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w:t>
      </w:r>
      <w:bookmarkStart w:id="35" w:name="_GoBack"/>
      <w:bookmarkEnd w:id="35"/>
      <w:r>
        <w:rPr>
          <w:rFonts w:hint="eastAsia" w:ascii="方正小标宋简体" w:hAnsi="黑体" w:eastAsia="方正小标宋简体" w:cs="方正小标宋_GBK"/>
          <w:sz w:val="36"/>
          <w:szCs w:val="36"/>
        </w:rPr>
        <w:t>婴幼儿背带</w:t>
      </w:r>
      <w:r>
        <w:rPr>
          <w:rFonts w:hint="eastAsia" w:ascii="方正小标宋简体" w:hAnsi="黑体" w:eastAsia="方正小标宋简体" w:cs="方正小标宋_GBK"/>
          <w:sz w:val="36"/>
          <w:szCs w:val="36"/>
          <w:lang w:eastAsia="zh-CN"/>
        </w:rPr>
        <w:t>、</w:t>
      </w:r>
      <w:r>
        <w:rPr>
          <w:rFonts w:hint="eastAsia" w:ascii="方正小标宋简体" w:hAnsi="黑体" w:eastAsia="方正小标宋简体" w:cs="方正小标宋_GBK"/>
          <w:sz w:val="36"/>
          <w:szCs w:val="36"/>
        </w:rPr>
        <w:t>袋产品质量监督抽查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2只，其中 1只作为检验样品，1只作为备用样品。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黑体"/>
          <w:szCs w:val="21"/>
        </w:rPr>
      </w:pPr>
      <w:r>
        <w:rPr>
          <w:rFonts w:hint="eastAsia" w:ascii="宋体" w:hAnsi="宋体" w:cs="黑体"/>
          <w:szCs w:val="21"/>
        </w:rPr>
        <w:t>表1 检验项目</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4214"/>
        <w:gridCol w:w="3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522"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472"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2005"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47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甲醛含量</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pH</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3</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可分解致癌芳香胺染料</w:t>
            </w:r>
          </w:p>
        </w:tc>
        <w:tc>
          <w:tcPr>
            <w:tcW w:w="200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17592-2024</w:t>
            </w:r>
          </w:p>
          <w:p>
            <w:pPr>
              <w:snapToGrid w:val="0"/>
              <w:spacing w:line="300" w:lineRule="exact"/>
              <w:jc w:val="center"/>
              <w:rPr>
                <w:rFonts w:ascii="宋体" w:hAnsi="宋体" w:cs="宋体"/>
                <w:szCs w:val="21"/>
              </w:rPr>
            </w:pPr>
            <w:r>
              <w:rPr>
                <w:rFonts w:hint="eastAsia" w:ascii="宋体" w:hAnsi="宋体" w:cs="宋体"/>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耐水</w:t>
            </w:r>
            <w:r>
              <w:rPr>
                <w:rFonts w:hint="eastAsia" w:ascii="宋体" w:hAnsi="宋体" w:cs="宋体"/>
                <w:szCs w:val="21"/>
                <w:lang w:eastAsia="zh-CN"/>
              </w:rPr>
              <w:t>（</w:t>
            </w:r>
            <w:r>
              <w:rPr>
                <w:rFonts w:hint="eastAsia" w:ascii="宋体" w:hAnsi="宋体" w:cs="宋体"/>
                <w:szCs w:val="21"/>
                <w:lang w:val="en-US" w:eastAsia="zh-CN"/>
              </w:rPr>
              <w:t>变色、沾色</w:t>
            </w:r>
            <w:r>
              <w:rPr>
                <w:rFonts w:hint="eastAsia" w:ascii="宋体" w:hAnsi="宋体" w:cs="宋体"/>
                <w:szCs w:val="21"/>
                <w:lang w:eastAsia="zh-CN"/>
              </w:rPr>
              <w:t>）</w:t>
            </w:r>
            <w:r>
              <w:rPr>
                <w:rFonts w:hint="eastAsia" w:ascii="宋体" w:hAnsi="宋体" w:cs="宋体"/>
                <w:szCs w:val="21"/>
              </w:rPr>
              <w:t>牢度</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5</w:t>
            </w:r>
          </w:p>
        </w:tc>
        <w:tc>
          <w:tcPr>
            <w:tcW w:w="247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耐酸汗渍</w:t>
            </w:r>
            <w:r>
              <w:rPr>
                <w:rFonts w:hint="eastAsia" w:ascii="宋体" w:hAnsi="宋体" w:cs="宋体"/>
                <w:szCs w:val="21"/>
                <w:lang w:eastAsia="zh-CN"/>
              </w:rPr>
              <w:t>（</w:t>
            </w:r>
            <w:r>
              <w:rPr>
                <w:rFonts w:hint="eastAsia" w:ascii="宋体" w:hAnsi="宋体" w:cs="宋体"/>
                <w:szCs w:val="21"/>
                <w:lang w:val="en-US" w:eastAsia="zh-CN"/>
              </w:rPr>
              <w:t>变色、沾色</w:t>
            </w:r>
            <w:r>
              <w:rPr>
                <w:rFonts w:hint="eastAsia" w:ascii="宋体" w:hAnsi="宋体" w:cs="宋体"/>
                <w:szCs w:val="21"/>
                <w:lang w:eastAsia="zh-CN"/>
              </w:rPr>
              <w:t>）</w:t>
            </w:r>
            <w:r>
              <w:rPr>
                <w:rFonts w:hint="eastAsia" w:ascii="宋体" w:hAnsi="宋体" w:cs="宋体"/>
                <w:szCs w:val="21"/>
              </w:rPr>
              <w:t>牢度</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6</w:t>
            </w:r>
          </w:p>
        </w:tc>
        <w:tc>
          <w:tcPr>
            <w:tcW w:w="247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耐碱汗渍</w:t>
            </w:r>
            <w:r>
              <w:rPr>
                <w:rFonts w:hint="eastAsia" w:ascii="宋体" w:hAnsi="宋体" w:cs="宋体"/>
                <w:szCs w:val="21"/>
                <w:lang w:eastAsia="zh-CN"/>
              </w:rPr>
              <w:t>（</w:t>
            </w:r>
            <w:r>
              <w:rPr>
                <w:rFonts w:hint="eastAsia" w:ascii="宋体" w:hAnsi="宋体" w:cs="宋体"/>
                <w:szCs w:val="21"/>
                <w:lang w:val="en-US" w:eastAsia="zh-CN"/>
              </w:rPr>
              <w:t>变色、沾色</w:t>
            </w:r>
            <w:r>
              <w:rPr>
                <w:rFonts w:hint="eastAsia" w:ascii="宋体" w:hAnsi="宋体" w:cs="宋体"/>
                <w:szCs w:val="21"/>
                <w:lang w:eastAsia="zh-CN"/>
              </w:rPr>
              <w:t>）</w:t>
            </w:r>
            <w:r>
              <w:rPr>
                <w:rFonts w:hint="eastAsia" w:ascii="宋体" w:hAnsi="宋体" w:cs="宋体"/>
                <w:szCs w:val="21"/>
              </w:rPr>
              <w:t>牢度</w:t>
            </w:r>
          </w:p>
        </w:tc>
        <w:tc>
          <w:tcPr>
            <w:tcW w:w="200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7</w:t>
            </w:r>
          </w:p>
        </w:tc>
        <w:tc>
          <w:tcPr>
            <w:tcW w:w="247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耐湿摩擦色牢度</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8</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耐光</w:t>
            </w:r>
            <w:r>
              <w:rPr>
                <w:rFonts w:hint="eastAsia" w:ascii="宋体" w:hAnsi="宋体" w:cs="宋体"/>
                <w:szCs w:val="21"/>
                <w:lang w:eastAsia="zh-CN"/>
              </w:rPr>
              <w:t>（</w:t>
            </w:r>
            <w:r>
              <w:rPr>
                <w:rFonts w:hint="eastAsia" w:ascii="宋体" w:hAnsi="宋体" w:cs="宋体"/>
                <w:szCs w:val="21"/>
                <w:lang w:val="en-US" w:eastAsia="zh-CN"/>
              </w:rPr>
              <w:t>变色</w:t>
            </w:r>
            <w:r>
              <w:rPr>
                <w:rFonts w:hint="eastAsia" w:ascii="宋体" w:hAnsi="宋体" w:cs="宋体"/>
                <w:szCs w:val="21"/>
                <w:lang w:eastAsia="zh-CN"/>
              </w:rPr>
              <w:t>）</w:t>
            </w:r>
            <w:r>
              <w:rPr>
                <w:rFonts w:hint="eastAsia" w:ascii="宋体" w:hAnsi="宋体" w:cs="宋体"/>
                <w:szCs w:val="21"/>
              </w:rPr>
              <w:t>牢度</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8427-2019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9</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耐光汗复合</w:t>
            </w:r>
            <w:r>
              <w:rPr>
                <w:rFonts w:hint="eastAsia" w:ascii="宋体" w:hAnsi="宋体" w:cs="宋体"/>
                <w:szCs w:val="21"/>
                <w:lang w:eastAsia="zh-CN"/>
              </w:rPr>
              <w:t>（</w:t>
            </w:r>
            <w:r>
              <w:rPr>
                <w:rFonts w:hint="eastAsia" w:ascii="宋体" w:hAnsi="宋体" w:cs="宋体"/>
                <w:szCs w:val="21"/>
                <w:lang w:val="en-US" w:eastAsia="zh-CN"/>
              </w:rPr>
              <w:t>变色</w:t>
            </w:r>
            <w:r>
              <w:rPr>
                <w:rFonts w:hint="eastAsia" w:ascii="宋体" w:hAnsi="宋体" w:cs="宋体"/>
                <w:szCs w:val="21"/>
                <w:lang w:eastAsia="zh-CN"/>
              </w:rPr>
              <w:t>）</w:t>
            </w:r>
            <w:r>
              <w:rPr>
                <w:rFonts w:hint="eastAsia" w:ascii="宋体" w:hAnsi="宋体" w:cs="宋体"/>
                <w:szCs w:val="21"/>
              </w:rPr>
              <w:t>牢度</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14576-2009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10</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重金属含量（铅、镉）</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30157-2013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11</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lang w:val="en-US" w:eastAsia="zh-CN"/>
              </w:rPr>
              <w:t>可萃取重金属</w:t>
            </w:r>
            <w:r>
              <w:rPr>
                <w:rFonts w:hint="eastAsia" w:ascii="宋体" w:hAnsi="宋体" w:cs="宋体"/>
                <w:szCs w:val="21"/>
              </w:rPr>
              <w:t>（锑、砷、铬、汞）</w:t>
            </w:r>
          </w:p>
        </w:tc>
        <w:tc>
          <w:tcPr>
            <w:tcW w:w="2005" w:type="pct"/>
            <w:noWrap w:val="0"/>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GB 6675.4-2014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12</w:t>
            </w:r>
          </w:p>
        </w:tc>
        <w:tc>
          <w:tcPr>
            <w:tcW w:w="2472" w:type="pct"/>
            <w:noWrap w:val="0"/>
            <w:vAlign w:val="center"/>
          </w:tcPr>
          <w:p>
            <w:pPr>
              <w:snapToGrid w:val="0"/>
              <w:spacing w:line="300" w:lineRule="exact"/>
              <w:jc w:val="center"/>
              <w:rPr>
                <w:rFonts w:hint="eastAsia" w:ascii="宋体" w:hAnsi="宋体" w:eastAsia="宋体" w:cs="宋体"/>
                <w:szCs w:val="21"/>
                <w:lang w:val="en-US" w:eastAsia="zh-CN"/>
              </w:rPr>
            </w:pPr>
            <w:r>
              <w:rPr>
                <w:rFonts w:hint="eastAsia" w:ascii="宋体" w:hAnsi="宋体" w:cs="宋体"/>
                <w:szCs w:val="21"/>
              </w:rPr>
              <w:t>邻苯二甲酸酯含量</w:t>
            </w:r>
            <w:r>
              <w:rPr>
                <w:rFonts w:hint="eastAsia" w:ascii="宋体" w:hAnsi="宋体" w:cs="宋体"/>
                <w:szCs w:val="21"/>
                <w:vertAlign w:val="superscript"/>
                <w:lang w:val="en-US" w:eastAsia="zh-CN"/>
              </w:rPr>
              <w:t>a</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20388-2016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13</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lang w:val="en-US" w:eastAsia="zh-CN"/>
              </w:rPr>
              <w:t>危险</w:t>
            </w:r>
            <w:r>
              <w:rPr>
                <w:rFonts w:hint="eastAsia" w:ascii="宋体" w:hAnsi="宋体" w:cs="宋体"/>
                <w:szCs w:val="21"/>
              </w:rPr>
              <w:t>锐利边缘和尖端</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 6675.2-2014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14</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束缚系统</w:t>
            </w:r>
          </w:p>
        </w:tc>
        <w:tc>
          <w:tcPr>
            <w:tcW w:w="2005" w:type="pct"/>
            <w:noWrap w:val="0"/>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rPr>
              <w:t>GB/T 35270-20</w:t>
            </w:r>
            <w:r>
              <w:rPr>
                <w:rFonts w:hint="eastAsia" w:ascii="宋体" w:hAnsi="宋体" w:cs="宋体"/>
                <w:szCs w:val="21"/>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2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15</w:t>
            </w:r>
          </w:p>
        </w:tc>
        <w:tc>
          <w:tcPr>
            <w:tcW w:w="2472"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金属针</w:t>
            </w:r>
          </w:p>
        </w:tc>
        <w:tc>
          <w:tcPr>
            <w:tcW w:w="2005"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GB/T 24121-2009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22" w:type="pct"/>
            <w:noWrap w:val="0"/>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注：</w:t>
            </w:r>
          </w:p>
        </w:tc>
        <w:tc>
          <w:tcPr>
            <w:tcW w:w="4477" w:type="pct"/>
            <w:gridSpan w:val="2"/>
            <w:noWrap w:val="0"/>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a：仅考核含有涂层和涂料印染的A类织物。</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31701-2015 婴幼儿及儿童纺织产品安全技术规范</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35270-2017 婴幼儿背带（袋）</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ind w:firstLine="420" w:firstLineChars="200"/>
        <w:rPr>
          <w:rFonts w:hint="eastAsia" w:ascii="宋体" w:hAnsi="宋体" w:eastAsia="宋体" w:cs="宋体"/>
          <w:szCs w:val="21"/>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
    <w:p/>
    <w:p/>
    <w:p/>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西藏自治区儿童餐具（不锈钢）产品质量监督抽查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每批次产品抽取样品4个，其中2个作为检验样品，2个作为备用样品。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420" w:firstLineChars="200"/>
        <w:jc w:val="center"/>
        <w:rPr>
          <w:rFonts w:ascii="黑体" w:hAnsi="黑体" w:cs="黑体"/>
          <w:szCs w:val="21"/>
        </w:rPr>
      </w:pPr>
      <w:r>
        <w:rPr>
          <w:rFonts w:hint="eastAsia" w:ascii="宋体" w:hAnsi="宋体"/>
          <w:color w:val="000000"/>
          <w:szCs w:val="21"/>
        </w:rPr>
        <w:t>表1 检验项目</w:t>
      </w:r>
    </w:p>
    <w:tbl>
      <w:tblPr>
        <w:tblStyle w:val="10"/>
        <w:tblW w:w="46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987"/>
        <w:gridCol w:w="1698"/>
        <w:gridCol w:w="4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438"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1695" w:type="pct"/>
            <w:gridSpan w:val="2"/>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2866"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w:t>
            </w:r>
          </w:p>
        </w:tc>
        <w:tc>
          <w:tcPr>
            <w:tcW w:w="1695" w:type="pct"/>
            <w:gridSpan w:val="2"/>
            <w:noWrap w:val="0"/>
            <w:vAlign w:val="center"/>
          </w:tcPr>
          <w:p>
            <w:pPr>
              <w:jc w:val="center"/>
              <w:rPr>
                <w:rFonts w:hint="eastAsia" w:ascii="宋体" w:hAnsi="宋体" w:cs="宋体"/>
              </w:rPr>
            </w:pPr>
            <w:r>
              <w:rPr>
                <w:rFonts w:hint="eastAsia" w:ascii="宋体" w:hAnsi="宋体" w:cs="宋体"/>
              </w:rPr>
              <w:t>感官要求</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4806.9-2023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2</w:t>
            </w:r>
          </w:p>
        </w:tc>
        <w:tc>
          <w:tcPr>
            <w:tcW w:w="623" w:type="pct"/>
            <w:vMerge w:val="restart"/>
            <w:noWrap w:val="0"/>
            <w:vAlign w:val="center"/>
          </w:tcPr>
          <w:p>
            <w:pPr>
              <w:jc w:val="center"/>
              <w:rPr>
                <w:rFonts w:hint="eastAsia" w:ascii="宋体" w:hAnsi="宋体" w:cs="宋体"/>
              </w:rPr>
            </w:pPr>
            <w:r>
              <w:rPr>
                <w:rFonts w:hint="eastAsia" w:ascii="宋体" w:hAnsi="宋体" w:cs="宋体"/>
              </w:rPr>
              <w:t>杂质元素迁移量</w:t>
            </w:r>
          </w:p>
        </w:tc>
        <w:tc>
          <w:tcPr>
            <w:tcW w:w="1072" w:type="pct"/>
            <w:noWrap w:val="0"/>
            <w:vAlign w:val="center"/>
          </w:tcPr>
          <w:p>
            <w:pPr>
              <w:jc w:val="center"/>
              <w:rPr>
                <w:rFonts w:hint="eastAsia" w:ascii="宋体" w:hAnsi="宋体" w:cs="宋体"/>
              </w:rPr>
            </w:pPr>
            <w:r>
              <w:rPr>
                <w:rFonts w:hint="eastAsia" w:ascii="宋体" w:hAnsi="宋体" w:cs="宋体"/>
              </w:rPr>
              <w:t>砷</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3</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镉</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4</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铅</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5</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锑</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6</w:t>
            </w:r>
          </w:p>
        </w:tc>
        <w:tc>
          <w:tcPr>
            <w:tcW w:w="623" w:type="pct"/>
            <w:vMerge w:val="restart"/>
            <w:noWrap w:val="0"/>
            <w:vAlign w:val="center"/>
          </w:tcPr>
          <w:p>
            <w:pPr>
              <w:jc w:val="center"/>
              <w:rPr>
                <w:rFonts w:hint="eastAsia" w:ascii="宋体" w:hAnsi="宋体" w:cs="宋体"/>
              </w:rPr>
            </w:pPr>
            <w:r>
              <w:rPr>
                <w:rFonts w:hint="eastAsia" w:ascii="宋体" w:hAnsi="宋体" w:cs="宋体"/>
              </w:rPr>
              <w:t>合金元素迁移量</w:t>
            </w:r>
          </w:p>
        </w:tc>
        <w:tc>
          <w:tcPr>
            <w:tcW w:w="1072" w:type="pct"/>
            <w:noWrap w:val="0"/>
            <w:vAlign w:val="center"/>
          </w:tcPr>
          <w:p>
            <w:pPr>
              <w:jc w:val="center"/>
              <w:rPr>
                <w:rFonts w:hint="eastAsia" w:ascii="宋体" w:hAnsi="宋体" w:cs="宋体"/>
              </w:rPr>
            </w:pPr>
            <w:r>
              <w:rPr>
                <w:rFonts w:hint="eastAsia" w:ascii="宋体" w:hAnsi="宋体" w:cs="宋体"/>
              </w:rPr>
              <w:t>铝</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7</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铬</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8</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钴</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9</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铜</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10</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锰</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11</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钼</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12</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镍</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13</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锡</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438"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14</w:t>
            </w:r>
          </w:p>
        </w:tc>
        <w:tc>
          <w:tcPr>
            <w:tcW w:w="623" w:type="pct"/>
            <w:vMerge w:val="continue"/>
            <w:noWrap w:val="0"/>
            <w:vAlign w:val="center"/>
          </w:tcPr>
          <w:p>
            <w:pPr>
              <w:jc w:val="center"/>
              <w:rPr>
                <w:rFonts w:hint="eastAsia" w:ascii="宋体" w:hAnsi="宋体" w:cs="宋体"/>
              </w:rPr>
            </w:pPr>
          </w:p>
        </w:tc>
        <w:tc>
          <w:tcPr>
            <w:tcW w:w="1072" w:type="pct"/>
            <w:noWrap w:val="0"/>
            <w:vAlign w:val="center"/>
          </w:tcPr>
          <w:p>
            <w:pPr>
              <w:jc w:val="center"/>
              <w:rPr>
                <w:rFonts w:hint="eastAsia" w:ascii="宋体" w:hAnsi="宋体" w:cs="宋体"/>
              </w:rPr>
            </w:pPr>
            <w:r>
              <w:rPr>
                <w:rFonts w:hint="eastAsia" w:ascii="宋体" w:hAnsi="宋体" w:cs="宋体"/>
              </w:rPr>
              <w:t>锌</w:t>
            </w:r>
          </w:p>
        </w:tc>
        <w:tc>
          <w:tcPr>
            <w:tcW w:w="2866" w:type="pct"/>
            <w:noWrap w:val="0"/>
            <w:vAlign w:val="top"/>
          </w:tcPr>
          <w:p>
            <w:pPr>
              <w:snapToGrid w:val="0"/>
              <w:spacing w:line="440" w:lineRule="exact"/>
              <w:jc w:val="center"/>
              <w:rPr>
                <w:rFonts w:hint="eastAsia" w:ascii="宋体" w:hAnsi="宋体" w:cs="宋体"/>
              </w:rPr>
            </w:pPr>
            <w:r>
              <w:rPr>
                <w:rFonts w:hint="eastAsia" w:ascii="宋体" w:hAnsi="宋体" w:cs="宋体"/>
              </w:rPr>
              <w:t>GB 31604.49-2023</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Times New Roman" w:hAnsi="Times New Roman"/>
          <w:szCs w:val="21"/>
        </w:rPr>
      </w:pPr>
      <w:r>
        <w:rPr>
          <w:rFonts w:hint="eastAsia" w:ascii="宋体" w:hAnsi="宋体" w:cs="宋体"/>
          <w:szCs w:val="21"/>
        </w:rPr>
        <w:t xml:space="preserve">GB 4806.9-2023 </w:t>
      </w:r>
      <w:r>
        <w:rPr>
          <w:rFonts w:ascii="Times New Roman" w:hAnsi="Times New Roman"/>
          <w:szCs w:val="21"/>
        </w:rPr>
        <w:t>食品安全国家标准 食品接触用金属材料及制品</w:t>
      </w:r>
    </w:p>
    <w:p>
      <w:pPr>
        <w:snapToGrid w:val="0"/>
        <w:spacing w:line="440" w:lineRule="exact"/>
        <w:ind w:firstLine="420" w:firstLineChars="200"/>
        <w:rPr>
          <w:rFonts w:hint="eastAsia" w:ascii="宋体" w:hAnsi="宋体" w:cs="宋体"/>
          <w:szCs w:val="21"/>
        </w:rPr>
      </w:pPr>
      <w:r>
        <w:rPr>
          <w:rFonts w:hint="eastAsia" w:ascii="Times New Roman" w:hAnsi="Times New Roman"/>
          <w:szCs w:val="21"/>
        </w:rPr>
        <w:t>现行有效的企业标准、团体标准、地方标准及产品明示质量要</w:t>
      </w:r>
      <w:r>
        <w:rPr>
          <w:rFonts w:hint="eastAsia" w:ascii="宋体" w:hAnsi="宋体" w:cs="宋体"/>
          <w:szCs w:val="21"/>
        </w:rPr>
        <w:t>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rPr>
          <w:rFonts w:hint="eastAsia" w:ascii="宋体" w:hAnsi="宋体" w:cs="宋体"/>
          <w:szCs w:val="21"/>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西藏自治区国旗产品质量监督抽查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每批次抽样数量见表1。</w:t>
      </w:r>
    </w:p>
    <w:p>
      <w:pPr>
        <w:adjustRightInd w:val="0"/>
        <w:snapToGrid w:val="0"/>
        <w:spacing w:line="440" w:lineRule="exact"/>
        <w:ind w:firstLine="420" w:firstLineChars="200"/>
        <w:jc w:val="center"/>
        <w:rPr>
          <w:rFonts w:hint="eastAsia" w:ascii="宋体" w:hAnsi="宋体" w:cs="宋体"/>
          <w:szCs w:val="21"/>
        </w:rPr>
      </w:pPr>
      <w:r>
        <w:rPr>
          <w:rFonts w:hint="eastAsia" w:ascii="宋体" w:hAnsi="宋体" w:cs="宋体"/>
          <w:szCs w:val="21"/>
        </w:rPr>
        <w:t>表1 抽取样品数量</w:t>
      </w:r>
    </w:p>
    <w:tbl>
      <w:tblPr>
        <w:tblStyle w:val="10"/>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2127"/>
        <w:gridCol w:w="1660"/>
        <w:gridCol w:w="2126"/>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212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产品种类</w:t>
            </w:r>
          </w:p>
        </w:tc>
        <w:tc>
          <w:tcPr>
            <w:tcW w:w="166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抽取数量（面）</w:t>
            </w:r>
          </w:p>
        </w:tc>
        <w:tc>
          <w:tcPr>
            <w:tcW w:w="2126"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检验样品数量（面）</w:t>
            </w:r>
          </w:p>
        </w:tc>
        <w:tc>
          <w:tcPr>
            <w:tcW w:w="2025" w:type="dxa"/>
            <w:noWrap w:val="0"/>
            <w:vAlign w:val="center"/>
          </w:tcPr>
          <w:p>
            <w:pPr>
              <w:snapToGrid w:val="0"/>
              <w:spacing w:line="440" w:lineRule="exact"/>
              <w:rPr>
                <w:rFonts w:hint="eastAsia" w:ascii="宋体" w:hAnsi="宋体" w:cs="宋体"/>
                <w:color w:val="000000"/>
                <w:szCs w:val="21"/>
              </w:rPr>
            </w:pPr>
            <w:r>
              <w:rPr>
                <w:rFonts w:hint="eastAsia" w:ascii="宋体" w:hAnsi="宋体" w:cs="宋体"/>
                <w:color w:val="000000"/>
                <w:szCs w:val="21"/>
              </w:rPr>
              <w:t>备用样品数量（面）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046"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2127"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1号～5号国旗</w:t>
            </w:r>
          </w:p>
        </w:tc>
        <w:tc>
          <w:tcPr>
            <w:tcW w:w="1660" w:type="dxa"/>
            <w:noWrap w:val="0"/>
            <w:vAlign w:val="center"/>
          </w:tcPr>
          <w:p>
            <w:pPr>
              <w:adjustRightInd w:val="0"/>
              <w:snapToGrid w:val="0"/>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4</w:t>
            </w:r>
          </w:p>
        </w:tc>
        <w:tc>
          <w:tcPr>
            <w:tcW w:w="21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2</w:t>
            </w:r>
          </w:p>
        </w:tc>
        <w:tc>
          <w:tcPr>
            <w:tcW w:w="2025" w:type="dxa"/>
            <w:noWrap w:val="0"/>
            <w:vAlign w:val="center"/>
          </w:tcPr>
          <w:p>
            <w:pPr>
              <w:adjustRightInd w:val="0"/>
              <w:snapToGrid w:val="0"/>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46"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2</w:t>
            </w:r>
          </w:p>
        </w:tc>
        <w:tc>
          <w:tcPr>
            <w:tcW w:w="2127"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车旗、签字旗、桌旗</w:t>
            </w:r>
          </w:p>
        </w:tc>
        <w:tc>
          <w:tcPr>
            <w:tcW w:w="1660" w:type="dxa"/>
            <w:noWrap w:val="0"/>
            <w:vAlign w:val="center"/>
          </w:tcPr>
          <w:p>
            <w:pPr>
              <w:adjustRightInd w:val="0"/>
              <w:snapToGrid w:val="0"/>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5</w:t>
            </w:r>
          </w:p>
        </w:tc>
        <w:tc>
          <w:tcPr>
            <w:tcW w:w="21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3</w:t>
            </w:r>
          </w:p>
        </w:tc>
        <w:tc>
          <w:tcPr>
            <w:tcW w:w="2025" w:type="dxa"/>
            <w:noWrap w:val="0"/>
            <w:vAlign w:val="center"/>
          </w:tcPr>
          <w:p>
            <w:pPr>
              <w:adjustRightInd w:val="0"/>
              <w:snapToGrid w:val="0"/>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r>
    </w:tbl>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宋体"/>
          <w:b/>
          <w:bCs/>
          <w:color w:val="000000"/>
          <w:szCs w:val="21"/>
        </w:rPr>
      </w:pPr>
      <w:r>
        <w:rPr>
          <w:rFonts w:hint="eastAsia" w:ascii="宋体" w:hAnsi="宋体" w:cs="宋体"/>
          <w:szCs w:val="21"/>
        </w:rPr>
        <w:t>表2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4006"/>
        <w:gridCol w:w="3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tblHeader/>
          <w:jc w:val="center"/>
        </w:trPr>
        <w:tc>
          <w:tcPr>
            <w:tcW w:w="679"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序号</w:t>
            </w:r>
          </w:p>
        </w:tc>
        <w:tc>
          <w:tcPr>
            <w:tcW w:w="2350"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1970"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235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国旗的形状和图案</w:t>
            </w:r>
          </w:p>
        </w:tc>
        <w:tc>
          <w:tcPr>
            <w:tcW w:w="197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12982—2004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2</w:t>
            </w:r>
          </w:p>
        </w:tc>
        <w:tc>
          <w:tcPr>
            <w:tcW w:w="235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标准国旗尺寸和允许误差</w:t>
            </w:r>
          </w:p>
        </w:tc>
        <w:tc>
          <w:tcPr>
            <w:tcW w:w="197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12982—2004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3</w:t>
            </w:r>
          </w:p>
        </w:tc>
        <w:tc>
          <w:tcPr>
            <w:tcW w:w="2350" w:type="pct"/>
            <w:noWrap w:val="0"/>
            <w:vAlign w:val="center"/>
          </w:tcPr>
          <w:p>
            <w:pPr>
              <w:spacing w:line="440" w:lineRule="exact"/>
              <w:jc w:val="center"/>
              <w:rPr>
                <w:rFonts w:hint="eastAsia" w:ascii="宋体" w:hAnsi="宋体" w:cs="宋体"/>
                <w:color w:val="000000"/>
                <w:szCs w:val="21"/>
                <w:highlight w:val="yellow"/>
              </w:rPr>
            </w:pPr>
            <w:r>
              <w:rPr>
                <w:rFonts w:hint="eastAsia" w:ascii="宋体" w:hAnsi="宋体" w:cs="宋体"/>
                <w:color w:val="000000"/>
                <w:szCs w:val="21"/>
              </w:rPr>
              <w:t>旗面外观评定</w:t>
            </w:r>
          </w:p>
        </w:tc>
        <w:tc>
          <w:tcPr>
            <w:tcW w:w="197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12982—2004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4</w:t>
            </w:r>
          </w:p>
        </w:tc>
        <w:tc>
          <w:tcPr>
            <w:tcW w:w="235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国旗缝制</w:t>
            </w:r>
          </w:p>
        </w:tc>
        <w:tc>
          <w:tcPr>
            <w:tcW w:w="197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12982—2004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5</w:t>
            </w:r>
          </w:p>
        </w:tc>
        <w:tc>
          <w:tcPr>
            <w:tcW w:w="235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耐气候色牢度</w:t>
            </w:r>
          </w:p>
        </w:tc>
        <w:tc>
          <w:tcPr>
            <w:tcW w:w="1970"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GB/T 8430—1998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6</w:t>
            </w:r>
          </w:p>
        </w:tc>
        <w:tc>
          <w:tcPr>
            <w:tcW w:w="2350" w:type="pct"/>
            <w:noWrap w:val="0"/>
            <w:vAlign w:val="center"/>
          </w:tcPr>
          <w:p>
            <w:pPr>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rPr>
              <w:t>耐洗色牢度（原样褪色）</w:t>
            </w:r>
            <w:r>
              <w:rPr>
                <w:rFonts w:hint="eastAsia" w:ascii="宋体" w:hAnsi="宋体" w:cs="宋体"/>
                <w:color w:val="000000"/>
                <w:szCs w:val="21"/>
                <w:vertAlign w:val="superscript"/>
                <w:lang w:val="en-US" w:eastAsia="zh-CN"/>
              </w:rPr>
              <w:t>a</w:t>
            </w:r>
          </w:p>
        </w:tc>
        <w:tc>
          <w:tcPr>
            <w:tcW w:w="1970" w:type="pct"/>
            <w:noWrap w:val="0"/>
            <w:vAlign w:val="center"/>
          </w:tcPr>
          <w:p>
            <w:pPr>
              <w:spacing w:line="440" w:lineRule="exact"/>
              <w:jc w:val="center"/>
              <w:rPr>
                <w:rFonts w:hint="eastAsia" w:ascii="宋体" w:hAnsi="宋体" w:cs="宋体"/>
                <w:color w:val="000000"/>
                <w:szCs w:val="21"/>
                <w:lang w:val="en-US" w:eastAsia="zh-CN"/>
              </w:rPr>
            </w:pPr>
            <w:r>
              <w:rPr>
                <w:rFonts w:hint="eastAsia" w:ascii="宋体" w:hAnsi="宋体" w:cs="宋体"/>
                <w:color w:val="000000"/>
                <w:szCs w:val="21"/>
              </w:rPr>
              <w:t>GB/T 3921</w:t>
            </w:r>
            <w:r>
              <w:rPr>
                <w:rFonts w:hint="eastAsia" w:ascii="宋体" w:hAnsi="宋体" w:cs="宋体"/>
                <w:color w:val="000000"/>
                <w:szCs w:val="21"/>
                <w:lang w:val="en-US" w:eastAsia="zh-CN"/>
              </w:rPr>
              <w:t>.3</w:t>
            </w:r>
            <w:r>
              <w:rPr>
                <w:rFonts w:hint="eastAsia" w:ascii="宋体" w:hAnsi="宋体" w:cs="宋体"/>
                <w:color w:val="000000"/>
                <w:szCs w:val="21"/>
              </w:rPr>
              <w:t>—</w:t>
            </w:r>
            <w:r>
              <w:rPr>
                <w:rFonts w:hint="eastAsia" w:ascii="宋体" w:hAnsi="宋体" w:cs="宋体"/>
                <w:color w:val="000000"/>
                <w:szCs w:val="21"/>
                <w:lang w:val="en-US" w:eastAsia="zh-CN"/>
              </w:rPr>
              <w:t>1997</w:t>
            </w:r>
          </w:p>
          <w:p>
            <w:pPr>
              <w:spacing w:line="440" w:lineRule="exact"/>
              <w:jc w:val="center"/>
              <w:rPr>
                <w:rFonts w:hint="default" w:ascii="宋体" w:hAnsi="宋体" w:cs="宋体"/>
                <w:color w:val="000000"/>
                <w:szCs w:val="21"/>
                <w:lang w:val="en-US" w:eastAsia="zh-CN"/>
              </w:rPr>
            </w:pPr>
            <w:r>
              <w:rPr>
                <w:rFonts w:hint="eastAsia" w:ascii="宋体" w:hAnsi="宋体" w:cs="宋体"/>
                <w:color w:val="000000"/>
                <w:szCs w:val="21"/>
              </w:rPr>
              <w:t>GB/T 3921</w:t>
            </w:r>
            <w:r>
              <w:rPr>
                <w:rFonts w:hint="eastAsia" w:ascii="宋体" w:hAnsi="宋体" w:cs="宋体"/>
                <w:color w:val="000000"/>
                <w:szCs w:val="21"/>
                <w:lang w:val="en-US" w:eastAsia="zh-CN"/>
              </w:rPr>
              <w:t>.1</w:t>
            </w:r>
            <w:r>
              <w:rPr>
                <w:rFonts w:hint="eastAsia" w:ascii="宋体" w:hAnsi="宋体" w:cs="宋体"/>
                <w:color w:val="000000"/>
                <w:szCs w:val="21"/>
              </w:rPr>
              <w:t>—</w:t>
            </w:r>
            <w:r>
              <w:rPr>
                <w:rFonts w:hint="eastAsia" w:ascii="宋体" w:hAnsi="宋体" w:cs="宋体"/>
                <w:color w:val="000000"/>
                <w:szCs w:val="21"/>
                <w:lang w:val="en-US" w:eastAsia="zh-CN"/>
              </w:rPr>
              <w:t>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7</w:t>
            </w:r>
          </w:p>
        </w:tc>
        <w:tc>
          <w:tcPr>
            <w:tcW w:w="2350" w:type="pct"/>
            <w:noWrap w:val="0"/>
            <w:vAlign w:val="center"/>
          </w:tcPr>
          <w:p>
            <w:pPr>
              <w:spacing w:line="440" w:lineRule="exact"/>
              <w:jc w:val="center"/>
              <w:rPr>
                <w:rFonts w:ascii="宋体" w:hAnsi="宋体" w:cs="宋体"/>
                <w:color w:val="000000"/>
                <w:szCs w:val="21"/>
              </w:rPr>
            </w:pPr>
            <w:r>
              <w:rPr>
                <w:rFonts w:hint="eastAsia" w:ascii="宋体" w:hAnsi="宋体" w:cs="宋体"/>
                <w:color w:val="000000"/>
                <w:szCs w:val="21"/>
              </w:rPr>
              <w:t>耐光色牢度</w:t>
            </w:r>
          </w:p>
        </w:tc>
        <w:tc>
          <w:tcPr>
            <w:tcW w:w="1970" w:type="pct"/>
            <w:noWrap w:val="0"/>
            <w:vAlign w:val="center"/>
          </w:tcPr>
          <w:p>
            <w:pPr>
              <w:spacing w:line="440" w:lineRule="exact"/>
              <w:jc w:val="center"/>
              <w:rPr>
                <w:rFonts w:ascii="宋体" w:hAnsi="宋体" w:cs="宋体"/>
                <w:color w:val="000000"/>
                <w:szCs w:val="21"/>
              </w:rPr>
            </w:pPr>
            <w:r>
              <w:rPr>
                <w:rFonts w:hint="eastAsia" w:ascii="宋体" w:hAnsi="宋体" w:cs="宋体"/>
                <w:color w:val="000000"/>
                <w:szCs w:val="21"/>
              </w:rPr>
              <w:t>GB/T 8427-1998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注：</w:t>
            </w:r>
          </w:p>
        </w:tc>
        <w:tc>
          <w:tcPr>
            <w:tcW w:w="4320" w:type="pct"/>
            <w:gridSpan w:val="2"/>
            <w:noWrap w:val="0"/>
            <w:vAlign w:val="center"/>
          </w:tcPr>
          <w:p>
            <w:pPr>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a：化学纤维织物按照</w:t>
            </w:r>
            <w:r>
              <w:rPr>
                <w:rFonts w:hint="eastAsia" w:ascii="宋体" w:hAnsi="宋体" w:cs="宋体"/>
                <w:color w:val="000000"/>
                <w:szCs w:val="21"/>
              </w:rPr>
              <w:t>GB/T 3921</w:t>
            </w:r>
            <w:r>
              <w:rPr>
                <w:rFonts w:hint="eastAsia" w:ascii="宋体" w:hAnsi="宋体" w:cs="宋体"/>
                <w:color w:val="000000"/>
                <w:szCs w:val="21"/>
                <w:lang w:val="en-US" w:eastAsia="zh-CN"/>
              </w:rPr>
              <w:t>.3</w:t>
            </w:r>
            <w:r>
              <w:rPr>
                <w:rFonts w:hint="eastAsia" w:ascii="宋体" w:hAnsi="宋体" w:cs="宋体"/>
                <w:color w:val="000000"/>
                <w:szCs w:val="21"/>
              </w:rPr>
              <w:t>—</w:t>
            </w:r>
            <w:r>
              <w:rPr>
                <w:rFonts w:hint="eastAsia" w:ascii="宋体" w:hAnsi="宋体" w:cs="宋体"/>
                <w:color w:val="000000"/>
                <w:szCs w:val="21"/>
                <w:lang w:val="en-US" w:eastAsia="zh-CN"/>
              </w:rPr>
              <w:t>1997，丝绸按</w:t>
            </w:r>
            <w:r>
              <w:rPr>
                <w:rFonts w:hint="eastAsia" w:ascii="宋体" w:hAnsi="宋体" w:cs="宋体"/>
                <w:color w:val="000000"/>
                <w:szCs w:val="21"/>
              </w:rPr>
              <w:t>GB/T 3921</w:t>
            </w:r>
            <w:r>
              <w:rPr>
                <w:rFonts w:hint="eastAsia" w:ascii="宋体" w:hAnsi="宋体" w:cs="宋体"/>
                <w:color w:val="000000"/>
                <w:szCs w:val="21"/>
                <w:lang w:val="en-US" w:eastAsia="zh-CN"/>
              </w:rPr>
              <w:t>.1</w:t>
            </w:r>
            <w:r>
              <w:rPr>
                <w:rFonts w:hint="eastAsia" w:ascii="宋体" w:hAnsi="宋体" w:cs="宋体"/>
                <w:color w:val="000000"/>
                <w:szCs w:val="21"/>
              </w:rPr>
              <w:t>—</w:t>
            </w:r>
            <w:r>
              <w:rPr>
                <w:rFonts w:hint="eastAsia" w:ascii="宋体" w:hAnsi="宋体" w:cs="宋体"/>
                <w:color w:val="000000"/>
                <w:szCs w:val="21"/>
                <w:lang w:val="en-US" w:eastAsia="zh-CN"/>
              </w:rPr>
              <w:t>1997规定进行。</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12982—2004 国旗</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西藏自治区滑雪手套产品质量监督抽查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每批次抽样数量见表1。</w:t>
      </w:r>
    </w:p>
    <w:p>
      <w:pPr>
        <w:adjustRightInd w:val="0"/>
        <w:snapToGrid w:val="0"/>
        <w:spacing w:line="440" w:lineRule="exact"/>
        <w:ind w:firstLine="420" w:firstLineChars="200"/>
        <w:jc w:val="center"/>
        <w:rPr>
          <w:rFonts w:hint="eastAsia" w:ascii="宋体" w:hAnsi="宋体" w:cs="宋体"/>
          <w:szCs w:val="21"/>
        </w:rPr>
      </w:pPr>
      <w:r>
        <w:rPr>
          <w:rFonts w:hint="eastAsia" w:ascii="宋体" w:hAnsi="宋体" w:cs="宋体"/>
          <w:szCs w:val="21"/>
        </w:rPr>
        <w:t>表1 抽取样品数量</w:t>
      </w:r>
    </w:p>
    <w:tbl>
      <w:tblPr>
        <w:tblStyle w:val="10"/>
        <w:tblW w:w="8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4"/>
        <w:gridCol w:w="2217"/>
        <w:gridCol w:w="2177"/>
        <w:gridCol w:w="2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74"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产品名称</w:t>
            </w:r>
          </w:p>
        </w:tc>
        <w:tc>
          <w:tcPr>
            <w:tcW w:w="22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抽样数量</w:t>
            </w:r>
          </w:p>
        </w:tc>
        <w:tc>
          <w:tcPr>
            <w:tcW w:w="217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检验数量</w:t>
            </w:r>
          </w:p>
        </w:tc>
        <w:tc>
          <w:tcPr>
            <w:tcW w:w="2221"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备样数量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274"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滑雪手套</w:t>
            </w:r>
          </w:p>
        </w:tc>
        <w:tc>
          <w:tcPr>
            <w:tcW w:w="2217"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6双</w:t>
            </w:r>
          </w:p>
        </w:tc>
        <w:tc>
          <w:tcPr>
            <w:tcW w:w="217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5双</w:t>
            </w:r>
          </w:p>
        </w:tc>
        <w:tc>
          <w:tcPr>
            <w:tcW w:w="2221"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1双</w:t>
            </w:r>
          </w:p>
        </w:tc>
      </w:tr>
    </w:tbl>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宋体"/>
          <w:b/>
          <w:bCs/>
          <w:color w:val="000000"/>
          <w:szCs w:val="21"/>
        </w:rPr>
      </w:pPr>
      <w:r>
        <w:rPr>
          <w:rFonts w:hint="eastAsia" w:ascii="宋体" w:hAnsi="宋体" w:cs="宋体"/>
          <w:szCs w:val="21"/>
        </w:rPr>
        <w:t>表2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4006"/>
        <w:gridCol w:w="3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tblHeader/>
          <w:jc w:val="center"/>
        </w:trPr>
        <w:tc>
          <w:tcPr>
            <w:tcW w:w="679"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序号</w:t>
            </w:r>
          </w:p>
        </w:tc>
        <w:tc>
          <w:tcPr>
            <w:tcW w:w="2350"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1970" w:type="pct"/>
            <w:noWrap w:val="0"/>
            <w:vAlign w:val="center"/>
          </w:tcPr>
          <w:p>
            <w:pPr>
              <w:adjustRightInd w:val="0"/>
              <w:snapToGrid w:val="0"/>
              <w:spacing w:line="440" w:lineRule="exact"/>
              <w:jc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2350"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甲醛含量</w:t>
            </w:r>
          </w:p>
        </w:tc>
        <w:tc>
          <w:tcPr>
            <w:tcW w:w="1970"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GB/T 2912.1-2009</w:t>
            </w:r>
          </w:p>
          <w:p>
            <w:pPr>
              <w:jc w:val="center"/>
              <w:rPr>
                <w:rFonts w:ascii="宋体" w:hAnsi="宋体" w:cs="宋体"/>
                <w:color w:val="000000"/>
                <w:szCs w:val="21"/>
              </w:rPr>
            </w:pPr>
            <w:r>
              <w:rPr>
                <w:rFonts w:hint="eastAsia" w:ascii="宋体" w:hAnsi="宋体" w:cs="宋体"/>
                <w:color w:val="000000"/>
                <w:szCs w:val="21"/>
              </w:rPr>
              <w:t>GB/T 19941-2005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79"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可分解致癌芳香胺染料</w:t>
            </w:r>
          </w:p>
        </w:tc>
        <w:tc>
          <w:tcPr>
            <w:tcW w:w="1970"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 xml:space="preserve">GB/T 17592-2024 </w:t>
            </w:r>
          </w:p>
          <w:p>
            <w:pPr>
              <w:jc w:val="center"/>
              <w:rPr>
                <w:rFonts w:hint="eastAsia" w:ascii="宋体" w:hAnsi="宋体" w:cs="宋体"/>
                <w:color w:val="000000"/>
                <w:szCs w:val="21"/>
              </w:rPr>
            </w:pPr>
            <w:r>
              <w:rPr>
                <w:rFonts w:hint="eastAsia" w:ascii="宋体" w:hAnsi="宋体" w:cs="宋体"/>
                <w:color w:val="000000"/>
                <w:szCs w:val="21"/>
              </w:rPr>
              <w:t>GB/T 23344-2009</w:t>
            </w:r>
          </w:p>
          <w:p>
            <w:pPr>
              <w:jc w:val="center"/>
              <w:rPr>
                <w:rFonts w:hint="eastAsia" w:ascii="宋体" w:hAnsi="宋体" w:cs="宋体"/>
                <w:color w:val="000000"/>
                <w:szCs w:val="21"/>
              </w:rPr>
            </w:pPr>
            <w:r>
              <w:rPr>
                <w:rFonts w:hint="eastAsia" w:ascii="宋体" w:hAnsi="宋体" w:cs="宋体"/>
                <w:color w:val="000000"/>
                <w:szCs w:val="21"/>
              </w:rPr>
              <w:t>GB/T 19942-2019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79"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3</w:t>
            </w:r>
          </w:p>
        </w:tc>
        <w:tc>
          <w:tcPr>
            <w:tcW w:w="2350" w:type="pct"/>
            <w:noWrap w:val="0"/>
            <w:vAlign w:val="center"/>
          </w:tcPr>
          <w:p>
            <w:pPr>
              <w:jc w:val="center"/>
              <w:rPr>
                <w:rFonts w:ascii="宋体" w:hAnsi="宋体" w:cs="宋体"/>
                <w:color w:val="000000"/>
                <w:szCs w:val="21"/>
                <w:highlight w:val="yellow"/>
              </w:rPr>
            </w:pPr>
            <w:r>
              <w:rPr>
                <w:rFonts w:hint="eastAsia" w:ascii="宋体" w:hAnsi="宋体" w:cs="宋体"/>
                <w:color w:val="000000"/>
                <w:szCs w:val="21"/>
              </w:rPr>
              <w:t>pH值</w:t>
            </w:r>
          </w:p>
        </w:tc>
        <w:tc>
          <w:tcPr>
            <w:tcW w:w="1970"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GB/T 7573-2009</w:t>
            </w:r>
          </w:p>
          <w:p>
            <w:pPr>
              <w:jc w:val="center"/>
              <w:rPr>
                <w:rFonts w:hint="eastAsia" w:ascii="宋体" w:hAnsi="宋体" w:cs="宋体"/>
                <w:color w:val="000000"/>
                <w:szCs w:val="21"/>
              </w:rPr>
            </w:pPr>
            <w:r>
              <w:rPr>
                <w:rFonts w:hint="eastAsia" w:ascii="宋体" w:hAnsi="宋体" w:cs="宋体"/>
                <w:color w:val="000000"/>
                <w:szCs w:val="21"/>
              </w:rPr>
              <w:t>QB/T 2724-2018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679"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铬（六价）</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GB/T 22807-2008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5</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耐水色牢度</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6</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耐磨性能</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GB/T 21196.2-2007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7</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低温耐折牢度</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QB/T 2714-2018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8</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透湿量</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GB/T 12704.1-2009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9</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接缝强力</w:t>
            </w:r>
          </w:p>
        </w:tc>
        <w:tc>
          <w:tcPr>
            <w:tcW w:w="1970" w:type="pct"/>
            <w:noWrap w:val="0"/>
            <w:vAlign w:val="center"/>
          </w:tcPr>
          <w:p>
            <w:pPr>
              <w:jc w:val="center"/>
              <w:rPr>
                <w:rFonts w:ascii="宋体" w:hAnsi="宋体" w:cs="宋体"/>
                <w:color w:val="000000"/>
                <w:szCs w:val="21"/>
              </w:rPr>
            </w:pPr>
            <w:r>
              <w:rPr>
                <w:rFonts w:hint="eastAsia" w:ascii="宋体" w:hAnsi="宋体" w:cs="宋体"/>
                <w:color w:val="000000"/>
                <w:szCs w:val="21"/>
              </w:rPr>
              <w:t>GB/T 3923.2-2013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 w:hRule="atLeast"/>
          <w:jc w:val="center"/>
        </w:trPr>
        <w:tc>
          <w:tcPr>
            <w:tcW w:w="679" w:type="pct"/>
            <w:noWrap w:val="0"/>
            <w:vAlign w:val="center"/>
          </w:tcPr>
          <w:p>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10</w:t>
            </w:r>
          </w:p>
        </w:tc>
        <w:tc>
          <w:tcPr>
            <w:tcW w:w="2350" w:type="pct"/>
            <w:noWrap w:val="0"/>
            <w:vAlign w:val="center"/>
          </w:tcPr>
          <w:p>
            <w:pPr>
              <w:jc w:val="center"/>
              <w:rPr>
                <w:rFonts w:ascii="宋体" w:hAnsi="宋体" w:cs="宋体"/>
                <w:color w:val="000000"/>
                <w:szCs w:val="21"/>
              </w:rPr>
            </w:pPr>
            <w:r>
              <w:rPr>
                <w:rFonts w:hint="eastAsia" w:ascii="宋体" w:hAnsi="宋体" w:cs="宋体"/>
                <w:color w:val="000000"/>
                <w:szCs w:val="21"/>
              </w:rPr>
              <w:t>纤维含量</w:t>
            </w:r>
          </w:p>
        </w:tc>
        <w:tc>
          <w:tcPr>
            <w:tcW w:w="1970" w:type="pct"/>
            <w:noWrap w:val="0"/>
            <w:vAlign w:val="center"/>
          </w:tcPr>
          <w:p>
            <w:pPr>
              <w:jc w:val="center"/>
              <w:rPr>
                <w:rFonts w:hint="eastAsia" w:ascii="宋体" w:hAnsi="宋体" w:cs="宋体"/>
                <w:color w:val="000000"/>
                <w:szCs w:val="21"/>
              </w:rPr>
            </w:pPr>
            <w:r>
              <w:rPr>
                <w:rFonts w:hint="eastAsia" w:ascii="宋体" w:hAnsi="宋体" w:cs="宋体"/>
                <w:color w:val="000000"/>
                <w:szCs w:val="21"/>
              </w:rPr>
              <w:t>FZ/T 01057.1—2007</w:t>
            </w:r>
          </w:p>
          <w:p>
            <w:pPr>
              <w:jc w:val="center"/>
              <w:rPr>
                <w:rFonts w:hint="eastAsia" w:ascii="宋体" w:hAnsi="宋体" w:cs="宋体"/>
                <w:color w:val="000000"/>
                <w:szCs w:val="21"/>
              </w:rPr>
            </w:pPr>
            <w:r>
              <w:rPr>
                <w:rFonts w:hint="eastAsia" w:ascii="宋体" w:hAnsi="宋体" w:cs="宋体"/>
                <w:color w:val="000000"/>
                <w:szCs w:val="21"/>
              </w:rPr>
              <w:t>FZ/T 01057.2—2007</w:t>
            </w:r>
          </w:p>
          <w:p>
            <w:pPr>
              <w:jc w:val="center"/>
              <w:rPr>
                <w:rFonts w:hint="eastAsia" w:ascii="宋体" w:hAnsi="宋体" w:cs="宋体"/>
                <w:color w:val="000000"/>
                <w:szCs w:val="21"/>
              </w:rPr>
            </w:pPr>
            <w:r>
              <w:rPr>
                <w:rFonts w:hint="eastAsia" w:ascii="宋体" w:hAnsi="宋体" w:cs="宋体"/>
                <w:color w:val="000000"/>
                <w:szCs w:val="21"/>
              </w:rPr>
              <w:t>FZ/T 01057.3—2007</w:t>
            </w:r>
          </w:p>
          <w:p>
            <w:pPr>
              <w:jc w:val="center"/>
              <w:rPr>
                <w:rFonts w:hint="eastAsia" w:ascii="宋体" w:hAnsi="宋体" w:cs="宋体"/>
                <w:color w:val="000000"/>
                <w:szCs w:val="21"/>
              </w:rPr>
            </w:pPr>
            <w:r>
              <w:rPr>
                <w:rFonts w:hint="eastAsia" w:ascii="宋体" w:hAnsi="宋体" w:cs="宋体"/>
                <w:color w:val="000000"/>
                <w:szCs w:val="21"/>
              </w:rPr>
              <w:t>FZ/T 01057.4—2007</w:t>
            </w:r>
          </w:p>
          <w:p>
            <w:pPr>
              <w:jc w:val="center"/>
              <w:rPr>
                <w:rFonts w:hint="eastAsia" w:ascii="宋体" w:hAnsi="宋体" w:cs="宋体"/>
                <w:color w:val="000000"/>
                <w:szCs w:val="21"/>
              </w:rPr>
            </w:pPr>
            <w:r>
              <w:rPr>
                <w:rFonts w:hint="eastAsia" w:ascii="宋体" w:hAnsi="宋体" w:cs="宋体"/>
                <w:color w:val="000000"/>
                <w:szCs w:val="21"/>
              </w:rPr>
              <w:t>FZ/T 01057.6—2007</w:t>
            </w:r>
          </w:p>
          <w:p>
            <w:pPr>
              <w:jc w:val="center"/>
              <w:rPr>
                <w:rFonts w:hint="eastAsia" w:ascii="宋体" w:hAnsi="宋体" w:cs="宋体"/>
                <w:color w:val="000000"/>
                <w:szCs w:val="21"/>
              </w:rPr>
            </w:pPr>
            <w:r>
              <w:rPr>
                <w:rFonts w:hint="eastAsia" w:ascii="宋体" w:hAnsi="宋体" w:cs="宋体"/>
                <w:color w:val="000000"/>
                <w:szCs w:val="21"/>
              </w:rPr>
              <w:t>GB/T 2910.1—2009</w:t>
            </w:r>
          </w:p>
          <w:p>
            <w:pPr>
              <w:jc w:val="center"/>
              <w:rPr>
                <w:rFonts w:hint="eastAsia" w:ascii="宋体" w:hAnsi="宋体" w:cs="宋体"/>
                <w:color w:val="000000"/>
                <w:szCs w:val="21"/>
              </w:rPr>
            </w:pPr>
            <w:r>
              <w:rPr>
                <w:rFonts w:hint="eastAsia" w:ascii="宋体" w:hAnsi="宋体" w:cs="宋体"/>
                <w:color w:val="000000"/>
                <w:szCs w:val="21"/>
              </w:rPr>
              <w:t>GB/T 2910.2—2009</w:t>
            </w:r>
          </w:p>
          <w:p>
            <w:pPr>
              <w:jc w:val="center"/>
              <w:rPr>
                <w:rFonts w:hint="eastAsia" w:ascii="宋体" w:hAnsi="宋体" w:cs="宋体"/>
                <w:color w:val="000000"/>
                <w:szCs w:val="21"/>
              </w:rPr>
            </w:pPr>
            <w:r>
              <w:rPr>
                <w:rFonts w:hint="eastAsia" w:ascii="宋体" w:hAnsi="宋体" w:cs="宋体"/>
                <w:color w:val="000000"/>
                <w:szCs w:val="21"/>
              </w:rPr>
              <w:t>GB/T 2910.3—2009</w:t>
            </w:r>
          </w:p>
          <w:p>
            <w:pPr>
              <w:jc w:val="center"/>
              <w:rPr>
                <w:rFonts w:hint="eastAsia" w:ascii="宋体" w:hAnsi="宋体" w:cs="宋体"/>
                <w:color w:val="000000"/>
                <w:szCs w:val="21"/>
              </w:rPr>
            </w:pPr>
            <w:r>
              <w:rPr>
                <w:rFonts w:hint="eastAsia" w:ascii="宋体" w:hAnsi="宋体" w:cs="宋体"/>
                <w:color w:val="000000"/>
                <w:szCs w:val="21"/>
              </w:rPr>
              <w:t>GB/T 2910.4—2022</w:t>
            </w:r>
          </w:p>
          <w:p>
            <w:pPr>
              <w:jc w:val="center"/>
              <w:rPr>
                <w:rFonts w:hint="eastAsia" w:ascii="宋体" w:hAnsi="宋体" w:cs="宋体"/>
                <w:color w:val="000000"/>
                <w:szCs w:val="21"/>
              </w:rPr>
            </w:pPr>
            <w:r>
              <w:rPr>
                <w:rFonts w:hint="eastAsia" w:ascii="宋体" w:hAnsi="宋体" w:cs="宋体"/>
                <w:color w:val="000000"/>
                <w:szCs w:val="21"/>
              </w:rPr>
              <w:t>GB/T 2910.6—2009</w:t>
            </w:r>
          </w:p>
          <w:p>
            <w:pPr>
              <w:jc w:val="center"/>
              <w:rPr>
                <w:rFonts w:hint="eastAsia" w:ascii="宋体" w:hAnsi="宋体" w:cs="宋体"/>
                <w:color w:val="000000"/>
                <w:szCs w:val="21"/>
              </w:rPr>
            </w:pPr>
            <w:r>
              <w:rPr>
                <w:rFonts w:hint="eastAsia" w:ascii="宋体" w:hAnsi="宋体" w:cs="宋体"/>
                <w:color w:val="000000"/>
                <w:szCs w:val="21"/>
              </w:rPr>
              <w:t>GB/T 2910.7—2009</w:t>
            </w:r>
          </w:p>
          <w:p>
            <w:pPr>
              <w:jc w:val="center"/>
              <w:rPr>
                <w:rFonts w:hint="eastAsia" w:ascii="宋体" w:hAnsi="宋体" w:cs="宋体"/>
                <w:color w:val="000000"/>
                <w:szCs w:val="21"/>
              </w:rPr>
            </w:pPr>
            <w:r>
              <w:rPr>
                <w:rFonts w:hint="eastAsia" w:ascii="宋体" w:hAnsi="宋体" w:cs="宋体"/>
                <w:color w:val="000000"/>
                <w:szCs w:val="21"/>
              </w:rPr>
              <w:t>GB/T 2910.8—2009</w:t>
            </w:r>
          </w:p>
          <w:p>
            <w:pPr>
              <w:jc w:val="center"/>
              <w:rPr>
                <w:rFonts w:hint="eastAsia" w:ascii="宋体" w:hAnsi="宋体" w:cs="宋体"/>
                <w:color w:val="000000"/>
                <w:szCs w:val="21"/>
              </w:rPr>
            </w:pPr>
            <w:r>
              <w:rPr>
                <w:rFonts w:hint="eastAsia" w:ascii="宋体" w:hAnsi="宋体" w:cs="宋体"/>
                <w:color w:val="000000"/>
                <w:szCs w:val="21"/>
              </w:rPr>
              <w:t>GB/T 2910.11—2009</w:t>
            </w:r>
          </w:p>
          <w:p>
            <w:pPr>
              <w:jc w:val="center"/>
              <w:rPr>
                <w:rFonts w:hint="eastAsia" w:ascii="宋体" w:hAnsi="宋体" w:cs="宋体"/>
                <w:color w:val="000000"/>
                <w:szCs w:val="21"/>
              </w:rPr>
            </w:pPr>
            <w:r>
              <w:rPr>
                <w:rFonts w:hint="eastAsia" w:ascii="宋体" w:hAnsi="宋体" w:cs="宋体"/>
                <w:color w:val="000000"/>
                <w:szCs w:val="21"/>
              </w:rPr>
              <w:t>GB/T 2910.12—2023</w:t>
            </w:r>
          </w:p>
          <w:p>
            <w:pPr>
              <w:jc w:val="center"/>
              <w:rPr>
                <w:rFonts w:hint="eastAsia" w:ascii="宋体" w:hAnsi="宋体" w:cs="宋体"/>
                <w:color w:val="000000"/>
                <w:szCs w:val="21"/>
              </w:rPr>
            </w:pPr>
            <w:r>
              <w:rPr>
                <w:rFonts w:hint="eastAsia" w:ascii="宋体" w:hAnsi="宋体" w:cs="宋体"/>
                <w:color w:val="000000"/>
                <w:szCs w:val="21"/>
              </w:rPr>
              <w:t>GB/T 2910.18—2009</w:t>
            </w:r>
          </w:p>
          <w:p>
            <w:pPr>
              <w:jc w:val="center"/>
              <w:rPr>
                <w:rFonts w:hint="eastAsia" w:ascii="宋体" w:hAnsi="宋体" w:cs="宋体"/>
                <w:color w:val="000000"/>
                <w:szCs w:val="21"/>
              </w:rPr>
            </w:pPr>
            <w:r>
              <w:rPr>
                <w:rFonts w:hint="eastAsia" w:ascii="宋体" w:hAnsi="宋体" w:cs="宋体"/>
                <w:color w:val="000000"/>
                <w:szCs w:val="21"/>
              </w:rPr>
              <w:t>GB/T 2910.20—2009</w:t>
            </w:r>
          </w:p>
          <w:p>
            <w:pPr>
              <w:jc w:val="center"/>
              <w:rPr>
                <w:rFonts w:hint="eastAsia" w:ascii="宋体" w:hAnsi="宋体" w:cs="宋体"/>
                <w:color w:val="000000"/>
                <w:szCs w:val="21"/>
              </w:rPr>
            </w:pPr>
            <w:r>
              <w:rPr>
                <w:rFonts w:hint="eastAsia" w:ascii="宋体" w:hAnsi="宋体" w:cs="宋体"/>
                <w:color w:val="000000"/>
                <w:szCs w:val="21"/>
              </w:rPr>
              <w:t>GB/T 2910.22—2009</w:t>
            </w:r>
          </w:p>
          <w:p>
            <w:pPr>
              <w:jc w:val="center"/>
              <w:rPr>
                <w:rFonts w:hint="eastAsia" w:ascii="宋体" w:hAnsi="宋体" w:cs="宋体"/>
                <w:color w:val="000000"/>
                <w:szCs w:val="21"/>
              </w:rPr>
            </w:pPr>
            <w:r>
              <w:rPr>
                <w:rFonts w:hint="eastAsia" w:ascii="宋体" w:hAnsi="宋体" w:cs="宋体"/>
                <w:color w:val="000000"/>
                <w:szCs w:val="21"/>
              </w:rPr>
              <w:t>GB/T 2910.101—2009</w:t>
            </w:r>
          </w:p>
          <w:p>
            <w:pPr>
              <w:jc w:val="center"/>
              <w:rPr>
                <w:rFonts w:hint="eastAsia" w:ascii="宋体" w:hAnsi="宋体" w:cs="宋体"/>
                <w:color w:val="000000"/>
                <w:szCs w:val="21"/>
              </w:rPr>
            </w:pPr>
            <w:r>
              <w:rPr>
                <w:rFonts w:hint="eastAsia" w:ascii="宋体" w:hAnsi="宋体" w:cs="宋体"/>
                <w:color w:val="000000"/>
                <w:szCs w:val="21"/>
              </w:rPr>
              <w:t>FZ/T 01101—2008</w:t>
            </w:r>
          </w:p>
          <w:p>
            <w:pPr>
              <w:jc w:val="center"/>
              <w:rPr>
                <w:rFonts w:hint="eastAsia" w:ascii="宋体" w:hAnsi="宋体" w:cs="宋体"/>
                <w:color w:val="000000"/>
                <w:szCs w:val="21"/>
              </w:rPr>
            </w:pPr>
            <w:r>
              <w:rPr>
                <w:rFonts w:hint="eastAsia" w:ascii="宋体" w:hAnsi="宋体" w:cs="宋体"/>
                <w:color w:val="000000"/>
                <w:szCs w:val="21"/>
              </w:rPr>
              <w:t>FZ/T 01112—2012</w:t>
            </w:r>
          </w:p>
          <w:p>
            <w:pPr>
              <w:jc w:val="center"/>
              <w:rPr>
                <w:rFonts w:hint="eastAsia" w:ascii="宋体" w:hAnsi="宋体" w:cs="宋体"/>
                <w:color w:val="000000"/>
                <w:szCs w:val="21"/>
              </w:rPr>
            </w:pPr>
            <w:r>
              <w:rPr>
                <w:rFonts w:hint="eastAsia" w:ascii="宋体" w:hAnsi="宋体" w:cs="宋体"/>
                <w:color w:val="000000"/>
                <w:szCs w:val="21"/>
              </w:rPr>
              <w:t>FZ/T 01026—2017</w:t>
            </w:r>
          </w:p>
          <w:p>
            <w:pPr>
              <w:jc w:val="center"/>
              <w:rPr>
                <w:rFonts w:hint="eastAsia" w:ascii="宋体" w:hAnsi="宋体" w:cs="宋体"/>
                <w:color w:val="000000"/>
                <w:szCs w:val="21"/>
              </w:rPr>
            </w:pPr>
            <w:r>
              <w:rPr>
                <w:rFonts w:hint="eastAsia" w:ascii="宋体" w:hAnsi="宋体" w:cs="宋体"/>
                <w:color w:val="000000"/>
                <w:szCs w:val="21"/>
              </w:rPr>
              <w:t>FZ/T 30003—2009</w:t>
            </w:r>
          </w:p>
          <w:p>
            <w:pPr>
              <w:jc w:val="center"/>
              <w:rPr>
                <w:rFonts w:hint="eastAsia" w:ascii="宋体" w:hAnsi="宋体" w:cs="宋体"/>
                <w:color w:val="000000"/>
                <w:szCs w:val="21"/>
              </w:rPr>
            </w:pPr>
            <w:r>
              <w:rPr>
                <w:rFonts w:hint="eastAsia" w:ascii="宋体" w:hAnsi="宋体" w:cs="宋体"/>
                <w:color w:val="000000"/>
                <w:szCs w:val="21"/>
              </w:rPr>
              <w:t>GB/T 16988—2013</w:t>
            </w:r>
          </w:p>
          <w:p>
            <w:pPr>
              <w:jc w:val="center"/>
              <w:rPr>
                <w:rFonts w:hint="eastAsia" w:ascii="宋体" w:hAnsi="宋体" w:cs="宋体"/>
                <w:color w:val="000000"/>
                <w:szCs w:val="21"/>
              </w:rPr>
            </w:pPr>
            <w:r>
              <w:rPr>
                <w:rFonts w:hint="eastAsia" w:ascii="宋体" w:hAnsi="宋体" w:cs="宋体"/>
                <w:color w:val="000000"/>
                <w:szCs w:val="21"/>
              </w:rPr>
              <w:t>GB/T 38015—2019</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 xml:space="preserve">GB 18401-2010 国家纺织产品基本安全技术规范 </w:t>
      </w:r>
    </w:p>
    <w:p>
      <w:pPr>
        <w:snapToGrid w:val="0"/>
        <w:spacing w:line="440" w:lineRule="exact"/>
        <w:ind w:firstLine="420" w:firstLineChars="200"/>
        <w:rPr>
          <w:rFonts w:ascii="宋体" w:hAnsi="宋体" w:cs="宋体"/>
          <w:szCs w:val="21"/>
        </w:rPr>
      </w:pPr>
      <w:r>
        <w:rPr>
          <w:rFonts w:hint="eastAsia" w:ascii="宋体" w:hAnsi="宋体" w:cs="宋体"/>
          <w:szCs w:val="21"/>
        </w:rPr>
        <w:t>GB 20400-2006 皮革和毛皮 有害物质限量</w:t>
      </w:r>
    </w:p>
    <w:p>
      <w:pPr>
        <w:snapToGrid w:val="0"/>
        <w:spacing w:line="440" w:lineRule="exact"/>
        <w:ind w:firstLine="420" w:firstLineChars="200"/>
        <w:rPr>
          <w:rFonts w:hint="eastAsia" w:ascii="宋体" w:hAnsi="宋体" w:cs="宋体"/>
          <w:szCs w:val="21"/>
        </w:rPr>
      </w:pPr>
      <w:r>
        <w:rPr>
          <w:rFonts w:hint="eastAsia" w:ascii="宋体" w:hAnsi="宋体" w:cs="宋体"/>
          <w:szCs w:val="21"/>
        </w:rPr>
        <w:t>FZ/T 74004-2016 滑雪手套</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西藏自治区休闲服装产品质量监督抽查实施细则</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w:t>
      </w:r>
      <w:r>
        <w:rPr>
          <w:rFonts w:hint="eastAsia" w:ascii="方正小标宋简体" w:hAnsi="黑体" w:eastAsia="方正小标宋简体" w:cs="方正小标宋_GBK"/>
          <w:sz w:val="36"/>
          <w:szCs w:val="36"/>
          <w:lang w:eastAsia="zh-CN"/>
        </w:rPr>
        <w:t>2026版</w:t>
      </w:r>
      <w:r>
        <w:rPr>
          <w:rFonts w:hint="eastAsia" w:ascii="方正小标宋简体" w:hAnsi="黑体" w:eastAsia="方正小标宋简体" w:cs="方正小标宋_GBK"/>
          <w:sz w:val="36"/>
          <w:szCs w:val="36"/>
        </w:rPr>
        <w:t>）</w:t>
      </w:r>
    </w:p>
    <w:p>
      <w:pPr>
        <w:spacing w:line="440" w:lineRule="exact"/>
        <w:jc w:val="center"/>
        <w:rPr>
          <w:rFonts w:hint="eastAsia" w:ascii="方正小标宋简体" w:hAnsi="黑体" w:eastAsia="方正小标宋简体" w:cs="方正小标宋_GBK"/>
          <w:sz w:val="36"/>
          <w:szCs w:val="36"/>
        </w:rPr>
      </w:pPr>
    </w:p>
    <w:p>
      <w:pPr>
        <w:adjustRightInd w:val="0"/>
        <w:snapToGrid w:val="0"/>
        <w:spacing w:line="440" w:lineRule="exact"/>
        <w:rPr>
          <w:rFonts w:hint="eastAsia" w:ascii="黑体" w:hAnsi="黑体" w:eastAsia="黑体" w:cs="黑体"/>
          <w:color w:val="000000"/>
          <w:szCs w:val="21"/>
        </w:rPr>
      </w:pPr>
      <w:r>
        <w:rPr>
          <w:rFonts w:hint="eastAsia" w:ascii="黑体" w:hAnsi="黑体" w:eastAsia="黑体" w:cs="黑体"/>
          <w:color w:val="000000"/>
          <w:szCs w:val="21"/>
        </w:rPr>
        <w:t>1 抽样方法</w:t>
      </w:r>
    </w:p>
    <w:p>
      <w:pPr>
        <w:snapToGrid w:val="0"/>
        <w:spacing w:line="440" w:lineRule="exact"/>
        <w:ind w:firstLine="420" w:firstLineChars="200"/>
        <w:rPr>
          <w:rFonts w:hint="eastAsia" w:ascii="宋体" w:hAnsi="宋体" w:cs="宋体"/>
          <w:szCs w:val="21"/>
        </w:rPr>
      </w:pPr>
      <w:r>
        <w:rPr>
          <w:rFonts w:hint="eastAsia" w:ascii="宋体" w:hAnsi="宋体" w:cs="宋体"/>
          <w:szCs w:val="21"/>
        </w:rPr>
        <w:t>以随机抽样的方式在被抽样生产者、销售者的待销产品中抽取。</w:t>
      </w:r>
    </w:p>
    <w:p>
      <w:pPr>
        <w:spacing w:line="440" w:lineRule="exact"/>
        <w:ind w:firstLine="420" w:firstLineChars="200"/>
        <w:rPr>
          <w:rFonts w:hint="eastAsia" w:asciiTheme="minorEastAsia" w:hAnsiTheme="minorEastAsia"/>
          <w:szCs w:val="21"/>
        </w:rPr>
      </w:pPr>
      <w:r>
        <w:rPr>
          <w:rFonts w:hint="eastAsia" w:asciiTheme="minorEastAsia" w:hAnsiTheme="minorEastAsia"/>
          <w:szCs w:val="21"/>
        </w:rPr>
        <w:t>随机数一般可使用随机数表、骰子或扑克牌等方法产生。</w:t>
      </w:r>
    </w:p>
    <w:p>
      <w:pPr>
        <w:snapToGrid w:val="0"/>
        <w:spacing w:line="440" w:lineRule="exact"/>
        <w:ind w:firstLine="420" w:firstLineChars="200"/>
        <w:rPr>
          <w:rFonts w:hint="eastAsia" w:ascii="宋体" w:hAnsi="宋体" w:cs="宋体"/>
          <w:szCs w:val="21"/>
        </w:rPr>
      </w:pPr>
      <w:r>
        <w:rPr>
          <w:rFonts w:hint="eastAsia" w:ascii="宋体" w:hAnsi="宋体" w:cs="宋体"/>
          <w:szCs w:val="21"/>
        </w:rPr>
        <w:t>抽样基数满足抽样数量即可。</w:t>
      </w:r>
    </w:p>
    <w:p>
      <w:pPr>
        <w:adjustRightInd w:val="0"/>
        <w:snapToGrid w:val="0"/>
        <w:spacing w:line="440" w:lineRule="exact"/>
        <w:ind w:firstLine="420" w:firstLineChars="200"/>
        <w:rPr>
          <w:rFonts w:hint="eastAsia" w:ascii="宋体" w:hAnsi="宋体" w:cs="宋体"/>
          <w:szCs w:val="21"/>
        </w:rPr>
      </w:pPr>
      <w:r>
        <w:rPr>
          <w:rFonts w:hint="eastAsia" w:ascii="宋体" w:hAnsi="宋体" w:cs="宋体"/>
          <w:szCs w:val="21"/>
        </w:rPr>
        <w:t>每批次抽样数量见表1。</w:t>
      </w:r>
    </w:p>
    <w:p>
      <w:pPr>
        <w:adjustRightInd w:val="0"/>
        <w:snapToGrid w:val="0"/>
        <w:ind w:firstLine="420" w:firstLineChars="200"/>
        <w:jc w:val="center"/>
        <w:rPr>
          <w:rFonts w:hint="eastAsia" w:ascii="宋体" w:hAnsi="宋体" w:cs="宋体"/>
          <w:szCs w:val="21"/>
        </w:rPr>
      </w:pPr>
      <w:r>
        <w:rPr>
          <w:rFonts w:hint="eastAsia" w:ascii="宋体" w:hAnsi="宋体" w:cs="宋体"/>
          <w:szCs w:val="21"/>
        </w:rPr>
        <w:t>表1 抽取样品数量</w:t>
      </w:r>
    </w:p>
    <w:tbl>
      <w:tblPr>
        <w:tblStyle w:val="11"/>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36"/>
        <w:gridCol w:w="2175"/>
        <w:gridCol w:w="2545"/>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2" w:type="dxa"/>
            <w:vAlign w:val="center"/>
          </w:tcPr>
          <w:p>
            <w:pPr>
              <w:adjustRightInd w:val="0"/>
              <w:snapToGrid w:val="0"/>
              <w:spacing w:line="440" w:lineRule="exact"/>
              <w:jc w:val="center"/>
              <w:rPr>
                <w:rFonts w:hint="eastAsia" w:ascii="宋体" w:hAnsi="宋体" w:cs="宋体"/>
                <w:bCs/>
                <w:szCs w:val="21"/>
              </w:rPr>
            </w:pPr>
            <w:r>
              <w:rPr>
                <w:rFonts w:hint="eastAsia" w:ascii="宋体" w:hAnsi="宋体" w:cs="宋体"/>
                <w:bCs/>
                <w:szCs w:val="21"/>
              </w:rPr>
              <w:t>序号</w:t>
            </w:r>
          </w:p>
        </w:tc>
        <w:tc>
          <w:tcPr>
            <w:tcW w:w="1136" w:type="dxa"/>
            <w:vAlign w:val="center"/>
          </w:tcPr>
          <w:p>
            <w:pPr>
              <w:adjustRightInd w:val="0"/>
              <w:snapToGrid w:val="0"/>
              <w:spacing w:line="440" w:lineRule="exact"/>
              <w:jc w:val="center"/>
              <w:rPr>
                <w:rFonts w:hint="eastAsia" w:ascii="宋体" w:hAnsi="宋体" w:cs="宋体"/>
                <w:bCs/>
                <w:szCs w:val="21"/>
              </w:rPr>
            </w:pPr>
            <w:r>
              <w:rPr>
                <w:rFonts w:hint="eastAsia" w:ascii="宋体" w:hAnsi="宋体" w:cs="宋体"/>
                <w:bCs/>
                <w:szCs w:val="21"/>
              </w:rPr>
              <w:t>产品种类</w:t>
            </w:r>
          </w:p>
        </w:tc>
        <w:tc>
          <w:tcPr>
            <w:tcW w:w="2175" w:type="dxa"/>
            <w:vAlign w:val="center"/>
          </w:tcPr>
          <w:p>
            <w:pPr>
              <w:adjustRightInd w:val="0"/>
              <w:snapToGrid w:val="0"/>
              <w:spacing w:line="440" w:lineRule="exact"/>
              <w:jc w:val="center"/>
              <w:rPr>
                <w:rFonts w:hint="eastAsia" w:ascii="宋体" w:hAnsi="宋体" w:cs="宋体"/>
                <w:bCs/>
                <w:szCs w:val="21"/>
              </w:rPr>
            </w:pPr>
            <w:r>
              <w:rPr>
                <w:rFonts w:hint="eastAsia" w:ascii="宋体" w:hAnsi="宋体" w:cs="宋体"/>
                <w:bCs/>
                <w:szCs w:val="21"/>
              </w:rPr>
              <w:t>抽样数量（</w:t>
            </w:r>
            <w:r>
              <w:rPr>
                <w:rFonts w:hint="eastAsia" w:ascii="宋体" w:hAnsi="宋体" w:cs="宋体"/>
                <w:szCs w:val="21"/>
              </w:rPr>
              <w:t>件/条/套）</w:t>
            </w:r>
          </w:p>
        </w:tc>
        <w:tc>
          <w:tcPr>
            <w:tcW w:w="2545" w:type="dxa"/>
            <w:vAlign w:val="center"/>
          </w:tcPr>
          <w:p>
            <w:pPr>
              <w:adjustRightInd w:val="0"/>
              <w:snapToGrid w:val="0"/>
              <w:spacing w:line="440" w:lineRule="exact"/>
              <w:jc w:val="center"/>
              <w:rPr>
                <w:rFonts w:hint="eastAsia" w:ascii="宋体" w:hAnsi="宋体" w:cs="宋体"/>
                <w:bCs/>
                <w:szCs w:val="21"/>
              </w:rPr>
            </w:pPr>
            <w:r>
              <w:rPr>
                <w:rFonts w:hint="eastAsia" w:ascii="宋体" w:hAnsi="宋体" w:cs="宋体"/>
                <w:szCs w:val="21"/>
              </w:rPr>
              <w:t>检验样品数量（件/条/套）</w:t>
            </w:r>
          </w:p>
        </w:tc>
        <w:tc>
          <w:tcPr>
            <w:tcW w:w="2576" w:type="dxa"/>
            <w:vAlign w:val="center"/>
          </w:tcPr>
          <w:p>
            <w:pPr>
              <w:adjustRightInd w:val="0"/>
              <w:snapToGrid w:val="0"/>
              <w:spacing w:line="440" w:lineRule="exact"/>
              <w:jc w:val="center"/>
              <w:rPr>
                <w:rFonts w:hint="eastAsia" w:ascii="宋体" w:hAnsi="宋体" w:cs="宋体"/>
                <w:b/>
                <w:szCs w:val="21"/>
              </w:rPr>
            </w:pPr>
            <w:r>
              <w:rPr>
                <w:rFonts w:hint="eastAsia" w:ascii="宋体" w:hAnsi="宋体" w:cs="宋体"/>
                <w:szCs w:val="21"/>
              </w:rPr>
              <w:t>备用样品数量（件/条/套）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2" w:type="dxa"/>
            <w:vAlign w:val="center"/>
          </w:tcPr>
          <w:p>
            <w:pPr>
              <w:adjustRightInd w:val="0"/>
              <w:snapToGrid w:val="0"/>
              <w:jc w:val="center"/>
              <w:rPr>
                <w:rFonts w:hint="eastAsia" w:ascii="宋体" w:hAnsi="宋体" w:cs="宋体"/>
                <w:szCs w:val="21"/>
              </w:rPr>
            </w:pPr>
            <w:r>
              <w:rPr>
                <w:rFonts w:hint="eastAsia" w:ascii="宋体" w:hAnsi="宋体" w:cs="宋体"/>
                <w:szCs w:val="21"/>
              </w:rPr>
              <w:t>1</w:t>
            </w:r>
          </w:p>
        </w:tc>
        <w:tc>
          <w:tcPr>
            <w:tcW w:w="1136" w:type="dxa"/>
            <w:vAlign w:val="center"/>
          </w:tcPr>
          <w:p>
            <w:pPr>
              <w:adjustRightInd w:val="0"/>
              <w:snapToGrid w:val="0"/>
              <w:jc w:val="center"/>
              <w:rPr>
                <w:rFonts w:hint="eastAsia" w:ascii="宋体" w:hAnsi="宋体" w:cs="宋体"/>
                <w:szCs w:val="21"/>
              </w:rPr>
            </w:pPr>
            <w:r>
              <w:rPr>
                <w:rFonts w:hint="eastAsia" w:ascii="宋体" w:hAnsi="宋体" w:cs="宋体"/>
                <w:szCs w:val="21"/>
              </w:rPr>
              <w:t>休闲服装</w:t>
            </w:r>
          </w:p>
        </w:tc>
        <w:tc>
          <w:tcPr>
            <w:tcW w:w="2175" w:type="dxa"/>
            <w:vAlign w:val="center"/>
          </w:tcPr>
          <w:p>
            <w:pPr>
              <w:adjustRightInd w:val="0"/>
              <w:snapToGrid w:val="0"/>
              <w:jc w:val="center"/>
              <w:rPr>
                <w:rFonts w:hint="eastAsia" w:ascii="宋体" w:hAnsi="宋体" w:cs="宋体"/>
                <w:szCs w:val="21"/>
              </w:rPr>
            </w:pPr>
            <w:r>
              <w:rPr>
                <w:rFonts w:hint="eastAsia" w:ascii="宋体" w:hAnsi="宋体" w:cs="宋体"/>
                <w:szCs w:val="21"/>
              </w:rPr>
              <w:t>2</w:t>
            </w:r>
          </w:p>
        </w:tc>
        <w:tc>
          <w:tcPr>
            <w:tcW w:w="2545" w:type="dxa"/>
            <w:vAlign w:val="center"/>
          </w:tcPr>
          <w:p>
            <w:pPr>
              <w:adjustRightInd w:val="0"/>
              <w:snapToGrid w:val="0"/>
              <w:jc w:val="center"/>
              <w:rPr>
                <w:rFonts w:hint="eastAsia" w:ascii="宋体" w:hAnsi="宋体" w:cs="宋体"/>
                <w:szCs w:val="21"/>
              </w:rPr>
            </w:pPr>
            <w:r>
              <w:rPr>
                <w:rFonts w:hint="eastAsia" w:ascii="宋体" w:hAnsi="宋体" w:cs="宋体"/>
                <w:szCs w:val="21"/>
              </w:rPr>
              <w:t>1</w:t>
            </w:r>
          </w:p>
        </w:tc>
        <w:tc>
          <w:tcPr>
            <w:tcW w:w="2576" w:type="dxa"/>
            <w:vAlign w:val="center"/>
          </w:tcPr>
          <w:p>
            <w:pPr>
              <w:adjustRightInd w:val="0"/>
              <w:snapToGrid w:val="0"/>
              <w:jc w:val="center"/>
              <w:rPr>
                <w:rFonts w:hint="eastAsia"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74" w:type="dxa"/>
            <w:gridSpan w:val="5"/>
            <w:vAlign w:val="center"/>
          </w:tcPr>
          <w:p>
            <w:pPr>
              <w:adjustRightInd w:val="0"/>
              <w:snapToGrid w:val="0"/>
              <w:rPr>
                <w:szCs w:val="21"/>
              </w:rPr>
            </w:pPr>
            <w:r>
              <w:rPr>
                <w:rFonts w:hint="eastAsia" w:ascii="宋体" w:hAnsi="宋体" w:cs="宋体"/>
                <w:szCs w:val="21"/>
              </w:rPr>
              <w:t>注：如样品面积过小，可适当增加抽样数量，不得超过检验、复检的合理需要。</w:t>
            </w:r>
          </w:p>
        </w:tc>
      </w:tr>
    </w:tbl>
    <w:p>
      <w:pPr>
        <w:adjustRightInd w:val="0"/>
        <w:snapToGrid w:val="0"/>
        <w:spacing w:line="440" w:lineRule="exact"/>
        <w:rPr>
          <w:color w:val="000000"/>
          <w:szCs w:val="21"/>
        </w:rPr>
      </w:pPr>
    </w:p>
    <w:p>
      <w:pPr>
        <w:adjustRightInd w:val="0"/>
        <w:snapToGrid w:val="0"/>
        <w:spacing w:line="440" w:lineRule="exact"/>
        <w:rPr>
          <w:rFonts w:ascii="Times New Roman" w:hAnsi="Times New Roman" w:eastAsia="黑体"/>
          <w:color w:val="000000"/>
          <w:szCs w:val="21"/>
        </w:rPr>
      </w:pPr>
      <w:r>
        <w:rPr>
          <w:rFonts w:ascii="Times New Roman" w:hAnsi="Times New Roman" w:eastAsia="黑体"/>
          <w:color w:val="000000"/>
          <w:szCs w:val="21"/>
        </w:rPr>
        <w:t>2 检验依据</w:t>
      </w:r>
    </w:p>
    <w:p>
      <w:pPr>
        <w:adjustRightInd w:val="0"/>
        <w:snapToGrid w:val="0"/>
        <w:spacing w:line="240" w:lineRule="exact"/>
        <w:ind w:firstLine="420" w:firstLineChars="200"/>
        <w:jc w:val="center"/>
        <w:rPr>
          <w:rFonts w:hint="eastAsia" w:ascii="宋体" w:hAnsi="宋体" w:cs="宋体"/>
          <w:szCs w:val="21"/>
        </w:rPr>
      </w:pPr>
      <w:r>
        <w:rPr>
          <w:rFonts w:hint="eastAsia" w:ascii="宋体" w:hAnsi="宋体" w:cs="宋体"/>
          <w:szCs w:val="21"/>
        </w:rPr>
        <w:t>表2 休闲服装</w:t>
      </w:r>
    </w:p>
    <w:tbl>
      <w:tblPr>
        <w:tblStyle w:val="10"/>
        <w:tblpPr w:leftFromText="180" w:rightFromText="180" w:vertAnchor="text" w:horzAnchor="page" w:tblpX="1489" w:tblpY="354"/>
        <w:tblOverlap w:val="never"/>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3217"/>
        <w:gridCol w:w="3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trPr>
        <w:tc>
          <w:tcPr>
            <w:tcW w:w="769" w:type="pct"/>
            <w:vAlign w:val="center"/>
          </w:tcPr>
          <w:p>
            <w:pPr>
              <w:adjustRightInd w:val="0"/>
              <w:snapToGrid w:val="0"/>
              <w:spacing w:line="440" w:lineRule="exact"/>
              <w:jc w:val="center"/>
              <w:rPr>
                <w:rFonts w:ascii="Times New Roman" w:hAnsi="Times New Roman"/>
                <w:bCs/>
                <w:szCs w:val="21"/>
              </w:rPr>
            </w:pPr>
            <w:r>
              <w:rPr>
                <w:rFonts w:hint="eastAsia" w:ascii="Times New Roman" w:hAnsi="Times New Roman"/>
                <w:bCs/>
                <w:szCs w:val="21"/>
              </w:rPr>
              <w:t>序号</w:t>
            </w:r>
          </w:p>
        </w:tc>
        <w:tc>
          <w:tcPr>
            <w:tcW w:w="1891" w:type="pct"/>
            <w:vAlign w:val="center"/>
          </w:tcPr>
          <w:p>
            <w:pPr>
              <w:adjustRightInd w:val="0"/>
              <w:snapToGrid w:val="0"/>
              <w:spacing w:line="440" w:lineRule="exact"/>
              <w:jc w:val="center"/>
              <w:rPr>
                <w:rFonts w:ascii="Times New Roman" w:hAnsi="Times New Roman"/>
                <w:bCs/>
                <w:szCs w:val="21"/>
              </w:rPr>
            </w:pPr>
            <w:r>
              <w:rPr>
                <w:rFonts w:hint="eastAsia" w:ascii="Times New Roman" w:hAnsi="Times New Roman"/>
                <w:bCs/>
                <w:szCs w:val="21"/>
              </w:rPr>
              <w:t>检验项目</w:t>
            </w:r>
          </w:p>
        </w:tc>
        <w:tc>
          <w:tcPr>
            <w:tcW w:w="2340" w:type="pct"/>
            <w:vAlign w:val="center"/>
          </w:tcPr>
          <w:p>
            <w:pPr>
              <w:adjustRightInd w:val="0"/>
              <w:snapToGrid w:val="0"/>
              <w:spacing w:line="440" w:lineRule="exact"/>
              <w:jc w:val="center"/>
              <w:rPr>
                <w:rFonts w:ascii="Times New Roman" w:hAnsi="Times New Roman"/>
                <w:bCs/>
                <w:szCs w:val="21"/>
              </w:rPr>
            </w:pPr>
            <w:r>
              <w:rPr>
                <w:rFonts w:hint="eastAsia" w:ascii="Times New Roman" w:hAnsi="Times New Roman"/>
                <w:bCs/>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1</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甲醛含量</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2912.1</w:t>
            </w:r>
            <w:r>
              <w:rPr>
                <w:rFonts w:hint="eastAsia" w:ascii="Times New Roman" w:hAnsi="Times New Roman" w:eastAsiaTheme="minorEastAsia"/>
                <w:color w:val="000000"/>
                <w:szCs w:val="21"/>
              </w:rPr>
              <w:t>—</w:t>
            </w:r>
            <w:r>
              <w:rPr>
                <w:rFonts w:ascii="Times New Roman" w:hAnsi="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2</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pH值</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7573</w:t>
            </w:r>
            <w:r>
              <w:rPr>
                <w:rFonts w:hint="eastAsia" w:ascii="Times New Roman" w:hAnsi="Times New Roman"/>
                <w:color w:val="000000"/>
                <w:szCs w:val="21"/>
              </w:rPr>
              <w:t>—</w:t>
            </w:r>
            <w:r>
              <w:rPr>
                <w:rFonts w:ascii="Times New Roman" w:hAnsi="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3</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可分解致癌芳香胺染料</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17592</w:t>
            </w:r>
            <w:r>
              <w:rPr>
                <w:rFonts w:hint="eastAsia" w:ascii="Times New Roman" w:hAnsi="Times New Roman"/>
                <w:color w:val="000000"/>
                <w:szCs w:val="21"/>
              </w:rPr>
              <w:t>—</w:t>
            </w:r>
            <w:r>
              <w:rPr>
                <w:rFonts w:ascii="Times New Roman" w:hAnsi="Times New Roman"/>
                <w:color w:val="000000"/>
                <w:szCs w:val="21"/>
              </w:rPr>
              <w:t>20</w:t>
            </w:r>
            <w:r>
              <w:rPr>
                <w:rFonts w:hint="eastAsia" w:ascii="Times New Roman" w:hAnsi="Times New Roman"/>
                <w:color w:val="000000"/>
                <w:szCs w:val="21"/>
              </w:rPr>
              <w:t>24</w:t>
            </w:r>
          </w:p>
          <w:p>
            <w:pPr>
              <w:adjustRightInd w:val="0"/>
              <w:snapToGrid w:val="0"/>
              <w:jc w:val="center"/>
              <w:rPr>
                <w:rFonts w:ascii="Times New Roman" w:hAnsi="Times New Roman"/>
                <w:color w:val="000000"/>
                <w:szCs w:val="21"/>
              </w:rPr>
            </w:pPr>
            <w:r>
              <w:rPr>
                <w:rFonts w:ascii="Times New Roman" w:hAnsi="Times New Roman"/>
                <w:color w:val="000000"/>
                <w:szCs w:val="21"/>
              </w:rPr>
              <w:t>GB/T 23344</w:t>
            </w:r>
            <w:r>
              <w:rPr>
                <w:rFonts w:hint="eastAsia" w:ascii="Times New Roman" w:hAnsi="Times New Roman"/>
                <w:color w:val="000000"/>
                <w:szCs w:val="21"/>
              </w:rPr>
              <w:t>—</w:t>
            </w:r>
            <w:r>
              <w:rPr>
                <w:rFonts w:ascii="Times New Roman" w:hAnsi="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4</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耐水色牢度</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5713</w:t>
            </w:r>
            <w:r>
              <w:rPr>
                <w:rFonts w:hint="eastAsia" w:ascii="Times New Roman" w:hAnsi="Times New Roman"/>
                <w:color w:val="000000"/>
                <w:szCs w:val="21"/>
              </w:rPr>
              <w:t>—</w:t>
            </w:r>
            <w:r>
              <w:rPr>
                <w:rFonts w:ascii="Times New Roman" w:hAnsi="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5</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耐酸汗渍色牢度</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3922</w:t>
            </w:r>
            <w:r>
              <w:rPr>
                <w:rFonts w:hint="eastAsia" w:ascii="Times New Roman" w:hAnsi="Times New Roman"/>
                <w:color w:val="000000"/>
                <w:szCs w:val="21"/>
              </w:rPr>
              <w:t>—</w:t>
            </w:r>
            <w:r>
              <w:rPr>
                <w:rFonts w:ascii="Times New Roman" w:hAnsi="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6</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耐碱汗渍色牢度</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3922</w:t>
            </w:r>
            <w:r>
              <w:rPr>
                <w:rFonts w:hint="eastAsia" w:ascii="Times New Roman" w:hAnsi="Times New Roman"/>
                <w:color w:val="000000"/>
                <w:szCs w:val="21"/>
              </w:rPr>
              <w:t>—</w:t>
            </w:r>
            <w:r>
              <w:rPr>
                <w:rFonts w:ascii="Times New Roman" w:hAnsi="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69"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7</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耐干摩擦色牢度</w:t>
            </w:r>
          </w:p>
        </w:tc>
        <w:tc>
          <w:tcPr>
            <w:tcW w:w="2340" w:type="pct"/>
            <w:vAlign w:val="center"/>
          </w:tcPr>
          <w:p>
            <w:pPr>
              <w:adjustRightInd w:val="0"/>
              <w:snapToGrid w:val="0"/>
              <w:jc w:val="center"/>
              <w:rPr>
                <w:rFonts w:ascii="Times New Roman" w:hAnsi="Times New Roman"/>
                <w:color w:val="000000"/>
                <w:szCs w:val="21"/>
              </w:rPr>
            </w:pPr>
            <w:r>
              <w:rPr>
                <w:rFonts w:ascii="Times New Roman" w:hAnsi="Times New Roman"/>
                <w:color w:val="000000"/>
                <w:szCs w:val="21"/>
              </w:rPr>
              <w:t>GB/T 3920</w:t>
            </w:r>
            <w:r>
              <w:rPr>
                <w:rFonts w:hint="eastAsia" w:ascii="Times New Roman" w:hAnsi="Times New Roman"/>
                <w:color w:val="000000"/>
                <w:szCs w:val="21"/>
              </w:rPr>
              <w:t>—</w:t>
            </w:r>
            <w:r>
              <w:rPr>
                <w:rFonts w:ascii="Times New Roman" w:hAnsi="Times New Roman"/>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69" w:type="pct"/>
            <w:vAlign w:val="center"/>
          </w:tcPr>
          <w:p>
            <w:pPr>
              <w:adjustRightInd w:val="0"/>
              <w:snapToGrid w:val="0"/>
              <w:jc w:val="center"/>
              <w:rPr>
                <w:rFonts w:ascii="Times New Roman" w:hAnsi="Times New Roman"/>
                <w:color w:val="000000"/>
                <w:szCs w:val="21"/>
              </w:rPr>
            </w:pPr>
            <w:r>
              <w:rPr>
                <w:rFonts w:hint="eastAsia" w:asciiTheme="minorEastAsia" w:hAnsiTheme="minorEastAsia" w:eastAsiaTheme="minorEastAsia"/>
                <w:szCs w:val="21"/>
              </w:rPr>
              <w:t>8</w:t>
            </w:r>
          </w:p>
        </w:tc>
        <w:tc>
          <w:tcPr>
            <w:tcW w:w="1891" w:type="pct"/>
            <w:vAlign w:val="center"/>
          </w:tcPr>
          <w:p>
            <w:pPr>
              <w:adjustRightInd w:val="0"/>
              <w:snapToGrid w:val="0"/>
              <w:jc w:val="center"/>
              <w:rPr>
                <w:rFonts w:ascii="Times New Roman" w:hAnsi="Times New Roman"/>
                <w:color w:val="000000"/>
                <w:szCs w:val="21"/>
              </w:rPr>
            </w:pPr>
            <w:r>
              <w:rPr>
                <w:rFonts w:hint="eastAsia" w:ascii="Times New Roman" w:hAnsi="Times New Roman"/>
                <w:color w:val="000000"/>
                <w:szCs w:val="21"/>
              </w:rPr>
              <w:t>纤维含量</w:t>
            </w:r>
          </w:p>
        </w:tc>
        <w:tc>
          <w:tcPr>
            <w:tcW w:w="2340" w:type="pct"/>
            <w:vAlign w:val="center"/>
          </w:tcPr>
          <w:p>
            <w:pPr>
              <w:snapToGrid w:val="0"/>
              <w:jc w:val="center"/>
              <w:rPr>
                <w:rFonts w:ascii="Times New Roman" w:hAnsi="Times New Roman"/>
                <w:color w:val="000000"/>
                <w:szCs w:val="21"/>
              </w:rPr>
            </w:pPr>
            <w:r>
              <w:rPr>
                <w:rFonts w:ascii="Times New Roman" w:hAnsi="Times New Roman"/>
                <w:color w:val="000000"/>
                <w:szCs w:val="21"/>
              </w:rPr>
              <w:t>FZ/T 01057.1—2007</w:t>
            </w:r>
          </w:p>
          <w:p>
            <w:pPr>
              <w:snapToGrid w:val="0"/>
              <w:jc w:val="center"/>
              <w:rPr>
                <w:rFonts w:ascii="Times New Roman" w:hAnsi="Times New Roman"/>
                <w:color w:val="000000"/>
                <w:szCs w:val="21"/>
              </w:rPr>
            </w:pPr>
            <w:r>
              <w:rPr>
                <w:rFonts w:ascii="Times New Roman" w:hAnsi="Times New Roman"/>
                <w:color w:val="000000"/>
                <w:szCs w:val="21"/>
              </w:rPr>
              <w:t>FZ/T 01057.2—2007</w:t>
            </w:r>
          </w:p>
          <w:p>
            <w:pPr>
              <w:snapToGrid w:val="0"/>
              <w:jc w:val="center"/>
              <w:rPr>
                <w:rFonts w:ascii="Times New Roman" w:hAnsi="Times New Roman"/>
                <w:color w:val="000000"/>
                <w:szCs w:val="21"/>
              </w:rPr>
            </w:pPr>
            <w:r>
              <w:rPr>
                <w:rFonts w:ascii="Times New Roman" w:hAnsi="Times New Roman"/>
                <w:color w:val="000000"/>
                <w:szCs w:val="21"/>
              </w:rPr>
              <w:t>FZ/T 01057.3—2007</w:t>
            </w:r>
          </w:p>
          <w:p>
            <w:pPr>
              <w:snapToGrid w:val="0"/>
              <w:jc w:val="center"/>
              <w:rPr>
                <w:rFonts w:ascii="Times New Roman" w:hAnsi="Times New Roman"/>
                <w:color w:val="000000"/>
                <w:szCs w:val="21"/>
              </w:rPr>
            </w:pPr>
            <w:r>
              <w:rPr>
                <w:rFonts w:ascii="Times New Roman" w:hAnsi="Times New Roman"/>
                <w:color w:val="000000"/>
                <w:szCs w:val="21"/>
              </w:rPr>
              <w:t>FZ/T 01057.4—2007</w:t>
            </w:r>
          </w:p>
          <w:p>
            <w:pPr>
              <w:snapToGrid w:val="0"/>
              <w:jc w:val="center"/>
              <w:rPr>
                <w:rFonts w:ascii="Times New Roman" w:hAnsi="Times New Roman"/>
                <w:color w:val="000000"/>
                <w:szCs w:val="21"/>
              </w:rPr>
            </w:pPr>
            <w:r>
              <w:rPr>
                <w:rFonts w:ascii="Times New Roman" w:hAnsi="Times New Roman"/>
                <w:color w:val="000000"/>
                <w:szCs w:val="21"/>
              </w:rPr>
              <w:t>GB/T 2910.1—2009</w:t>
            </w:r>
          </w:p>
          <w:p>
            <w:pPr>
              <w:snapToGrid w:val="0"/>
              <w:jc w:val="center"/>
              <w:rPr>
                <w:rFonts w:ascii="Times New Roman" w:hAnsi="Times New Roman"/>
                <w:color w:val="000000"/>
                <w:szCs w:val="21"/>
              </w:rPr>
            </w:pPr>
            <w:r>
              <w:rPr>
                <w:rFonts w:ascii="Times New Roman" w:hAnsi="Times New Roman"/>
                <w:color w:val="000000"/>
                <w:szCs w:val="21"/>
              </w:rPr>
              <w:t>GB/T 2910.2—2009</w:t>
            </w:r>
          </w:p>
          <w:p>
            <w:pPr>
              <w:snapToGrid w:val="0"/>
              <w:jc w:val="center"/>
              <w:rPr>
                <w:rFonts w:ascii="Times New Roman" w:hAnsi="Times New Roman"/>
                <w:color w:val="000000"/>
                <w:szCs w:val="21"/>
              </w:rPr>
            </w:pPr>
            <w:r>
              <w:rPr>
                <w:rFonts w:ascii="Times New Roman" w:hAnsi="Times New Roman"/>
                <w:color w:val="000000"/>
                <w:szCs w:val="21"/>
              </w:rPr>
              <w:t>GB/T 2910.3—2009</w:t>
            </w:r>
          </w:p>
          <w:p>
            <w:pPr>
              <w:snapToGrid w:val="0"/>
              <w:jc w:val="center"/>
              <w:rPr>
                <w:rFonts w:ascii="Times New Roman" w:hAnsi="Times New Roman"/>
                <w:color w:val="000000"/>
                <w:szCs w:val="21"/>
              </w:rPr>
            </w:pPr>
            <w:r>
              <w:rPr>
                <w:rFonts w:ascii="Times New Roman" w:hAnsi="Times New Roman"/>
                <w:color w:val="000000"/>
                <w:szCs w:val="21"/>
              </w:rPr>
              <w:t>GB/T 2910.4—2022</w:t>
            </w:r>
          </w:p>
          <w:p>
            <w:pPr>
              <w:snapToGrid w:val="0"/>
              <w:jc w:val="center"/>
              <w:rPr>
                <w:rFonts w:ascii="Times New Roman" w:hAnsi="Times New Roman"/>
                <w:color w:val="000000"/>
                <w:szCs w:val="21"/>
              </w:rPr>
            </w:pPr>
            <w:r>
              <w:rPr>
                <w:rFonts w:ascii="Times New Roman" w:hAnsi="Times New Roman"/>
                <w:color w:val="000000"/>
                <w:szCs w:val="21"/>
              </w:rPr>
              <w:t>GB/T 2910.6—2009</w:t>
            </w:r>
          </w:p>
          <w:p>
            <w:pPr>
              <w:snapToGrid w:val="0"/>
              <w:jc w:val="center"/>
              <w:rPr>
                <w:rFonts w:ascii="Times New Roman" w:hAnsi="Times New Roman"/>
                <w:color w:val="000000"/>
                <w:szCs w:val="21"/>
              </w:rPr>
            </w:pPr>
            <w:r>
              <w:rPr>
                <w:rFonts w:ascii="Times New Roman" w:hAnsi="Times New Roman"/>
                <w:color w:val="000000"/>
                <w:szCs w:val="21"/>
              </w:rPr>
              <w:t>GB/T 2910.7—2009</w:t>
            </w:r>
          </w:p>
          <w:p>
            <w:pPr>
              <w:snapToGrid w:val="0"/>
              <w:jc w:val="center"/>
              <w:rPr>
                <w:rFonts w:ascii="Times New Roman" w:hAnsi="Times New Roman"/>
                <w:color w:val="000000"/>
                <w:szCs w:val="21"/>
              </w:rPr>
            </w:pPr>
            <w:r>
              <w:rPr>
                <w:rFonts w:ascii="Times New Roman" w:hAnsi="Times New Roman"/>
                <w:color w:val="000000"/>
                <w:szCs w:val="21"/>
              </w:rPr>
              <w:t>GB/T 2910.8—2009</w:t>
            </w:r>
          </w:p>
          <w:p>
            <w:pPr>
              <w:snapToGrid w:val="0"/>
              <w:jc w:val="center"/>
              <w:rPr>
                <w:rFonts w:ascii="Times New Roman" w:hAnsi="Times New Roman"/>
                <w:color w:val="000000"/>
                <w:szCs w:val="21"/>
              </w:rPr>
            </w:pPr>
            <w:r>
              <w:rPr>
                <w:rFonts w:ascii="Times New Roman" w:hAnsi="Times New Roman"/>
                <w:color w:val="000000"/>
                <w:szCs w:val="21"/>
              </w:rPr>
              <w:t>GB/T 2910.11—2009</w:t>
            </w:r>
          </w:p>
          <w:p>
            <w:pPr>
              <w:snapToGrid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GB/T 2910.11—20</w:t>
            </w:r>
            <w:r>
              <w:rPr>
                <w:rFonts w:hint="eastAsia" w:ascii="Times New Roman" w:hAnsi="Times New Roman" w:eastAsia="宋体" w:cs="Times New Roman"/>
                <w:szCs w:val="21"/>
                <w:lang w:val="en-US" w:eastAsia="zh-CN"/>
              </w:rPr>
              <w:t>24</w:t>
            </w:r>
          </w:p>
          <w:p>
            <w:pPr>
              <w:snapToGrid w:val="0"/>
              <w:jc w:val="center"/>
              <w:rPr>
                <w:rFonts w:ascii="Times New Roman" w:hAnsi="Times New Roman"/>
                <w:color w:val="000000"/>
                <w:szCs w:val="21"/>
              </w:rPr>
            </w:pPr>
            <w:r>
              <w:rPr>
                <w:rFonts w:hint="eastAsia" w:ascii="Times New Roman" w:hAnsi="Times New Roman"/>
                <w:color w:val="000000"/>
                <w:szCs w:val="21"/>
              </w:rPr>
              <w:t>GB/T 2910.12—2023</w:t>
            </w:r>
          </w:p>
          <w:p>
            <w:pPr>
              <w:snapToGrid w:val="0"/>
              <w:jc w:val="center"/>
              <w:rPr>
                <w:rFonts w:ascii="Times New Roman" w:hAnsi="Times New Roman"/>
                <w:color w:val="000000"/>
                <w:szCs w:val="21"/>
              </w:rPr>
            </w:pPr>
            <w:r>
              <w:rPr>
                <w:rFonts w:ascii="Times New Roman" w:hAnsi="Times New Roman"/>
                <w:color w:val="000000"/>
                <w:szCs w:val="21"/>
              </w:rPr>
              <w:t>GB/T 2910.18—2009</w:t>
            </w:r>
          </w:p>
          <w:p>
            <w:pPr>
              <w:snapToGrid w:val="0"/>
              <w:jc w:val="center"/>
              <w:rPr>
                <w:rFonts w:ascii="Times New Roman" w:hAnsi="Times New Roman"/>
              </w:rPr>
            </w:pPr>
            <w:r>
              <w:rPr>
                <w:rFonts w:ascii="Times New Roman" w:hAnsi="Times New Roman"/>
                <w:color w:val="000000"/>
                <w:szCs w:val="21"/>
              </w:rPr>
              <w:t>GB/T 2910.19—2009</w:t>
            </w:r>
          </w:p>
          <w:p>
            <w:pPr>
              <w:snapToGrid w:val="0"/>
              <w:jc w:val="center"/>
              <w:rPr>
                <w:rFonts w:ascii="Times New Roman" w:hAnsi="Times New Roman"/>
                <w:color w:val="000000"/>
                <w:szCs w:val="21"/>
              </w:rPr>
            </w:pPr>
            <w:r>
              <w:rPr>
                <w:rFonts w:ascii="Times New Roman" w:hAnsi="Times New Roman"/>
                <w:color w:val="000000"/>
                <w:szCs w:val="21"/>
              </w:rPr>
              <w:t>GB/T 2910.20—2009</w:t>
            </w:r>
          </w:p>
          <w:p>
            <w:pPr>
              <w:snapToGrid w:val="0"/>
              <w:jc w:val="center"/>
              <w:rPr>
                <w:rFonts w:ascii="Times New Roman" w:hAnsi="Times New Roman"/>
                <w:color w:val="000000"/>
                <w:szCs w:val="21"/>
              </w:rPr>
            </w:pPr>
            <w:r>
              <w:rPr>
                <w:rFonts w:ascii="Times New Roman" w:hAnsi="Times New Roman"/>
                <w:color w:val="000000"/>
                <w:szCs w:val="21"/>
              </w:rPr>
              <w:t>GB/T 2910.22—2009</w:t>
            </w:r>
          </w:p>
          <w:p>
            <w:pPr>
              <w:snapToGrid w:val="0"/>
              <w:jc w:val="center"/>
              <w:rPr>
                <w:rFonts w:ascii="Times New Roman" w:hAnsi="Times New Roman"/>
                <w:szCs w:val="21"/>
              </w:rPr>
            </w:pPr>
            <w:r>
              <w:rPr>
                <w:rFonts w:ascii="Times New Roman" w:hAnsi="Times New Roman"/>
                <w:color w:val="000000"/>
                <w:szCs w:val="21"/>
              </w:rPr>
              <w:t>GB/T 2910.101—2009</w:t>
            </w:r>
          </w:p>
          <w:p>
            <w:pPr>
              <w:adjustRightInd w:val="0"/>
              <w:snapToGrid w:val="0"/>
              <w:jc w:val="center"/>
              <w:rPr>
                <w:rFonts w:ascii="Times New Roman" w:hAnsi="Times New Roman"/>
                <w:szCs w:val="21"/>
              </w:rPr>
            </w:pPr>
            <w:r>
              <w:rPr>
                <w:rFonts w:ascii="Times New Roman" w:hAnsi="Times New Roman"/>
                <w:szCs w:val="21"/>
              </w:rPr>
              <w:t>GB/T 38015—2019</w:t>
            </w:r>
          </w:p>
          <w:p>
            <w:pPr>
              <w:adjustRightInd w:val="0"/>
              <w:snapToGrid w:val="0"/>
              <w:jc w:val="center"/>
              <w:rPr>
                <w:rFonts w:ascii="Times New Roman" w:hAnsi="Times New Roman"/>
                <w:color w:val="000000"/>
                <w:szCs w:val="21"/>
              </w:rPr>
            </w:pPr>
            <w:r>
              <w:rPr>
                <w:rFonts w:ascii="Times New Roman" w:hAnsi="Times New Roman"/>
                <w:color w:val="000000"/>
                <w:szCs w:val="21"/>
              </w:rPr>
              <w:t>GB/T 16988—2013</w:t>
            </w:r>
          </w:p>
          <w:p>
            <w:pPr>
              <w:adjustRightInd w:val="0"/>
              <w:snapToGrid w:val="0"/>
              <w:jc w:val="center"/>
              <w:rPr>
                <w:rFonts w:ascii="Times New Roman" w:hAnsi="Times New Roman"/>
                <w:color w:val="000000"/>
                <w:szCs w:val="21"/>
              </w:rPr>
            </w:pPr>
            <w:r>
              <w:rPr>
                <w:rFonts w:ascii="Times New Roman" w:hAnsi="Times New Roman"/>
                <w:color w:val="000000"/>
                <w:szCs w:val="21"/>
              </w:rPr>
              <w:t>FZ/T 01101—2008</w:t>
            </w:r>
          </w:p>
          <w:p>
            <w:pPr>
              <w:adjustRightInd w:val="0"/>
              <w:snapToGrid w:val="0"/>
              <w:jc w:val="center"/>
              <w:rPr>
                <w:rFonts w:ascii="Times New Roman" w:hAnsi="Times New Roman"/>
                <w:color w:val="000000"/>
                <w:szCs w:val="21"/>
              </w:rPr>
            </w:pPr>
            <w:r>
              <w:rPr>
                <w:rFonts w:ascii="Times New Roman" w:hAnsi="Times New Roman"/>
                <w:color w:val="000000"/>
                <w:szCs w:val="21"/>
              </w:rPr>
              <w:t>FZ/T 01112—2012</w:t>
            </w:r>
          </w:p>
          <w:p>
            <w:pPr>
              <w:adjustRightInd w:val="0"/>
              <w:snapToGrid w:val="0"/>
              <w:jc w:val="center"/>
              <w:rPr>
                <w:rFonts w:ascii="Times New Roman" w:hAnsi="Times New Roman"/>
                <w:color w:val="000000"/>
                <w:szCs w:val="21"/>
              </w:rPr>
            </w:pPr>
            <w:r>
              <w:rPr>
                <w:rFonts w:ascii="Times New Roman" w:hAnsi="Times New Roman"/>
                <w:color w:val="000000"/>
                <w:szCs w:val="21"/>
              </w:rPr>
              <w:t>FZ/T 01026—2017</w:t>
            </w:r>
          </w:p>
          <w:p>
            <w:pPr>
              <w:adjustRightInd w:val="0"/>
              <w:snapToGrid w:val="0"/>
              <w:jc w:val="center"/>
              <w:rPr>
                <w:rFonts w:ascii="Times New Roman" w:hAnsi="Times New Roman"/>
                <w:color w:val="000000"/>
                <w:szCs w:val="21"/>
              </w:rPr>
            </w:pPr>
            <w:r>
              <w:rPr>
                <w:rFonts w:ascii="Times New Roman" w:hAnsi="Times New Roman"/>
                <w:color w:val="000000"/>
                <w:szCs w:val="21"/>
              </w:rPr>
              <w:t>FZ/T 30003—2009</w:t>
            </w:r>
          </w:p>
          <w:p>
            <w:pPr>
              <w:snapToGrid w:val="0"/>
              <w:jc w:val="center"/>
            </w:pPr>
            <w:r>
              <w:rPr>
                <w:rFonts w:hint="eastAsia" w:ascii="Times New Roman" w:hAnsi="Times New Roman" w:eastAsia="宋体" w:cs="Times New Roman"/>
                <w:szCs w:val="21"/>
              </w:rPr>
              <w:t>FZ/T 30003—20</w:t>
            </w:r>
            <w:r>
              <w:rPr>
                <w:rFonts w:hint="eastAsia" w:ascii="Times New Roman" w:hAnsi="Times New Roman" w:eastAsia="宋体" w:cs="Times New Roman"/>
                <w:szCs w:val="21"/>
                <w:lang w:val="en-US" w:eastAsia="zh-CN"/>
              </w:rPr>
              <w:t>24</w:t>
            </w:r>
          </w:p>
        </w:tc>
      </w:tr>
    </w:tbl>
    <w:p>
      <w:pPr>
        <w:adjustRightInd w:val="0"/>
        <w:snapToGrid w:val="0"/>
        <w:spacing w:line="440" w:lineRule="exact"/>
        <w:ind w:firstLine="420" w:firstLineChars="200"/>
        <w:rPr>
          <w:color w:val="000000"/>
          <w:szCs w:val="21"/>
        </w:rPr>
      </w:pPr>
      <w:r>
        <w:rPr>
          <w:rFonts w:hint="eastAsia"/>
          <w:color w:val="000000"/>
          <w:szCs w:val="21"/>
        </w:rPr>
        <w:t>执行企业标准、团体标准、地方标准的产品，检验项目参照上述内容执行。</w:t>
      </w:r>
    </w:p>
    <w:p>
      <w:pPr>
        <w:adjustRightInd w:val="0"/>
        <w:snapToGrid w:val="0"/>
        <w:spacing w:line="440" w:lineRule="exact"/>
        <w:ind w:firstLine="420" w:firstLineChars="200"/>
        <w:rPr>
          <w:rFonts w:hint="eastAsia"/>
          <w:color w:val="000000"/>
          <w:szCs w:val="21"/>
        </w:rPr>
      </w:pPr>
      <w:r>
        <w:rPr>
          <w:rFonts w:hint="eastAsia"/>
          <w:color w:val="000000"/>
          <w:szCs w:val="21"/>
        </w:rPr>
        <w:t>凡是注日期的文件，其随后所有的修改单（不包括勘误的内容）或修订版不适用于本细则。凡是不注日期的文件，其最新版本适用于本细则。</w:t>
      </w:r>
    </w:p>
    <w:p>
      <w:pPr>
        <w:pStyle w:val="2"/>
      </w:pPr>
    </w:p>
    <w:p>
      <w:pPr>
        <w:adjustRightInd w:val="0"/>
        <w:snapToGrid w:val="0"/>
        <w:spacing w:line="440" w:lineRule="exact"/>
        <w:rPr>
          <w:rFonts w:ascii="Times New Roman" w:hAnsi="Times New Roman" w:eastAsia="黑体"/>
          <w:color w:val="000000"/>
          <w:szCs w:val="21"/>
        </w:rPr>
      </w:pPr>
      <w:r>
        <w:rPr>
          <w:rFonts w:ascii="Times New Roman" w:hAnsi="Times New Roman" w:eastAsia="黑体"/>
          <w:color w:val="000000"/>
          <w:szCs w:val="21"/>
        </w:rPr>
        <w:t>3 判定规则</w:t>
      </w:r>
    </w:p>
    <w:p>
      <w:pPr>
        <w:adjustRightInd w:val="0"/>
        <w:snapToGrid w:val="0"/>
        <w:spacing w:line="440" w:lineRule="exact"/>
        <w:rPr>
          <w:rFonts w:ascii="Times New Roman" w:hAnsi="Times New Roman"/>
          <w:color w:val="000000"/>
          <w:szCs w:val="21"/>
        </w:rPr>
      </w:pPr>
      <w:r>
        <w:rPr>
          <w:rFonts w:ascii="Times New Roman" w:hAnsi="Times New Roman"/>
          <w:color w:val="000000"/>
          <w:szCs w:val="21"/>
        </w:rPr>
        <w:t>3.1依据标准</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2662</w:t>
      </w:r>
      <w:r>
        <w:rPr>
          <w:rFonts w:hint="eastAsia" w:ascii="Times New Roman" w:hAnsi="Times New Roman"/>
          <w:szCs w:val="21"/>
        </w:rPr>
        <w:t>—</w:t>
      </w:r>
      <w:r>
        <w:rPr>
          <w:rFonts w:ascii="Times New Roman" w:hAnsi="Times New Roman"/>
          <w:szCs w:val="21"/>
        </w:rPr>
        <w:t>2017 棉服装</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 18401</w:t>
      </w:r>
      <w:r>
        <w:rPr>
          <w:rFonts w:hint="eastAsia" w:ascii="Times New Roman" w:hAnsi="Times New Roman" w:eastAsiaTheme="minorEastAsia"/>
          <w:szCs w:val="21"/>
        </w:rPr>
        <w:t>—</w:t>
      </w:r>
      <w:r>
        <w:rPr>
          <w:rFonts w:ascii="Times New Roman" w:hAnsi="Times New Roman"/>
          <w:szCs w:val="21"/>
        </w:rPr>
        <w:t>2010 国家纺织产品基本安全技术规范</w:t>
      </w:r>
    </w:p>
    <w:p>
      <w:pPr>
        <w:adjustRightInd w:val="0"/>
        <w:snapToGrid w:val="0"/>
        <w:spacing w:line="440" w:lineRule="exact"/>
        <w:ind w:firstLine="420" w:firstLineChars="200"/>
        <w:rPr>
          <w:rFonts w:ascii="Times New Roman" w:hAnsi="Times New Roman"/>
          <w:szCs w:val="21"/>
        </w:rPr>
      </w:pPr>
      <w:r>
        <w:rPr>
          <w:rFonts w:hint="eastAsia" w:ascii="Times New Roman" w:hAnsi="Times New Roman"/>
          <w:szCs w:val="21"/>
        </w:rPr>
        <w:t>GB/T 29862—2013 纺织品 纤维含量的标识</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22700</w:t>
      </w:r>
      <w:r>
        <w:rPr>
          <w:rFonts w:hint="eastAsia" w:ascii="Times New Roman" w:hAnsi="Times New Roman"/>
          <w:szCs w:val="21"/>
        </w:rPr>
        <w:t>—</w:t>
      </w:r>
      <w:r>
        <w:rPr>
          <w:rFonts w:ascii="Times New Roman" w:hAnsi="Times New Roman"/>
          <w:szCs w:val="21"/>
        </w:rPr>
        <w:t>2016 水洗整理服装</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22849</w:t>
      </w:r>
      <w:r>
        <w:rPr>
          <w:rFonts w:hint="eastAsia" w:ascii="Times New Roman" w:hAnsi="Times New Roman"/>
          <w:szCs w:val="21"/>
        </w:rPr>
        <w:t>—</w:t>
      </w:r>
      <w:r>
        <w:rPr>
          <w:rFonts w:ascii="Times New Roman" w:hAnsi="Times New Roman"/>
          <w:szCs w:val="21"/>
        </w:rPr>
        <w:t>2014 针织T恤衫</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22849</w:t>
      </w:r>
      <w:r>
        <w:rPr>
          <w:rFonts w:hint="eastAsia" w:ascii="Times New Roman" w:hAnsi="Times New Roman"/>
          <w:szCs w:val="21"/>
        </w:rPr>
        <w:t>—</w:t>
      </w:r>
      <w:r>
        <w:rPr>
          <w:rFonts w:ascii="Times New Roman" w:hAnsi="Times New Roman"/>
          <w:szCs w:val="21"/>
        </w:rPr>
        <w:t>20</w:t>
      </w:r>
      <w:r>
        <w:rPr>
          <w:rFonts w:hint="eastAsia" w:ascii="Times New Roman" w:hAnsi="Times New Roman"/>
          <w:szCs w:val="21"/>
        </w:rPr>
        <w:t>2</w:t>
      </w:r>
      <w:r>
        <w:rPr>
          <w:rFonts w:ascii="Times New Roman" w:hAnsi="Times New Roman"/>
          <w:szCs w:val="21"/>
        </w:rPr>
        <w:t>4 针织T恤衫</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26384</w:t>
      </w:r>
      <w:r>
        <w:rPr>
          <w:rFonts w:hint="eastAsia" w:ascii="Times New Roman" w:hAnsi="Times New Roman"/>
          <w:szCs w:val="21"/>
        </w:rPr>
        <w:t>—</w:t>
      </w:r>
      <w:r>
        <w:rPr>
          <w:rFonts w:ascii="Times New Roman" w:hAnsi="Times New Roman"/>
          <w:szCs w:val="21"/>
        </w:rPr>
        <w:t>2011 针织棉服装</w:t>
      </w:r>
    </w:p>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GB/T 26385</w:t>
      </w:r>
      <w:r>
        <w:rPr>
          <w:rFonts w:hint="eastAsia" w:ascii="Times New Roman" w:hAnsi="Times New Roman"/>
          <w:szCs w:val="21"/>
        </w:rPr>
        <w:t>—</w:t>
      </w:r>
      <w:r>
        <w:rPr>
          <w:rFonts w:ascii="Times New Roman" w:hAnsi="Times New Roman"/>
          <w:szCs w:val="21"/>
        </w:rPr>
        <w:t>2011 针织拼接服装</w:t>
      </w:r>
    </w:p>
    <w:p>
      <w:pPr>
        <w:autoSpaceDE w:val="0"/>
        <w:autoSpaceDN w:val="0"/>
        <w:adjustRightInd w:val="0"/>
        <w:snapToGrid w:val="0"/>
        <w:spacing w:line="440" w:lineRule="exact"/>
        <w:ind w:firstLine="420" w:firstLineChars="200"/>
        <w:rPr>
          <w:rFonts w:ascii="Times New Roman" w:hAnsi="Times New Roman"/>
          <w:szCs w:val="21"/>
        </w:rPr>
      </w:pPr>
      <w:r>
        <w:rPr>
          <w:rFonts w:hint="eastAsia" w:ascii="Times New Roman" w:hAnsi="Times New Roman"/>
          <w:szCs w:val="21"/>
        </w:rPr>
        <w:t>GB/T 35460—2017</w:t>
      </w:r>
      <w:r>
        <w:rPr>
          <w:rFonts w:ascii="Times New Roman" w:hAnsi="Times New Roman"/>
          <w:szCs w:val="21"/>
        </w:rPr>
        <w:t xml:space="preserve"> 机织弹力裤</w:t>
      </w:r>
    </w:p>
    <w:p>
      <w:pPr>
        <w:adjustRightInd w:val="0"/>
        <w:snapToGrid w:val="0"/>
        <w:spacing w:line="440" w:lineRule="exact"/>
        <w:ind w:left="439" w:leftChars="209"/>
        <w:rPr>
          <w:rFonts w:ascii="Times New Roman" w:hAnsi="Times New Roman"/>
          <w:szCs w:val="21"/>
        </w:rPr>
      </w:pPr>
      <w:r>
        <w:rPr>
          <w:rFonts w:hint="eastAsia" w:ascii="Times New Roman" w:hAnsi="Times New Roman"/>
          <w:szCs w:val="21"/>
        </w:rPr>
        <w:t>FZ/T 08001—2021</w:t>
      </w:r>
      <w:r>
        <w:rPr>
          <w:rFonts w:ascii="Times New Roman" w:hAnsi="Times New Roman"/>
          <w:szCs w:val="21"/>
        </w:rPr>
        <w:t>羊毛絮片服装</w:t>
      </w:r>
    </w:p>
    <w:p>
      <w:pPr>
        <w:adjustRightInd w:val="0"/>
        <w:snapToGrid w:val="0"/>
        <w:spacing w:line="440" w:lineRule="exact"/>
        <w:ind w:left="439" w:leftChars="209"/>
        <w:rPr>
          <w:rFonts w:ascii="Times New Roman" w:hAnsi="Times New Roman"/>
          <w:szCs w:val="21"/>
        </w:rPr>
      </w:pPr>
      <w:r>
        <w:rPr>
          <w:rFonts w:hint="eastAsia" w:ascii="Times New Roman" w:hAnsi="Times New Roman"/>
          <w:szCs w:val="21"/>
        </w:rPr>
        <w:t xml:space="preserve">FZ/T 73010—2016 </w:t>
      </w:r>
      <w:r>
        <w:rPr>
          <w:rFonts w:ascii="Times New Roman" w:hAnsi="Times New Roman"/>
          <w:szCs w:val="21"/>
        </w:rPr>
        <w:t>针织工艺衫</w:t>
      </w:r>
    </w:p>
    <w:p>
      <w:pPr>
        <w:adjustRightInd w:val="0"/>
        <w:snapToGrid w:val="0"/>
        <w:spacing w:line="440" w:lineRule="exact"/>
        <w:ind w:left="439" w:leftChars="209"/>
        <w:rPr>
          <w:rFonts w:ascii="Times New Roman" w:hAnsi="Times New Roman"/>
          <w:szCs w:val="21"/>
        </w:rPr>
      </w:pPr>
      <w:r>
        <w:rPr>
          <w:rFonts w:hint="eastAsia" w:ascii="Times New Roman" w:hAnsi="Times New Roman"/>
          <w:szCs w:val="21"/>
        </w:rPr>
        <w:t>FZ/T 73015—2009亚麻针织品</w:t>
      </w:r>
    </w:p>
    <w:p>
      <w:pPr>
        <w:adjustRightInd w:val="0"/>
        <w:snapToGrid w:val="0"/>
        <w:spacing w:line="440" w:lineRule="exact"/>
        <w:ind w:left="439" w:leftChars="209"/>
        <w:rPr>
          <w:rFonts w:ascii="Times New Roman" w:hAnsi="Times New Roman"/>
          <w:szCs w:val="21"/>
        </w:rPr>
      </w:pPr>
      <w:r>
        <w:rPr>
          <w:rFonts w:hint="eastAsia" w:ascii="Times New Roman" w:hAnsi="Times New Roman"/>
          <w:szCs w:val="21"/>
        </w:rPr>
        <w:t>FZ/T 73020—2019</w:t>
      </w:r>
      <w:r>
        <w:rPr>
          <w:rFonts w:ascii="Times New Roman" w:hAnsi="Times New Roman"/>
          <w:szCs w:val="21"/>
        </w:rPr>
        <w:t xml:space="preserve"> 针织休闲服装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73026</w:t>
      </w:r>
      <w:r>
        <w:rPr>
          <w:rFonts w:hint="eastAsia" w:ascii="Times New Roman" w:hAnsi="Times New Roman"/>
          <w:szCs w:val="21"/>
        </w:rPr>
        <w:t>—</w:t>
      </w:r>
      <w:r>
        <w:rPr>
          <w:rFonts w:ascii="Times New Roman" w:hAnsi="Times New Roman"/>
          <w:szCs w:val="21"/>
        </w:rPr>
        <w:t>2014 针织裙、裙套</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73029</w:t>
      </w:r>
      <w:r>
        <w:rPr>
          <w:rFonts w:hint="eastAsia" w:ascii="Times New Roman" w:hAnsi="Times New Roman"/>
          <w:szCs w:val="21"/>
        </w:rPr>
        <w:t>—</w:t>
      </w:r>
      <w:r>
        <w:rPr>
          <w:rFonts w:ascii="Times New Roman" w:hAnsi="Times New Roman"/>
          <w:szCs w:val="21"/>
        </w:rPr>
        <w:t>2019 针织裤</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73032</w:t>
      </w:r>
      <w:r>
        <w:rPr>
          <w:rFonts w:hint="eastAsia" w:ascii="Times New Roman" w:hAnsi="Times New Roman"/>
          <w:szCs w:val="21"/>
        </w:rPr>
        <w:t>—</w:t>
      </w:r>
      <w:r>
        <w:rPr>
          <w:rFonts w:ascii="Times New Roman" w:hAnsi="Times New Roman"/>
          <w:szCs w:val="21"/>
        </w:rPr>
        <w:t>2017 针织牛仔服装</w:t>
      </w:r>
    </w:p>
    <w:p>
      <w:pPr>
        <w:adjustRightInd w:val="0"/>
        <w:snapToGrid w:val="0"/>
        <w:spacing w:line="440" w:lineRule="exact"/>
        <w:ind w:left="439" w:leftChars="209"/>
        <w:rPr>
          <w:rFonts w:hint="eastAsia" w:ascii="Times New Roman" w:hAnsi="Times New Roman"/>
          <w:szCs w:val="21"/>
        </w:rPr>
      </w:pPr>
      <w:r>
        <w:rPr>
          <w:rFonts w:hint="eastAsia" w:ascii="Times New Roman" w:hAnsi="Times New Roman"/>
          <w:szCs w:val="21"/>
        </w:rPr>
        <w:t>FZ/T 73052—2015 水洗整理针织服装</w:t>
      </w:r>
    </w:p>
    <w:p>
      <w:pPr>
        <w:adjustRightInd w:val="0"/>
        <w:snapToGrid w:val="0"/>
        <w:spacing w:line="440" w:lineRule="exact"/>
        <w:ind w:left="439" w:leftChars="209"/>
        <w:rPr>
          <w:rFonts w:ascii="Times New Roman" w:hAnsi="Times New Roman"/>
          <w:szCs w:val="21"/>
        </w:rPr>
      </w:pPr>
      <w:r>
        <w:rPr>
          <w:rFonts w:hint="eastAsia" w:ascii="Times New Roman" w:hAnsi="Times New Roman"/>
          <w:szCs w:val="21"/>
        </w:rPr>
        <w:t>FZ/T 73052—20</w:t>
      </w:r>
      <w:r>
        <w:rPr>
          <w:rFonts w:hint="eastAsia" w:ascii="Times New Roman" w:hAnsi="Times New Roman"/>
          <w:szCs w:val="21"/>
          <w:lang w:val="en-US" w:eastAsia="zh-CN"/>
        </w:rPr>
        <w:t>24</w:t>
      </w:r>
      <w:r>
        <w:rPr>
          <w:rFonts w:hint="eastAsia" w:ascii="Times New Roman" w:hAnsi="Times New Roman"/>
          <w:szCs w:val="21"/>
        </w:rPr>
        <w:t xml:space="preserve"> 水洗整理针织服装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73057</w:t>
      </w:r>
      <w:r>
        <w:rPr>
          <w:rFonts w:hint="eastAsia" w:ascii="Times New Roman" w:hAnsi="Times New Roman"/>
          <w:szCs w:val="21"/>
        </w:rPr>
        <w:t>—</w:t>
      </w:r>
      <w:r>
        <w:rPr>
          <w:rFonts w:ascii="Times New Roman" w:hAnsi="Times New Roman"/>
          <w:szCs w:val="21"/>
        </w:rPr>
        <w:t>2017 自由裁针织服装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73059</w:t>
      </w:r>
      <w:r>
        <w:rPr>
          <w:rFonts w:hint="eastAsia" w:ascii="Times New Roman" w:hAnsi="Times New Roman"/>
          <w:szCs w:val="21"/>
        </w:rPr>
        <w:t>—</w:t>
      </w:r>
      <w:r>
        <w:rPr>
          <w:rFonts w:ascii="Times New Roman" w:hAnsi="Times New Roman"/>
          <w:szCs w:val="21"/>
        </w:rPr>
        <w:t>2017 双面穿服装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73061</w:t>
      </w:r>
      <w:r>
        <w:rPr>
          <w:rFonts w:hint="eastAsia" w:ascii="Times New Roman" w:hAnsi="Times New Roman"/>
          <w:szCs w:val="21"/>
        </w:rPr>
        <w:t>—</w:t>
      </w:r>
      <w:r>
        <w:rPr>
          <w:rFonts w:ascii="Times New Roman" w:hAnsi="Times New Roman"/>
          <w:szCs w:val="21"/>
        </w:rPr>
        <w:t>2019 针织茄克衫</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81004</w:t>
      </w:r>
      <w:r>
        <w:rPr>
          <w:rFonts w:hint="eastAsia" w:ascii="Times New Roman" w:hAnsi="Times New Roman"/>
          <w:szCs w:val="21"/>
        </w:rPr>
        <w:t>—</w:t>
      </w:r>
      <w:r>
        <w:rPr>
          <w:rFonts w:ascii="Times New Roman" w:hAnsi="Times New Roman"/>
          <w:szCs w:val="21"/>
        </w:rPr>
        <w:t>2022 连衣裙、裙套</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81006</w:t>
      </w:r>
      <w:r>
        <w:rPr>
          <w:rFonts w:hint="eastAsia" w:ascii="Times New Roman" w:hAnsi="Times New Roman"/>
          <w:szCs w:val="21"/>
        </w:rPr>
        <w:t>—</w:t>
      </w:r>
      <w:r>
        <w:rPr>
          <w:rFonts w:ascii="Times New Roman" w:hAnsi="Times New Roman"/>
          <w:szCs w:val="21"/>
        </w:rPr>
        <w:t>2017 牛仔服装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81007</w:t>
      </w:r>
      <w:r>
        <w:rPr>
          <w:rFonts w:hint="eastAsia" w:ascii="Times New Roman" w:hAnsi="Times New Roman"/>
          <w:szCs w:val="21"/>
        </w:rPr>
        <w:t>—</w:t>
      </w:r>
      <w:r>
        <w:rPr>
          <w:rFonts w:ascii="Times New Roman" w:hAnsi="Times New Roman"/>
          <w:szCs w:val="21"/>
        </w:rPr>
        <w:t>2022 单、夹服装</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81008</w:t>
      </w:r>
      <w:r>
        <w:rPr>
          <w:rFonts w:hint="eastAsia" w:ascii="Times New Roman" w:hAnsi="Times New Roman"/>
          <w:szCs w:val="21"/>
        </w:rPr>
        <w:t>—</w:t>
      </w:r>
      <w:r>
        <w:rPr>
          <w:rFonts w:ascii="Times New Roman" w:hAnsi="Times New Roman"/>
          <w:szCs w:val="21"/>
        </w:rPr>
        <w:t>2021 茄克衫</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81010</w:t>
      </w:r>
      <w:r>
        <w:rPr>
          <w:rFonts w:hint="eastAsia" w:ascii="Times New Roman" w:hAnsi="Times New Roman"/>
          <w:szCs w:val="21"/>
        </w:rPr>
        <w:t>—</w:t>
      </w:r>
      <w:r>
        <w:rPr>
          <w:rFonts w:ascii="Times New Roman" w:hAnsi="Times New Roman"/>
          <w:szCs w:val="21"/>
        </w:rPr>
        <w:t>2018 风衣</w:t>
      </w:r>
    </w:p>
    <w:p>
      <w:pPr>
        <w:adjustRightInd w:val="0"/>
        <w:snapToGrid w:val="0"/>
        <w:spacing w:line="440" w:lineRule="exact"/>
        <w:ind w:left="439" w:leftChars="209"/>
        <w:rPr>
          <w:rFonts w:ascii="Times New Roman" w:hAnsi="Times New Roman"/>
          <w:szCs w:val="21"/>
        </w:rPr>
      </w:pPr>
      <w:r>
        <w:rPr>
          <w:rFonts w:ascii="Times New Roman" w:hAnsi="Times New Roman"/>
          <w:szCs w:val="21"/>
        </w:rPr>
        <w:t>FZ/T 81019</w:t>
      </w:r>
      <w:r>
        <w:rPr>
          <w:rFonts w:hint="eastAsia" w:ascii="Times New Roman" w:hAnsi="Times New Roman"/>
          <w:szCs w:val="21"/>
        </w:rPr>
        <w:t>—</w:t>
      </w:r>
      <w:r>
        <w:rPr>
          <w:rFonts w:ascii="Times New Roman" w:hAnsi="Times New Roman"/>
          <w:szCs w:val="21"/>
        </w:rPr>
        <w:t>2014 灯芯绒服装</w:t>
      </w:r>
    </w:p>
    <w:p>
      <w:pPr>
        <w:adjustRightInd w:val="0"/>
        <w:snapToGrid w:val="0"/>
        <w:spacing w:line="440" w:lineRule="exact"/>
        <w:ind w:left="439" w:leftChars="209"/>
        <w:rPr>
          <w:color w:val="000000"/>
          <w:szCs w:val="21"/>
        </w:rPr>
      </w:pPr>
      <w:r>
        <w:rPr>
          <w:rFonts w:hint="eastAsia"/>
          <w:color w:val="000000"/>
          <w:szCs w:val="21"/>
        </w:rPr>
        <w:t>现行有效的企业标准、团体标准、地方标准及产品明示质量要求</w:t>
      </w:r>
    </w:p>
    <w:p>
      <w:pPr>
        <w:adjustRightInd w:val="0"/>
        <w:snapToGrid w:val="0"/>
        <w:spacing w:line="440" w:lineRule="exact"/>
        <w:rPr>
          <w:rFonts w:ascii="Times New Roman" w:hAnsi="Times New Roman"/>
          <w:color w:val="000000"/>
          <w:szCs w:val="21"/>
        </w:rPr>
      </w:pPr>
      <w:r>
        <w:rPr>
          <w:rFonts w:ascii="Times New Roman" w:hAnsi="Times New Roman"/>
          <w:color w:val="000000"/>
          <w:szCs w:val="21"/>
        </w:rPr>
        <w:t>3.2判定原则</w:t>
      </w:r>
    </w:p>
    <w:p>
      <w:pPr>
        <w:snapToGrid w:val="0"/>
        <w:spacing w:line="440" w:lineRule="exact"/>
        <w:ind w:firstLine="420" w:firstLineChars="200"/>
        <w:rPr>
          <w:szCs w:val="21"/>
        </w:rPr>
      </w:pPr>
      <w:r>
        <w:rPr>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szCs w:val="21"/>
        </w:rPr>
      </w:pPr>
      <w:r>
        <w:rPr>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szCs w:val="21"/>
        </w:rPr>
        <w:t>若被检产品明示的质量要求缺少本细则中检验项目依据的强制性标准要求时，应按照强制性标准要求判定。</w:t>
      </w:r>
    </w:p>
    <w:p>
      <w:pPr>
        <w:snapToGrid w:val="0"/>
        <w:spacing w:line="440" w:lineRule="exact"/>
        <w:ind w:firstLine="417" w:firstLineChars="199"/>
        <w:rPr>
          <w:szCs w:val="21"/>
        </w:rPr>
      </w:pPr>
      <w:r>
        <w:rPr>
          <w:szCs w:val="21"/>
        </w:rPr>
        <w:t>若被检产品明示的质量要求缺少本细则中检验项目依据的推荐性标准要求时，该项目不参与判定。</w:t>
      </w:r>
    </w:p>
    <w:p>
      <w:pPr>
        <w:pStyle w:val="2"/>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西藏自治区校服产品质量监督抽查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r>
        <w:rPr>
          <w:rFonts w:hint="eastAsia" w:ascii="方正小标宋简体" w:hAnsi="黑体" w:eastAsia="方正小标宋简体" w:cs="方正小标宋_GBK"/>
          <w:sz w:val="36"/>
          <w:szCs w:val="36"/>
        </w:rPr>
        <w:t>）</w:t>
      </w:r>
    </w:p>
    <w:p>
      <w:pPr>
        <w:spacing w:line="440" w:lineRule="exact"/>
        <w:jc w:val="center"/>
        <w:rPr>
          <w:rFonts w:hint="eastAsia" w:ascii="方正小标宋简体" w:eastAsia="方正小标宋简体" w:cs="方正仿宋简体"/>
          <w:color w:val="000000"/>
          <w:sz w:val="36"/>
          <w:szCs w:val="36"/>
        </w:rPr>
      </w:pPr>
    </w:p>
    <w:p>
      <w:pPr>
        <w:spacing w:line="440" w:lineRule="exact"/>
        <w:rPr>
          <w:rFonts w:ascii="Times New Roman" w:hAnsi="Times New Roman" w:eastAsia="黑体" w:cs="Times New Roman"/>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以随机抽样的方式在被抽查单位</w:t>
      </w:r>
      <w:r>
        <w:rPr>
          <w:rFonts w:ascii="宋体" w:hAnsi="宋体" w:eastAsia="宋体" w:cs="宋体"/>
          <w:szCs w:val="21"/>
        </w:rPr>
        <w:t>的校服产品中抽取。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3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60"/>
        <w:gridCol w:w="2029"/>
        <w:gridCol w:w="2603"/>
        <w:gridCol w:w="2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2"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360"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029"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r>
              <w:rPr>
                <w:rFonts w:hint="eastAsia" w:ascii="宋体" w:hAnsi="宋体" w:eastAsia="宋体" w:cs="宋体"/>
                <w:szCs w:val="21"/>
              </w:rPr>
              <w:t>件/条/套）</w:t>
            </w:r>
          </w:p>
        </w:tc>
        <w:tc>
          <w:tcPr>
            <w:tcW w:w="2603"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检验样品数量（件/条/套）</w:t>
            </w:r>
          </w:p>
        </w:tc>
        <w:tc>
          <w:tcPr>
            <w:tcW w:w="2599" w:type="dxa"/>
            <w:noWrap w:val="0"/>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备用样品数量（件/条/套）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2"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60"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学生校服</w:t>
            </w:r>
          </w:p>
        </w:tc>
        <w:tc>
          <w:tcPr>
            <w:tcW w:w="2029"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603"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599"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42"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1360"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幼儿园园服</w:t>
            </w:r>
          </w:p>
        </w:tc>
        <w:tc>
          <w:tcPr>
            <w:tcW w:w="2029"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603"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599"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33" w:type="dxa"/>
            <w:gridSpan w:val="5"/>
            <w:noWrap w:val="0"/>
            <w:vAlign w:val="top"/>
          </w:tcPr>
          <w:p>
            <w:pPr>
              <w:snapToGrid w:val="0"/>
              <w:spacing w:line="440" w:lineRule="exact"/>
              <w:rPr>
                <w:szCs w:val="21"/>
              </w:rPr>
            </w:pPr>
            <w:r>
              <w:rPr>
                <w:rFonts w:hint="eastAsia" w:ascii="宋体" w:hAnsi="宋体" w:eastAsia="宋体" w:cs="宋体"/>
                <w:szCs w:val="21"/>
              </w:rPr>
              <w:t>注：如样品面积过小，可适当增加抽样数量，不得超过检验、复检的合理需要</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eastAsia" w:ascii="Calibri" w:hAnsi="Calibri" w:eastAsia="宋体" w:cs="Times New Roman"/>
          <w:kern w:val="2"/>
          <w:sz w:val="21"/>
          <w:szCs w:val="24"/>
          <w:lang w:val="en-US" w:eastAsia="zh-CN" w:bidi="ar-SA"/>
        </w:rPr>
      </w:pPr>
      <w:r>
        <w:rPr>
          <w:rFonts w:hint="eastAsia" w:ascii="宋体" w:hAnsi="宋体" w:eastAsia="宋体" w:cs="宋体"/>
          <w:szCs w:val="21"/>
        </w:rPr>
        <w:t>表2 校服产品</w:t>
      </w:r>
    </w:p>
    <w:tbl>
      <w:tblPr>
        <w:tblStyle w:val="10"/>
        <w:tblpPr w:leftFromText="180" w:rightFromText="180" w:vertAnchor="text" w:horzAnchor="page" w:tblpXSpec="center" w:tblpY="266"/>
        <w:tblOverlap w:val="never"/>
        <w:tblW w:w="49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3737"/>
        <w:gridCol w:w="3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92" w:type="pct"/>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200" w:type="pct"/>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2308" w:type="pct"/>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甲醛含量</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pH值</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可分解致癌芳香胺染料</w:t>
            </w:r>
          </w:p>
        </w:tc>
        <w:tc>
          <w:tcPr>
            <w:tcW w:w="2308" w:type="pct"/>
            <w:noWrap w:val="0"/>
            <w:vAlign w:val="bottom"/>
          </w:tcPr>
          <w:p>
            <w:pPr>
              <w:adjustRightInd w:val="0"/>
              <w:snapToGrid w:val="0"/>
              <w:jc w:val="center"/>
              <w:rPr>
                <w:rFonts w:ascii="Times New Roman" w:hAnsi="Times New Roman" w:eastAsia="宋体" w:cs="Times New Roman"/>
                <w:szCs w:val="21"/>
              </w:rPr>
            </w:pPr>
            <w:r>
              <w:rPr>
                <w:rFonts w:ascii="Times New Roman" w:hAnsi="Times New Roman" w:cs="Times New Roman"/>
                <w:szCs w:val="21"/>
              </w:rPr>
              <w:t>GB/T 17592—2024</w:t>
            </w:r>
          </w:p>
          <w:p>
            <w:pPr>
              <w:snapToGrid w:val="0"/>
              <w:jc w:val="center"/>
              <w:rPr>
                <w:rFonts w:ascii="Times New Roman" w:hAnsi="Times New Roman" w:eastAsia="宋体" w:cs="Times New Roman"/>
                <w:szCs w:val="21"/>
              </w:rPr>
            </w:pPr>
            <w:r>
              <w:rPr>
                <w:rFonts w:ascii="Times New Roman" w:hAnsi="Times New Roman" w:eastAsia="宋体" w:cs="Times New Roman"/>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耐水色牢度</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5713-2013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5</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耐酸汗渍色牢度</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耐碱汗渍色牢度</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7</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耐干摩擦色牢度</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8</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耐湿摩擦色牢度</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9</w:t>
            </w:r>
          </w:p>
        </w:tc>
        <w:tc>
          <w:tcPr>
            <w:tcW w:w="2200"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纤维含量</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01057.1—2007</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01057.2—2007</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01057.3—2007</w:t>
            </w:r>
          </w:p>
          <w:p>
            <w:pPr>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rPr>
              <w:t>FZ/T 01057.4—2007</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01057.</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—2007</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2910.1—2009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2910.2—2009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2910.3—2009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2910.4—2022</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2910.6—2009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2910.7—2009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2910.8—2009</w:t>
            </w:r>
          </w:p>
          <w:p>
            <w:pPr>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rPr>
              <w:t>GB/T 2910.11—2009</w:t>
            </w:r>
          </w:p>
          <w:p>
            <w:pPr>
              <w:snapToGrid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GB/T 2910.11—20</w:t>
            </w:r>
            <w:r>
              <w:rPr>
                <w:rFonts w:hint="eastAsia" w:ascii="Times New Roman" w:hAnsi="Times New Roman" w:eastAsia="宋体" w:cs="Times New Roman"/>
                <w:szCs w:val="21"/>
                <w:lang w:val="en-US" w:eastAsia="zh-CN"/>
              </w:rPr>
              <w:t>24</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2910.12—2023</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2910.18—2009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2910.20—2009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2910.22—2009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2910.101—2009</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01101—2008</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01112—2012</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FZ/T 01026—2017</w:t>
            </w:r>
          </w:p>
          <w:p>
            <w:pPr>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rPr>
              <w:t>FZ/T 30003—2009</w:t>
            </w:r>
          </w:p>
          <w:p>
            <w:pPr>
              <w:snapToGrid w:val="0"/>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FZ/T 30003—20</w:t>
            </w:r>
            <w:r>
              <w:rPr>
                <w:rFonts w:hint="eastAsia" w:ascii="Times New Roman" w:hAnsi="Times New Roman" w:eastAsia="宋体" w:cs="Times New Roman"/>
                <w:szCs w:val="21"/>
                <w:lang w:val="en-US" w:eastAsia="zh-CN"/>
              </w:rPr>
              <w:t>24</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16988—2013</w:t>
            </w:r>
          </w:p>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38015—2019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c>
          <w:tcPr>
            <w:tcW w:w="2200" w:type="pct"/>
            <w:noWrap w:val="0"/>
            <w:vAlign w:val="center"/>
          </w:tcPr>
          <w:p>
            <w:pPr>
              <w:adjustRightInd w:val="0"/>
              <w:snapToGrid w:val="0"/>
              <w:jc w:val="center"/>
              <w:rPr>
                <w:rFonts w:hint="eastAsia" w:ascii="宋体" w:hAnsi="宋体" w:eastAsia="宋体" w:cs="宋体"/>
                <w:szCs w:val="21"/>
                <w:vertAlign w:val="superscript"/>
              </w:rPr>
            </w:pPr>
            <w:r>
              <w:rPr>
                <w:rFonts w:hint="eastAsia" w:ascii="宋体" w:hAnsi="宋体" w:eastAsia="宋体" w:cs="宋体"/>
                <w:szCs w:val="21"/>
              </w:rPr>
              <w:t>绳带要求</w:t>
            </w:r>
          </w:p>
        </w:tc>
        <w:tc>
          <w:tcPr>
            <w:tcW w:w="2308" w:type="pct"/>
            <w:noWrap w:val="0"/>
            <w:vAlign w:val="center"/>
          </w:tcPr>
          <w:p>
            <w:pPr>
              <w:adjustRightInd w:val="0"/>
              <w:snapToGrid w:val="0"/>
              <w:jc w:val="center"/>
              <w:rPr>
                <w:rFonts w:hint="eastAsia" w:ascii="宋体" w:hAnsi="宋体" w:eastAsia="宋体" w:cs="宋体"/>
                <w:szCs w:val="21"/>
              </w:rPr>
            </w:pPr>
            <w:r>
              <w:rPr>
                <w:rFonts w:hint="eastAsia" w:ascii="Times New Roman" w:hAnsi="Times New Roman" w:eastAsia="宋体" w:cs="Times New Roman"/>
                <w:szCs w:val="21"/>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11</w:t>
            </w:r>
          </w:p>
        </w:tc>
        <w:tc>
          <w:tcPr>
            <w:tcW w:w="2200" w:type="pct"/>
            <w:noWrap w:val="0"/>
            <w:vAlign w:val="center"/>
          </w:tcPr>
          <w:p>
            <w:pPr>
              <w:adjustRightInd w:val="0"/>
              <w:snapToGrid w:val="0"/>
              <w:jc w:val="center"/>
              <w:rPr>
                <w:rFonts w:hint="eastAsia" w:ascii="宋体" w:hAnsi="宋体" w:eastAsia="宋体" w:cs="宋体"/>
                <w:szCs w:val="21"/>
                <w:vertAlign w:val="superscript"/>
              </w:rPr>
            </w:pPr>
            <w:r>
              <w:rPr>
                <w:rFonts w:hint="eastAsia" w:ascii="宋体" w:hAnsi="宋体" w:eastAsia="宋体" w:cs="宋体"/>
                <w:szCs w:val="21"/>
              </w:rPr>
              <w:t>附件锐利性</w:t>
            </w:r>
          </w:p>
        </w:tc>
        <w:tc>
          <w:tcPr>
            <w:tcW w:w="2308" w:type="pct"/>
            <w:noWrap w:val="0"/>
            <w:vAlign w:val="center"/>
          </w:tcPr>
          <w:p>
            <w:pPr>
              <w:snapToGrid w:val="0"/>
              <w:jc w:val="center"/>
              <w:rPr>
                <w:rFonts w:ascii="Times New Roman" w:hAnsi="Times New Roman" w:eastAsia="宋体" w:cs="Times New Roman"/>
                <w:szCs w:val="21"/>
              </w:rPr>
            </w:pPr>
            <w:r>
              <w:rPr>
                <w:rFonts w:hint="eastAsia" w:ascii="Times New Roman" w:hAnsi="Times New Roman" w:eastAsia="宋体" w:cs="Times New Roman"/>
                <w:szCs w:val="21"/>
              </w:rPr>
              <w:t>GB/T 31702-2015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12</w:t>
            </w:r>
          </w:p>
        </w:tc>
        <w:tc>
          <w:tcPr>
            <w:tcW w:w="2200" w:type="pct"/>
            <w:noWrap w:val="0"/>
            <w:vAlign w:val="center"/>
          </w:tcPr>
          <w:p>
            <w:pPr>
              <w:adjustRightInd w:val="0"/>
              <w:snapToGrid w:val="0"/>
              <w:jc w:val="center"/>
              <w:rPr>
                <w:rFonts w:hint="eastAsia" w:ascii="宋体" w:hAnsi="宋体" w:eastAsia="宋体" w:cs="宋体"/>
                <w:szCs w:val="21"/>
                <w:vertAlign w:val="superscript"/>
              </w:rPr>
            </w:pPr>
            <w:r>
              <w:rPr>
                <w:rFonts w:hint="eastAsia" w:ascii="宋体" w:hAnsi="宋体" w:eastAsia="宋体" w:cs="宋体"/>
                <w:szCs w:val="21"/>
              </w:rPr>
              <w:t>金属针</w:t>
            </w:r>
          </w:p>
        </w:tc>
        <w:tc>
          <w:tcPr>
            <w:tcW w:w="2308" w:type="pct"/>
            <w:noWrap w:val="0"/>
            <w:vAlign w:val="center"/>
          </w:tcPr>
          <w:p>
            <w:pPr>
              <w:adjustRightInd w:val="0"/>
              <w:snapToGrid w:val="0"/>
              <w:jc w:val="center"/>
              <w:rPr>
                <w:rFonts w:hint="eastAsia" w:ascii="宋体" w:hAnsi="宋体" w:eastAsia="宋体" w:cs="宋体"/>
                <w:szCs w:val="21"/>
              </w:rPr>
            </w:pPr>
            <w:r>
              <w:rPr>
                <w:rFonts w:hint="eastAsia" w:ascii="Times New Roman" w:hAnsi="Times New Roman" w:eastAsia="宋体" w:cs="Times New Roman"/>
                <w:szCs w:val="21"/>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92"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13</w:t>
            </w:r>
          </w:p>
        </w:tc>
        <w:tc>
          <w:tcPr>
            <w:tcW w:w="2200" w:type="pct"/>
            <w:noWrap w:val="0"/>
            <w:vAlign w:val="center"/>
          </w:tcPr>
          <w:p>
            <w:pPr>
              <w:adjustRightInd w:val="0"/>
              <w:snapToGrid w:val="0"/>
              <w:jc w:val="center"/>
              <w:rPr>
                <w:rFonts w:hint="default" w:ascii="宋体" w:hAnsi="宋体" w:eastAsia="宋体" w:cs="宋体"/>
                <w:szCs w:val="21"/>
                <w:lang w:val="en-US" w:eastAsia="zh-CN"/>
              </w:rPr>
            </w:pPr>
            <w:r>
              <w:rPr>
                <w:szCs w:val="22"/>
              </w:rPr>
              <w:t>絮用纤维原料要求</w:t>
            </w:r>
            <w:r>
              <w:rPr>
                <w:rFonts w:hint="eastAsia"/>
                <w:szCs w:val="22"/>
                <w:lang w:val="en-US" w:eastAsia="zh-CN"/>
              </w:rPr>
              <w:t>/生活用絮用纤维制品的絮用纤维要求</w:t>
            </w:r>
          </w:p>
        </w:tc>
        <w:tc>
          <w:tcPr>
            <w:tcW w:w="2308" w:type="pct"/>
            <w:noWrap w:val="0"/>
            <w:vAlign w:val="center"/>
          </w:tcPr>
          <w:p>
            <w:pPr>
              <w:adjustRightInd w:val="0"/>
              <w:snapToGrid w:val="0"/>
              <w:jc w:val="center"/>
              <w:rPr>
                <w:rFonts w:hint="eastAsia" w:ascii="Times New Roman" w:hAnsi="Times New Roman" w:eastAsia="宋体" w:cs="Times New Roman"/>
                <w:szCs w:val="21"/>
              </w:rPr>
            </w:pPr>
            <w:r>
              <w:rPr>
                <w:rFonts w:hint="eastAsia" w:ascii="Times New Roman" w:hAnsi="Times New Roman" w:eastAsia="宋体" w:cs="Times New Roman"/>
                <w:szCs w:val="21"/>
              </w:rPr>
              <w:t xml:space="preserve">GB 18383—2007 </w:t>
            </w:r>
            <w:r>
              <w:rPr>
                <w:rFonts w:hint="eastAsia" w:ascii="Times New Roman" w:hAnsi="Times New Roman" w:eastAsia="宋体" w:cs="Times New Roman"/>
                <w:szCs w:val="21"/>
                <w:lang w:val="de-DE"/>
              </w:rPr>
              <w:t>5.1、5.2</w:t>
            </w:r>
            <w:r>
              <w:rPr>
                <w:rFonts w:hint="eastAsia" w:ascii="Times New Roman" w:hAnsi="Times New Roman" w:eastAsia="宋体" w:cs="Times New Roman"/>
                <w:szCs w:val="21"/>
              </w:rPr>
              <w:t>.1.2</w:t>
            </w:r>
            <w:r>
              <w:rPr>
                <w:rFonts w:hint="eastAsia" w:ascii="Times New Roman" w:hAnsi="Times New Roman" w:eastAsia="宋体" w:cs="Times New Roman"/>
                <w:szCs w:val="21"/>
                <w:lang w:val="de-DE"/>
              </w:rPr>
              <w:t>、5.2</w:t>
            </w:r>
            <w:r>
              <w:rPr>
                <w:rFonts w:hint="eastAsia" w:ascii="Times New Roman" w:hAnsi="Times New Roman" w:eastAsia="宋体" w:cs="Times New Roman"/>
                <w:szCs w:val="21"/>
              </w:rPr>
              <w:t>.2</w:t>
            </w:r>
            <w:r>
              <w:rPr>
                <w:rFonts w:hint="eastAsia" w:ascii="Times New Roman" w:hAnsi="Times New Roman" w:eastAsia="宋体" w:cs="Times New Roman"/>
                <w:szCs w:val="21"/>
                <w:lang w:val="de-DE"/>
              </w:rPr>
              <w:t>、5.2</w:t>
            </w:r>
            <w:r>
              <w:rPr>
                <w:rFonts w:hint="eastAsia" w:ascii="Times New Roman" w:hAnsi="Times New Roman" w:eastAsia="宋体" w:cs="Times New Roman"/>
                <w:szCs w:val="21"/>
              </w:rPr>
              <w:t>.3、5.2.4</w:t>
            </w:r>
          </w:p>
          <w:p>
            <w:pPr>
              <w:pStyle w:val="2"/>
            </w:pPr>
            <w:r>
              <w:rPr>
                <w:rFonts w:hint="eastAsia" w:ascii="Times New Roman" w:hAnsi="Times New Roman" w:eastAsia="宋体" w:cs="Times New Roman"/>
                <w:szCs w:val="21"/>
              </w:rPr>
              <w:t>GB 18383—20</w:t>
            </w:r>
            <w:r>
              <w:rPr>
                <w:rFonts w:hint="eastAsia" w:ascii="Times New Roman" w:hAnsi="Times New Roman" w:cs="Times New Roman"/>
                <w:szCs w:val="21"/>
                <w:lang w:val="en-US" w:eastAsia="zh-CN"/>
              </w:rPr>
              <w:t>25</w:t>
            </w:r>
            <w:r>
              <w:rPr>
                <w:rFonts w:hint="eastAsia" w:ascii="Times New Roman" w:hAnsi="Times New Roman" w:eastAsia="宋体" w:cs="Times New Roman"/>
                <w:szCs w:val="21"/>
              </w:rPr>
              <w:t xml:space="preserve"> </w:t>
            </w:r>
            <w:r>
              <w:rPr>
                <w:rFonts w:hint="eastAsia" w:ascii="Times New Roman" w:hAnsi="Times New Roman" w:eastAsia="宋体" w:cs="Times New Roman"/>
                <w:szCs w:val="21"/>
                <w:lang w:val="de-DE"/>
              </w:rPr>
              <w:t>5.1、5.2</w:t>
            </w:r>
            <w:r>
              <w:rPr>
                <w:rFonts w:hint="eastAsia" w:ascii="Times New Roman" w:hAnsi="Times New Roman" w:eastAsia="宋体" w:cs="Times New Roman"/>
                <w:szCs w:val="21"/>
              </w:rPr>
              <w:t>.1.2</w:t>
            </w:r>
            <w:r>
              <w:rPr>
                <w:rFonts w:hint="eastAsia" w:ascii="Times New Roman" w:hAnsi="Times New Roman" w:eastAsia="宋体" w:cs="Times New Roman"/>
                <w:szCs w:val="21"/>
                <w:lang w:val="de-DE"/>
              </w:rPr>
              <w:t>、5.2</w:t>
            </w:r>
            <w:r>
              <w:rPr>
                <w:rFonts w:hint="eastAsia" w:ascii="Times New Roman" w:hAnsi="Times New Roman" w:eastAsia="宋体" w:cs="Times New Roman"/>
                <w:szCs w:val="21"/>
              </w:rPr>
              <w:t>.2</w:t>
            </w:r>
            <w:r>
              <w:rPr>
                <w:rFonts w:hint="eastAsia" w:ascii="Times New Roman" w:hAnsi="Times New Roman" w:eastAsia="宋体" w:cs="Times New Roman"/>
                <w:szCs w:val="21"/>
                <w:lang w:val="de-DE"/>
              </w:rPr>
              <w:t>、5.2</w:t>
            </w:r>
            <w:r>
              <w:rPr>
                <w:rFonts w:hint="eastAsia" w:ascii="Times New Roman" w:hAnsi="Times New Roman" w:eastAsia="宋体" w:cs="Times New Roman"/>
                <w:szCs w:val="21"/>
              </w:rPr>
              <w:t>.3、5.2.4</w:t>
            </w:r>
          </w:p>
        </w:tc>
      </w:tr>
    </w:tbl>
    <w:p>
      <w:pPr>
        <w:adjustRightInd w:val="0"/>
        <w:snapToGrid w:val="0"/>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w:t>
      </w:r>
      <w:r>
        <w:rPr>
          <w:rFonts w:hint="eastAsia" w:ascii="Times New Roman" w:hAnsi="Times New Roman" w:eastAsia="宋体" w:cs="Times New Roman"/>
          <w:szCs w:val="21"/>
        </w:rPr>
        <w:t>修订版</w:t>
      </w:r>
      <w:r>
        <w:rPr>
          <w:rFonts w:hint="eastAsia" w:ascii="宋体" w:hAnsi="宋体" w:eastAsia="宋体" w:cs="宋体"/>
          <w:szCs w:val="21"/>
        </w:rPr>
        <w:t>不适用于本细则。凡是不注日期的文件，其最新版本适用于本细则。</w:t>
      </w:r>
    </w:p>
    <w:p>
      <w:pPr>
        <w:pStyle w:val="2"/>
      </w:pPr>
    </w:p>
    <w:p>
      <w:pPr>
        <w:spacing w:line="440" w:lineRule="exact"/>
        <w:rPr>
          <w:rFonts w:ascii="Times New Roman" w:hAnsi="Times New Roman" w:eastAsia="黑体" w:cs="Times New Roman"/>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3.1依据标准</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GB 18383—2007 絮用纤维制品通用技术要求</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18383—2</w:t>
      </w:r>
      <w:r>
        <w:rPr>
          <w:rFonts w:hint="eastAsia" w:ascii="Times New Roman" w:hAnsi="Times New Roman" w:eastAsia="宋体" w:cs="Times New Roman"/>
          <w:szCs w:val="21"/>
          <w:lang w:val="en-US" w:eastAsia="zh-CN"/>
        </w:rPr>
        <w:t>025</w:t>
      </w:r>
      <w:r>
        <w:rPr>
          <w:rFonts w:hint="eastAsia" w:ascii="Times New Roman" w:hAnsi="Times New Roman" w:eastAsia="宋体" w:cs="Times New Roman"/>
          <w:szCs w:val="21"/>
        </w:rPr>
        <w:t xml:space="preserve"> 絮用纤维制品通用技术要求</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18401—2010 国家纺织产品基本安全技术规范</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GB/T 22854—2009 针织学生服</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GB/T 23328—2009 机织学生服</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GB/T 29862—2013 纺织品 纤维含量的标识</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31701—2015 婴幼儿及儿童纺织产品安全技术规范</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GB/T 31888—2015 中小学生校服</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rPr>
          <w:rFonts w:hint="eastAsia"/>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西藏自治区眼镜产品质量监督抽查</w:t>
      </w: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实施细则（</w:t>
      </w:r>
      <w:r>
        <w:rPr>
          <w:rFonts w:hint="eastAsia" w:ascii="方正小标宋简体" w:eastAsia="方正小标宋简体" w:cs="方正仿宋简体"/>
          <w:color w:val="000000"/>
          <w:sz w:val="36"/>
          <w:szCs w:val="36"/>
          <w:lang w:eastAsia="zh-CN"/>
        </w:rPr>
        <w:t>2026版</w:t>
      </w:r>
      <w:r>
        <w:rPr>
          <w:rFonts w:hint="eastAsia" w:ascii="方正小标宋简体" w:eastAsia="方正小标宋简体" w:cs="方正仿宋简体"/>
          <w:color w:val="000000"/>
          <w:sz w:val="36"/>
          <w:szCs w:val="36"/>
        </w:rPr>
        <w:t>）</w:t>
      </w:r>
    </w:p>
    <w:p>
      <w:pPr>
        <w:pStyle w:val="2"/>
        <w:spacing w:line="440" w:lineRule="exact"/>
        <w:rPr>
          <w:rFonts w:ascii="Times New Roman" w:hAnsi="Times New Roman"/>
          <w:sz w:val="21"/>
          <w:szCs w:val="21"/>
        </w:rPr>
      </w:pPr>
    </w:p>
    <w:p>
      <w:pPr>
        <w:spacing w:line="440" w:lineRule="exact"/>
        <w:rPr>
          <w:rFonts w:ascii="黑体" w:hAnsi="黑体" w:eastAsia="黑体" w:cs="Times New Roman"/>
          <w:szCs w:val="21"/>
        </w:rPr>
      </w:pPr>
      <w:r>
        <w:rPr>
          <w:rFonts w:ascii="黑体" w:hAnsi="黑体" w:eastAsia="黑体" w:cs="Times New Roman"/>
          <w:szCs w:val="21"/>
        </w:rPr>
        <w:t xml:space="preserve">1 </w:t>
      </w:r>
      <w:r>
        <w:rPr>
          <w:rFonts w:hint="eastAsia" w:ascii="黑体" w:hAnsi="黑体" w:eastAsia="黑体" w:cs="Times New Roman"/>
          <w:szCs w:val="21"/>
        </w:rPr>
        <w:t>抽样方法</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adjustRightInd w:val="0"/>
        <w:snapToGrid w:val="0"/>
        <w:spacing w:line="440" w:lineRule="exact"/>
        <w:ind w:firstLine="420" w:firstLineChars="200"/>
        <w:rPr>
          <w:rFonts w:ascii="宋体" w:hAnsi="宋体" w:eastAsia="宋体" w:cs="Times New Roman"/>
          <w:szCs w:val="21"/>
        </w:rPr>
      </w:pPr>
      <w:r>
        <w:rPr>
          <w:rFonts w:ascii="宋体" w:hAnsi="宋体" w:eastAsia="宋体" w:cs="Times New Roman"/>
          <w:szCs w:val="21"/>
        </w:rPr>
        <w:t>抽样基数满足抽样数量即可。</w:t>
      </w:r>
    </w:p>
    <w:p>
      <w:pPr>
        <w:adjustRightInd w:val="0"/>
        <w:snapToGrid w:val="0"/>
        <w:spacing w:line="440" w:lineRule="exact"/>
        <w:ind w:firstLine="420" w:firstLineChars="200"/>
        <w:rPr>
          <w:rFonts w:hint="eastAsia"/>
          <w:szCs w:val="21"/>
        </w:rPr>
      </w:pPr>
      <w:r>
        <w:rPr>
          <w:rFonts w:ascii="宋体" w:hAnsi="宋体"/>
          <w:szCs w:val="21"/>
        </w:rPr>
        <w:t>每批次抽样数量见表1。</w:t>
      </w:r>
    </w:p>
    <w:p>
      <w:pPr>
        <w:adjustRightInd w:val="0"/>
        <w:snapToGrid w:val="0"/>
        <w:ind w:firstLine="420" w:firstLineChars="200"/>
        <w:jc w:val="center"/>
        <w:rPr>
          <w:rFonts w:ascii="宋体" w:hAnsi="宋体"/>
          <w:szCs w:val="21"/>
        </w:rPr>
      </w:pPr>
      <w:r>
        <w:rPr>
          <w:rFonts w:ascii="宋体" w:hAnsi="宋体"/>
          <w:szCs w:val="21"/>
        </w:rPr>
        <w:t>表1 抽取样品数量</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706"/>
        <w:gridCol w:w="1729"/>
        <w:gridCol w:w="2059"/>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0" w:type="dxa"/>
            <w:noWrap w:val="0"/>
            <w:vAlign w:val="center"/>
          </w:tcPr>
          <w:p>
            <w:pPr>
              <w:adjustRightInd w:val="0"/>
              <w:snapToGrid w:val="0"/>
              <w:spacing w:line="440" w:lineRule="exact"/>
              <w:jc w:val="center"/>
              <w:rPr>
                <w:szCs w:val="21"/>
                <w:vertAlign w:val="baseline"/>
              </w:rPr>
            </w:pPr>
            <w:r>
              <w:rPr>
                <w:rFonts w:hint="eastAsia" w:ascii="宋体" w:hAnsi="宋体"/>
                <w:bCs/>
                <w:szCs w:val="21"/>
              </w:rPr>
              <w:t>序号</w:t>
            </w:r>
          </w:p>
        </w:tc>
        <w:tc>
          <w:tcPr>
            <w:tcW w:w="1706" w:type="dxa"/>
            <w:noWrap w:val="0"/>
            <w:vAlign w:val="center"/>
          </w:tcPr>
          <w:p>
            <w:pPr>
              <w:adjustRightInd w:val="0"/>
              <w:snapToGrid w:val="0"/>
              <w:spacing w:line="440" w:lineRule="exact"/>
              <w:jc w:val="center"/>
              <w:rPr>
                <w:szCs w:val="21"/>
                <w:vertAlign w:val="baseline"/>
              </w:rPr>
            </w:pPr>
            <w:r>
              <w:rPr>
                <w:rFonts w:ascii="宋体" w:hAnsi="宋体"/>
                <w:bCs/>
                <w:szCs w:val="21"/>
              </w:rPr>
              <w:t>产品种类</w:t>
            </w:r>
          </w:p>
        </w:tc>
        <w:tc>
          <w:tcPr>
            <w:tcW w:w="1729" w:type="dxa"/>
            <w:noWrap w:val="0"/>
            <w:vAlign w:val="center"/>
          </w:tcPr>
          <w:p>
            <w:pPr>
              <w:adjustRightInd w:val="0"/>
              <w:snapToGrid w:val="0"/>
              <w:spacing w:line="440" w:lineRule="exact"/>
              <w:jc w:val="center"/>
              <w:rPr>
                <w:szCs w:val="21"/>
                <w:vertAlign w:val="baseline"/>
              </w:rPr>
            </w:pPr>
            <w:r>
              <w:rPr>
                <w:rFonts w:ascii="宋体" w:hAnsi="宋体"/>
                <w:bCs/>
                <w:szCs w:val="21"/>
              </w:rPr>
              <w:t>抽样数量（</w:t>
            </w:r>
            <w:r>
              <w:rPr>
                <w:rFonts w:hint="eastAsia" w:ascii="宋体" w:hAnsi="宋体" w:eastAsia="宋体" w:cs="Times New Roman"/>
                <w:szCs w:val="21"/>
              </w:rPr>
              <w:t>副</w:t>
            </w:r>
            <w:r>
              <w:rPr>
                <w:rFonts w:ascii="宋体" w:hAnsi="宋体"/>
                <w:szCs w:val="21"/>
              </w:rPr>
              <w:t>）</w:t>
            </w:r>
          </w:p>
        </w:tc>
        <w:tc>
          <w:tcPr>
            <w:tcW w:w="2059" w:type="dxa"/>
            <w:noWrap w:val="0"/>
            <w:vAlign w:val="center"/>
          </w:tcPr>
          <w:p>
            <w:pPr>
              <w:adjustRightInd w:val="0"/>
              <w:snapToGrid w:val="0"/>
              <w:spacing w:line="440" w:lineRule="exact"/>
              <w:jc w:val="center"/>
              <w:rPr>
                <w:szCs w:val="21"/>
                <w:vertAlign w:val="baseline"/>
              </w:rPr>
            </w:pPr>
            <w:r>
              <w:rPr>
                <w:rFonts w:ascii="宋体" w:hAnsi="宋体"/>
                <w:szCs w:val="21"/>
              </w:rPr>
              <w:t>检验样品数量</w:t>
            </w:r>
            <w:r>
              <w:rPr>
                <w:rFonts w:ascii="宋体" w:hAnsi="宋体"/>
                <w:bCs/>
                <w:szCs w:val="21"/>
              </w:rPr>
              <w:t>（</w:t>
            </w:r>
            <w:r>
              <w:rPr>
                <w:rFonts w:hint="eastAsia" w:ascii="宋体" w:hAnsi="宋体" w:eastAsia="宋体" w:cs="Times New Roman"/>
                <w:szCs w:val="21"/>
              </w:rPr>
              <w:t>副</w:t>
            </w:r>
            <w:r>
              <w:rPr>
                <w:rFonts w:ascii="宋体" w:hAnsi="宋体"/>
                <w:szCs w:val="21"/>
              </w:rPr>
              <w:t>）</w:t>
            </w:r>
          </w:p>
        </w:tc>
        <w:tc>
          <w:tcPr>
            <w:tcW w:w="1908" w:type="dxa"/>
            <w:noWrap w:val="0"/>
            <w:vAlign w:val="center"/>
          </w:tcPr>
          <w:p>
            <w:pPr>
              <w:adjustRightInd w:val="0"/>
              <w:snapToGrid w:val="0"/>
              <w:spacing w:line="440" w:lineRule="exact"/>
              <w:jc w:val="center"/>
              <w:rPr>
                <w:szCs w:val="21"/>
                <w:vertAlign w:val="baseline"/>
              </w:rPr>
            </w:pPr>
            <w:r>
              <w:rPr>
                <w:rFonts w:ascii="宋体" w:hAnsi="宋体"/>
                <w:szCs w:val="21"/>
              </w:rPr>
              <w:t>备用样品数量</w:t>
            </w:r>
            <w:r>
              <w:rPr>
                <w:rFonts w:ascii="宋体" w:hAnsi="宋体"/>
                <w:bCs/>
                <w:szCs w:val="21"/>
              </w:rPr>
              <w:t>（</w:t>
            </w:r>
            <w:r>
              <w:rPr>
                <w:rFonts w:hint="eastAsia" w:ascii="宋体" w:hAnsi="宋体" w:eastAsia="宋体" w:cs="Times New Roman"/>
                <w:szCs w:val="21"/>
              </w:rPr>
              <w:t>副</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0" w:type="dxa"/>
            <w:noWrap w:val="0"/>
            <w:vAlign w:val="center"/>
          </w:tcPr>
          <w:p>
            <w:pPr>
              <w:adjustRightInd w:val="0"/>
              <w:snapToGrid w:val="0"/>
              <w:jc w:val="center"/>
              <w:rPr>
                <w:szCs w:val="21"/>
                <w:vertAlign w:val="baseline"/>
              </w:rPr>
            </w:pPr>
            <w:r>
              <w:rPr>
                <w:rFonts w:hint="eastAsia" w:ascii="宋体" w:hAnsi="宋体" w:eastAsia="宋体" w:cs="Times New Roman"/>
                <w:szCs w:val="21"/>
              </w:rPr>
              <w:t>1</w:t>
            </w:r>
          </w:p>
        </w:tc>
        <w:tc>
          <w:tcPr>
            <w:tcW w:w="1706" w:type="dxa"/>
            <w:noWrap w:val="0"/>
            <w:vAlign w:val="center"/>
          </w:tcPr>
          <w:p>
            <w:pPr>
              <w:adjustRightInd w:val="0"/>
              <w:snapToGrid w:val="0"/>
              <w:jc w:val="center"/>
              <w:rPr>
                <w:szCs w:val="21"/>
                <w:vertAlign w:val="baseline"/>
              </w:rPr>
            </w:pPr>
            <w:r>
              <w:rPr>
                <w:rFonts w:hint="eastAsia" w:ascii="宋体" w:hAnsi="宋体" w:cs="Times New Roman"/>
                <w:szCs w:val="21"/>
                <w:lang w:val="en-US" w:eastAsia="zh-CN"/>
              </w:rPr>
              <w:t>验配</w:t>
            </w:r>
            <w:r>
              <w:rPr>
                <w:rFonts w:ascii="宋体" w:hAnsi="宋体" w:eastAsia="宋体" w:cs="Times New Roman"/>
                <w:szCs w:val="21"/>
              </w:rPr>
              <w:t>眼镜</w:t>
            </w:r>
          </w:p>
        </w:tc>
        <w:tc>
          <w:tcPr>
            <w:tcW w:w="1729" w:type="dxa"/>
            <w:noWrap w:val="0"/>
            <w:vAlign w:val="center"/>
          </w:tcPr>
          <w:p>
            <w:pPr>
              <w:adjustRightInd w:val="0"/>
              <w:snapToGrid w:val="0"/>
              <w:jc w:val="center"/>
              <w:rPr>
                <w:szCs w:val="21"/>
                <w:vertAlign w:val="baseline"/>
              </w:rPr>
            </w:pPr>
            <w:r>
              <w:rPr>
                <w:rFonts w:hint="eastAsia" w:ascii="宋体" w:hAnsi="宋体"/>
                <w:szCs w:val="21"/>
              </w:rPr>
              <w:t>1</w:t>
            </w:r>
          </w:p>
        </w:tc>
        <w:tc>
          <w:tcPr>
            <w:tcW w:w="2059" w:type="dxa"/>
            <w:noWrap w:val="0"/>
            <w:vAlign w:val="center"/>
          </w:tcPr>
          <w:p>
            <w:pPr>
              <w:adjustRightInd w:val="0"/>
              <w:snapToGrid w:val="0"/>
              <w:jc w:val="center"/>
              <w:rPr>
                <w:szCs w:val="21"/>
                <w:vertAlign w:val="baseline"/>
              </w:rPr>
            </w:pPr>
            <w:r>
              <w:rPr>
                <w:rFonts w:hint="eastAsia" w:ascii="宋体" w:hAnsi="宋体"/>
                <w:szCs w:val="21"/>
              </w:rPr>
              <w:t>1</w:t>
            </w:r>
          </w:p>
        </w:tc>
        <w:tc>
          <w:tcPr>
            <w:tcW w:w="1908" w:type="dxa"/>
            <w:noWrap w:val="0"/>
            <w:vAlign w:val="center"/>
          </w:tcPr>
          <w:p>
            <w:pPr>
              <w:adjustRightInd w:val="0"/>
              <w:snapToGrid w:val="0"/>
              <w:jc w:val="center"/>
              <w:rPr>
                <w:szCs w:val="21"/>
                <w:vertAlign w:val="baseline"/>
              </w:rPr>
            </w:pP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0" w:type="dxa"/>
            <w:noWrap w:val="0"/>
            <w:vAlign w:val="center"/>
          </w:tcPr>
          <w:p>
            <w:pPr>
              <w:adjustRightInd w:val="0"/>
              <w:snapToGrid w:val="0"/>
              <w:jc w:val="center"/>
              <w:rPr>
                <w:szCs w:val="21"/>
                <w:vertAlign w:val="baseline"/>
              </w:rPr>
            </w:pPr>
            <w:r>
              <w:rPr>
                <w:rFonts w:hint="eastAsia" w:ascii="宋体" w:hAnsi="宋体" w:eastAsia="宋体" w:cs="Times New Roman"/>
                <w:szCs w:val="21"/>
              </w:rPr>
              <w:t>2</w:t>
            </w:r>
          </w:p>
        </w:tc>
        <w:tc>
          <w:tcPr>
            <w:tcW w:w="1706" w:type="dxa"/>
            <w:noWrap w:val="0"/>
            <w:vAlign w:val="center"/>
          </w:tcPr>
          <w:p>
            <w:pPr>
              <w:adjustRightInd w:val="0"/>
              <w:snapToGrid w:val="0"/>
              <w:jc w:val="center"/>
              <w:rPr>
                <w:szCs w:val="21"/>
                <w:vertAlign w:val="baseline"/>
              </w:rPr>
            </w:pPr>
            <w:r>
              <w:rPr>
                <w:rFonts w:ascii="宋体" w:hAnsi="宋体" w:eastAsia="宋体" w:cs="Times New Roman"/>
                <w:szCs w:val="21"/>
              </w:rPr>
              <w:t>老视成镜</w:t>
            </w:r>
          </w:p>
        </w:tc>
        <w:tc>
          <w:tcPr>
            <w:tcW w:w="1729" w:type="dxa"/>
            <w:noWrap w:val="0"/>
            <w:vAlign w:val="center"/>
          </w:tcPr>
          <w:p>
            <w:pPr>
              <w:adjustRightInd w:val="0"/>
              <w:snapToGrid w:val="0"/>
              <w:jc w:val="center"/>
              <w:rPr>
                <w:rFonts w:hint="eastAsia" w:eastAsia="宋体"/>
                <w:color w:val="auto"/>
                <w:szCs w:val="21"/>
                <w:vertAlign w:val="baseline"/>
                <w:lang w:eastAsia="zh-CN"/>
              </w:rPr>
            </w:pPr>
            <w:r>
              <w:rPr>
                <w:rFonts w:hint="eastAsia" w:ascii="宋体" w:hAnsi="宋体"/>
                <w:color w:val="auto"/>
                <w:szCs w:val="21"/>
                <w:lang w:val="en-US" w:eastAsia="zh-CN"/>
              </w:rPr>
              <w:t>2</w:t>
            </w:r>
          </w:p>
        </w:tc>
        <w:tc>
          <w:tcPr>
            <w:tcW w:w="2059" w:type="dxa"/>
            <w:noWrap w:val="0"/>
            <w:vAlign w:val="center"/>
          </w:tcPr>
          <w:p>
            <w:pPr>
              <w:adjustRightInd w:val="0"/>
              <w:snapToGrid w:val="0"/>
              <w:jc w:val="center"/>
              <w:rPr>
                <w:rFonts w:hint="eastAsia" w:eastAsia="宋体"/>
                <w:color w:val="auto"/>
                <w:szCs w:val="21"/>
                <w:vertAlign w:val="baseline"/>
                <w:lang w:eastAsia="zh-CN"/>
              </w:rPr>
            </w:pPr>
            <w:r>
              <w:rPr>
                <w:rFonts w:hint="eastAsia" w:ascii="宋体" w:hAnsi="宋体"/>
                <w:color w:val="auto"/>
                <w:szCs w:val="21"/>
                <w:lang w:val="en-US" w:eastAsia="zh-CN"/>
              </w:rPr>
              <w:t>1</w:t>
            </w:r>
          </w:p>
        </w:tc>
        <w:tc>
          <w:tcPr>
            <w:tcW w:w="1908" w:type="dxa"/>
            <w:noWrap w:val="0"/>
            <w:vAlign w:val="center"/>
          </w:tcPr>
          <w:p>
            <w:pPr>
              <w:adjustRightInd w:val="0"/>
              <w:snapToGrid w:val="0"/>
              <w:jc w:val="center"/>
              <w:rPr>
                <w:rFonts w:hint="eastAsia" w:eastAsia="宋体"/>
                <w:color w:val="auto"/>
                <w:szCs w:val="21"/>
                <w:vertAlign w:val="baseline"/>
                <w:lang w:eastAsia="zh-CN"/>
              </w:rPr>
            </w:pPr>
            <w:r>
              <w:rPr>
                <w:rFonts w:hint="eastAsia" w:ascii="宋体" w:hAnsi="宋体"/>
                <w:color w:val="auto"/>
                <w:szCs w:val="21"/>
                <w:lang w:val="en-US" w:eastAsia="zh-CN"/>
              </w:rPr>
              <w:t>1</w:t>
            </w:r>
          </w:p>
        </w:tc>
      </w:tr>
    </w:tbl>
    <w:p>
      <w:pPr>
        <w:spacing w:line="440" w:lineRule="exact"/>
        <w:rPr>
          <w:rFonts w:ascii="黑体" w:hAnsi="黑体" w:eastAsia="黑体" w:cs="Times New Roman"/>
          <w:szCs w:val="21"/>
        </w:rPr>
      </w:pPr>
    </w:p>
    <w:p>
      <w:pPr>
        <w:spacing w:line="440" w:lineRule="exact"/>
      </w:pPr>
      <w:r>
        <w:rPr>
          <w:rFonts w:ascii="黑体" w:hAnsi="黑体" w:eastAsia="黑体" w:cs="Times New Roman"/>
          <w:szCs w:val="21"/>
        </w:rPr>
        <w:t xml:space="preserve">2 </w:t>
      </w:r>
      <w:r>
        <w:rPr>
          <w:rFonts w:hint="eastAsia" w:ascii="黑体" w:hAnsi="黑体" w:eastAsia="黑体" w:cs="Times New Roman"/>
          <w:szCs w:val="21"/>
        </w:rPr>
        <w:t>检验依据</w:t>
      </w:r>
    </w:p>
    <w:p>
      <w:pPr>
        <w:adjustRightInd w:val="0"/>
        <w:snapToGrid w:val="0"/>
        <w:ind w:firstLine="420" w:firstLineChars="200"/>
        <w:jc w:val="center"/>
        <w:rPr>
          <w:rFonts w:ascii="宋体" w:hAnsi="宋体" w:eastAsia="宋体" w:cs="Times New Roman"/>
          <w:szCs w:val="21"/>
        </w:rPr>
      </w:pPr>
      <w:r>
        <w:rPr>
          <w:rFonts w:ascii="宋体" w:hAnsi="宋体"/>
          <w:szCs w:val="21"/>
        </w:rPr>
        <w:t xml:space="preserve">表2 </w:t>
      </w:r>
      <w:r>
        <w:rPr>
          <w:rFonts w:hint="eastAsia" w:ascii="宋体" w:hAnsi="宋体" w:cs="Times New Roman"/>
          <w:szCs w:val="21"/>
          <w:lang w:val="en-US" w:eastAsia="zh-CN"/>
        </w:rPr>
        <w:t>验配</w:t>
      </w:r>
      <w:r>
        <w:rPr>
          <w:rFonts w:hint="eastAsia" w:ascii="宋体" w:hAnsi="宋体" w:eastAsia="宋体" w:cs="Times New Roman"/>
          <w:szCs w:val="21"/>
        </w:rPr>
        <w:t>眼镜</w:t>
      </w:r>
    </w:p>
    <w:tbl>
      <w:tblPr>
        <w:tblStyle w:val="10"/>
        <w:tblW w:w="8480" w:type="dxa"/>
        <w:jc w:val="center"/>
        <w:tblLayout w:type="fixed"/>
        <w:tblCellMar>
          <w:top w:w="0" w:type="dxa"/>
          <w:left w:w="108" w:type="dxa"/>
          <w:bottom w:w="0" w:type="dxa"/>
          <w:right w:w="108" w:type="dxa"/>
        </w:tblCellMar>
      </w:tblPr>
      <w:tblGrid>
        <w:gridCol w:w="1163"/>
        <w:gridCol w:w="3871"/>
        <w:gridCol w:w="3446"/>
      </w:tblGrid>
      <w:tr>
        <w:tblPrEx>
          <w:tblCellMar>
            <w:top w:w="0" w:type="dxa"/>
            <w:left w:w="108" w:type="dxa"/>
            <w:bottom w:w="0" w:type="dxa"/>
            <w:right w:w="108" w:type="dxa"/>
          </w:tblCellMar>
        </w:tblPrEx>
        <w:trPr>
          <w:trHeight w:val="567" w:hRule="atLeast"/>
          <w:tblHeader/>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序号</w:t>
            </w:r>
          </w:p>
        </w:tc>
        <w:tc>
          <w:tcPr>
            <w:tcW w:w="3871"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检验项目</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检验方法</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宋体" w:hAnsi="宋体" w:eastAsia="宋体" w:cs="Times New Roman"/>
                <w:szCs w:val="21"/>
              </w:rPr>
            </w:pPr>
            <w:r>
              <w:rPr>
                <w:rFonts w:hint="default" w:ascii="宋体" w:hAnsi="宋体" w:eastAsia="宋体" w:cs="Times New Roman"/>
                <w:szCs w:val="21"/>
                <w:lang w:val="en-US" w:eastAsia="zh-CN"/>
              </w:rPr>
              <w:t>每主子午面顶焦度偏差</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eastAsia="zh-CN"/>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CellMar>
            <w:top w:w="0" w:type="dxa"/>
            <w:left w:w="108" w:type="dxa"/>
            <w:bottom w:w="0" w:type="dxa"/>
            <w:right w:w="108" w:type="dxa"/>
          </w:tblCellMar>
        </w:tblPrEx>
        <w:trPr>
          <w:trHeight w:val="567" w:hRule="atLeast"/>
          <w:jc w:val="center"/>
        </w:trPr>
        <w:tc>
          <w:tcPr>
            <w:tcW w:w="1163" w:type="dxa"/>
            <w:tcBorders>
              <w:top w:val="nil"/>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eastAsia="zh-CN"/>
              </w:rPr>
            </w:pPr>
            <w:r>
              <w:rPr>
                <w:rFonts w:hint="eastAsia" w:ascii="Times New Roman" w:hAnsi="Times New Roman" w:cs="Times New Roman"/>
                <w:szCs w:val="21"/>
                <w:lang w:val="en-US" w:eastAsia="zh-CN"/>
              </w:rPr>
              <w:t>2</w:t>
            </w:r>
          </w:p>
        </w:tc>
        <w:tc>
          <w:tcPr>
            <w:tcW w:w="3871" w:type="dxa"/>
            <w:tcBorders>
              <w:top w:val="nil"/>
              <w:left w:val="nil"/>
              <w:bottom w:val="single" w:color="auto" w:sz="4" w:space="0"/>
              <w:right w:val="single" w:color="auto" w:sz="4" w:space="0"/>
            </w:tcBorders>
            <w:noWrap w:val="0"/>
            <w:vAlign w:val="center"/>
          </w:tcPr>
          <w:p>
            <w:pPr>
              <w:spacing w:line="240" w:lineRule="auto"/>
              <w:ind w:left="42" w:hanging="42" w:hangingChars="20"/>
              <w:jc w:val="center"/>
              <w:rPr>
                <w:rFonts w:ascii="宋体" w:hAnsi="宋体" w:eastAsia="宋体" w:cs="Times New Roman"/>
                <w:szCs w:val="21"/>
              </w:rPr>
            </w:pPr>
            <w:r>
              <w:rPr>
                <w:rFonts w:hint="default" w:ascii="Times New Roman" w:hAnsi="Times New Roman" w:eastAsia="宋体" w:cs="Times New Roman"/>
                <w:color w:val="auto"/>
                <w:kern w:val="2"/>
                <w:sz w:val="21"/>
                <w:szCs w:val="21"/>
                <w:highlight w:val="none"/>
                <w:vertAlign w:val="baseline"/>
                <w:lang w:val="en" w:eastAsia="zh-CN" w:bidi="ar-SA"/>
              </w:rPr>
              <w:t>柱镜</w:t>
            </w:r>
            <w:r>
              <w:rPr>
                <w:rFonts w:hint="default" w:ascii="Times New Roman" w:hAnsi="Times New Roman" w:eastAsia="宋体" w:cs="Times New Roman"/>
                <w:color w:val="auto"/>
                <w:kern w:val="2"/>
                <w:sz w:val="21"/>
                <w:szCs w:val="21"/>
                <w:highlight w:val="none"/>
                <w:vertAlign w:val="baseline"/>
                <w:lang w:val="en-US" w:eastAsia="zh-CN" w:bidi="ar-SA"/>
              </w:rPr>
              <w:t>轴位方向</w:t>
            </w:r>
            <w:r>
              <w:rPr>
                <w:rFonts w:hint="default" w:ascii="Times New Roman" w:hAnsi="Times New Roman" w:eastAsia="宋体" w:cs="Times New Roman"/>
                <w:color w:val="auto"/>
                <w:kern w:val="2"/>
                <w:sz w:val="21"/>
                <w:szCs w:val="21"/>
                <w:highlight w:val="none"/>
                <w:vertAlign w:val="baseline"/>
                <w:lang w:val="en" w:eastAsia="zh-CN" w:bidi="ar-SA"/>
              </w:rPr>
              <w:t>偏差</w:t>
            </w:r>
          </w:p>
        </w:tc>
        <w:tc>
          <w:tcPr>
            <w:tcW w:w="3446" w:type="dxa"/>
            <w:tcBorders>
              <w:top w:val="nil"/>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45185-2024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eastAsia="zh-CN"/>
              </w:rPr>
            </w:pPr>
            <w:r>
              <w:rPr>
                <w:rFonts w:hint="eastAsia" w:ascii="Times New Roman" w:hAnsi="Times New Roman" w:cs="Times New Roman"/>
                <w:szCs w:val="21"/>
                <w:lang w:val="en-US" w:eastAsia="zh-CN"/>
              </w:rPr>
              <w:t>3</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宋体" w:hAnsi="宋体" w:eastAsia="宋体" w:cs="Times New Roman"/>
                <w:szCs w:val="21"/>
              </w:rPr>
            </w:pPr>
            <w:r>
              <w:rPr>
                <w:rFonts w:hint="default" w:ascii="Times New Roman" w:hAnsi="Times New Roman" w:eastAsia="宋体" w:cs="Times New Roman"/>
                <w:color w:val="auto"/>
                <w:kern w:val="2"/>
                <w:sz w:val="21"/>
                <w:szCs w:val="21"/>
                <w:highlight w:val="none"/>
                <w:vertAlign w:val="baseline"/>
                <w:lang w:val="en" w:eastAsia="zh-CN" w:bidi="ar-SA"/>
              </w:rPr>
              <w:t>光透射比τ</w:t>
            </w:r>
            <w:r>
              <w:rPr>
                <w:rFonts w:hint="default" w:ascii="Times New Roman" w:hAnsi="Times New Roman" w:eastAsia="宋体" w:cs="Times New Roman"/>
                <w:color w:val="auto"/>
                <w:kern w:val="2"/>
                <w:sz w:val="21"/>
                <w:szCs w:val="21"/>
                <w:highlight w:val="none"/>
                <w:vertAlign w:val="subscript"/>
                <w:lang w:val="en" w:eastAsia="zh-CN" w:bidi="ar-SA"/>
              </w:rPr>
              <w:t>V</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eastAsia="zh-CN"/>
              </w:rPr>
            </w:pPr>
            <w:r>
              <w:rPr>
                <w:rFonts w:hint="eastAsia" w:ascii="Times New Roman" w:hAnsi="Times New Roman" w:cs="Times New Roman"/>
                <w:szCs w:val="21"/>
                <w:lang w:val="en-US" w:eastAsia="zh-CN"/>
              </w:rPr>
              <w:t>4</w:t>
            </w:r>
          </w:p>
        </w:tc>
        <w:tc>
          <w:tcPr>
            <w:tcW w:w="387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highlight w:val="none"/>
                <w:vertAlign w:val="baseline"/>
                <w:lang w:val="en"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UV-A</w:t>
            </w:r>
            <w:r>
              <w:rPr>
                <w:rFonts w:hint="default" w:ascii="Times New Roman" w:hAnsi="Times New Roman" w:eastAsia="宋体" w:cs="Times New Roman"/>
                <w:color w:val="auto"/>
                <w:kern w:val="2"/>
                <w:sz w:val="21"/>
                <w:szCs w:val="21"/>
                <w:highlight w:val="none"/>
                <w:vertAlign w:val="baseline"/>
                <w:lang w:val="en" w:eastAsia="zh-CN" w:bidi="ar-SA"/>
              </w:rPr>
              <w:t>波段透射比τ</w:t>
            </w:r>
            <w:r>
              <w:rPr>
                <w:rFonts w:hint="default" w:ascii="Times New Roman" w:hAnsi="Times New Roman" w:eastAsia="宋体" w:cs="Times New Roman"/>
                <w:color w:val="auto"/>
                <w:kern w:val="2"/>
                <w:sz w:val="21"/>
                <w:szCs w:val="21"/>
                <w:highlight w:val="none"/>
                <w:vertAlign w:val="subscript"/>
                <w:lang w:val="en" w:eastAsia="zh-CN" w:bidi="ar-SA"/>
              </w:rPr>
              <w:t>SUVA</w:t>
            </w:r>
          </w:p>
          <w:p>
            <w:pPr>
              <w:spacing w:line="240" w:lineRule="auto"/>
              <w:ind w:left="42" w:leftChars="0" w:hanging="42" w:hangingChars="20"/>
              <w:jc w:val="center"/>
              <w:rPr>
                <w:rFonts w:ascii="宋体" w:hAnsi="宋体" w:eastAsia="宋体" w:cs="Times New Roman"/>
                <w:kern w:val="2"/>
                <w:sz w:val="21"/>
                <w:szCs w:val="21"/>
                <w:lang w:val="en-US" w:eastAsia="zh-CN" w:bidi="ar-SA"/>
              </w:rPr>
            </w:pPr>
            <w:r>
              <w:rPr>
                <w:rFonts w:hint="default" w:ascii="Times New Roman" w:hAnsi="Times New Roman" w:eastAsia="宋体" w:cs="Times New Roman"/>
                <w:color w:val="auto"/>
                <w:kern w:val="2"/>
                <w:sz w:val="21"/>
                <w:szCs w:val="21"/>
                <w:highlight w:val="none"/>
                <w:vertAlign w:val="baseline"/>
                <w:lang w:val="en" w:eastAsia="zh-CN" w:bidi="ar-SA"/>
              </w:rPr>
              <w:t>（315nm-380nm）</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eastAsia="zh-CN"/>
              </w:rPr>
            </w:pPr>
            <w:r>
              <w:rPr>
                <w:rFonts w:hint="eastAsia" w:ascii="Times New Roman" w:hAnsi="Times New Roman" w:cs="Times New Roman"/>
                <w:szCs w:val="21"/>
                <w:lang w:val="en-US" w:eastAsia="zh-CN"/>
              </w:rPr>
              <w:t>5</w:t>
            </w:r>
          </w:p>
        </w:tc>
        <w:tc>
          <w:tcPr>
            <w:tcW w:w="387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宋体" w:cs="Times New Roman"/>
                <w:color w:val="auto"/>
                <w:kern w:val="2"/>
                <w:sz w:val="21"/>
                <w:szCs w:val="21"/>
                <w:highlight w:val="none"/>
                <w:vertAlign w:val="baseline"/>
                <w:lang w:val="en"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UV-B</w:t>
            </w:r>
            <w:r>
              <w:rPr>
                <w:rFonts w:hint="default" w:ascii="Times New Roman" w:hAnsi="Times New Roman" w:eastAsia="宋体" w:cs="Times New Roman"/>
                <w:color w:val="auto"/>
                <w:kern w:val="2"/>
                <w:sz w:val="21"/>
                <w:szCs w:val="21"/>
                <w:highlight w:val="none"/>
                <w:vertAlign w:val="baseline"/>
                <w:lang w:val="en" w:eastAsia="zh-CN" w:bidi="ar-SA"/>
              </w:rPr>
              <w:t>波段透射比τ</w:t>
            </w:r>
            <w:r>
              <w:rPr>
                <w:rFonts w:hint="default" w:ascii="Times New Roman" w:hAnsi="Times New Roman" w:eastAsia="宋体" w:cs="Times New Roman"/>
                <w:color w:val="auto"/>
                <w:kern w:val="2"/>
                <w:sz w:val="21"/>
                <w:szCs w:val="21"/>
                <w:highlight w:val="none"/>
                <w:vertAlign w:val="subscript"/>
                <w:lang w:val="en" w:eastAsia="zh-CN" w:bidi="ar-SA"/>
              </w:rPr>
              <w:t>SUVB</w:t>
            </w:r>
          </w:p>
          <w:p>
            <w:pPr>
              <w:spacing w:line="240" w:lineRule="auto"/>
              <w:ind w:left="42" w:leftChars="0" w:hanging="42" w:hangingChars="20"/>
              <w:jc w:val="center"/>
              <w:rPr>
                <w:rFonts w:hint="default" w:ascii="Times New Roman" w:hAnsi="Times New Roman" w:eastAsia="宋体" w:cs="Times New Roman"/>
                <w:color w:val="auto"/>
                <w:kern w:val="2"/>
                <w:sz w:val="21"/>
                <w:szCs w:val="21"/>
                <w:highlight w:val="none"/>
                <w:vertAlign w:val="baseline"/>
                <w:lang w:val="en" w:eastAsia="zh-CN" w:bidi="ar-SA"/>
              </w:rPr>
            </w:pPr>
            <w:r>
              <w:rPr>
                <w:rFonts w:hint="default" w:ascii="Times New Roman" w:hAnsi="Times New Roman" w:eastAsia="宋体" w:cs="Times New Roman"/>
                <w:color w:val="auto"/>
                <w:kern w:val="2"/>
                <w:sz w:val="21"/>
                <w:szCs w:val="21"/>
                <w:highlight w:val="none"/>
                <w:vertAlign w:val="baseline"/>
                <w:lang w:val="en" w:eastAsia="zh-CN" w:bidi="ar-SA"/>
              </w:rPr>
              <w:t>（280nm-315nm）</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eastAsia="zh-CN"/>
              </w:rPr>
            </w:pPr>
            <w:r>
              <w:rPr>
                <w:rFonts w:hint="eastAsia" w:ascii="Times New Roman" w:hAnsi="Times New Roman" w:cs="Times New Roman"/>
                <w:szCs w:val="21"/>
                <w:lang w:val="en-US" w:eastAsia="zh-CN"/>
              </w:rPr>
              <w:t>6</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leftChars="0" w:hanging="42" w:hangingChars="20"/>
              <w:jc w:val="center"/>
              <w:rPr>
                <w:rFonts w:hint="default" w:ascii="Times New Roman" w:hAnsi="Times New Roman" w:eastAsia="宋体" w:cs="Times New Roman"/>
                <w:color w:val="auto"/>
                <w:kern w:val="2"/>
                <w:sz w:val="21"/>
                <w:szCs w:val="21"/>
                <w:highlight w:val="none"/>
                <w:vertAlign w:val="baseline"/>
                <w:lang w:val="en" w:eastAsia="zh-CN" w:bidi="ar-SA"/>
              </w:rPr>
            </w:pPr>
            <w:r>
              <w:rPr>
                <w:rFonts w:ascii="宋体" w:hAnsi="宋体" w:eastAsia="宋体" w:cs="Times New Roman"/>
                <w:szCs w:val="21"/>
              </w:rPr>
              <w:t>光透射比相对偏差</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45185-2024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7</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中心点水平距离偏差</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45185-2024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8</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color w:val="auto"/>
                <w:kern w:val="2"/>
                <w:sz w:val="21"/>
                <w:szCs w:val="21"/>
                <w:highlight w:val="none"/>
                <w:vertAlign w:val="baseline"/>
                <w:lang w:val="en"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中心点单侧水平距离偏差</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hanging="42" w:hangingChars="20"/>
              <w:jc w:val="center"/>
              <w:rPr>
                <w:rFonts w:hint="default" w:ascii="Times New Roman" w:hAnsi="Times New Roman" w:eastAsia="宋体" w:cs="Times New Roman"/>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45185-2024</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9</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leftChars="0" w:hanging="42" w:hangingChars="20"/>
              <w:jc w:val="center"/>
              <w:rPr>
                <w:rFonts w:ascii="宋体" w:hAnsi="宋体" w:eastAsia="宋体" w:cs="Times New Roman"/>
                <w:kern w:val="2"/>
                <w:sz w:val="21"/>
                <w:szCs w:val="21"/>
                <w:highlight w:val="none"/>
                <w:lang w:val="en-US" w:eastAsia="zh-CN" w:bidi="ar-SA"/>
              </w:rPr>
            </w:pPr>
            <w:r>
              <w:rPr>
                <w:rFonts w:ascii="宋体" w:hAnsi="宋体" w:eastAsia="宋体" w:cs="Times New Roman"/>
                <w:szCs w:val="21"/>
                <w:highlight w:val="none"/>
              </w:rPr>
              <w:t>镜片材料和表面质量</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hanging="42" w:hangingChars="20"/>
              <w:jc w:val="center"/>
              <w:rPr>
                <w:rFonts w:hint="default" w:ascii="Times New Roman" w:hAnsi="Times New Roman" w:eastAsia="宋体" w:cs="Times New Roman"/>
                <w:szCs w:val="21"/>
                <w:highlight w:val="none"/>
                <w:lang w:val="en-US" w:eastAsia="zh-CN"/>
              </w:rPr>
            </w:pPr>
            <w:r>
              <w:rPr>
                <w:rFonts w:hint="eastAsia" w:ascii="Times New Roman" w:hAnsi="Times New Roman" w:cs="Times New Roman"/>
                <w:szCs w:val="21"/>
                <w:highlight w:val="none"/>
                <w:lang w:val="en-US" w:eastAsia="zh-CN"/>
              </w:rPr>
              <w:t>GB/T 10810.1-2025</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10</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leftChars="0" w:hanging="42" w:hangingChars="20"/>
              <w:jc w:val="center"/>
              <w:rPr>
                <w:rFonts w:hint="default"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镜架外观质量</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hanging="42" w:hangingChars="20"/>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GB/T 14214-2019</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11</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leftChars="0" w:hanging="42" w:hangingChars="20"/>
              <w:jc w:val="center"/>
              <w:rPr>
                <w:rFonts w:hint="default" w:ascii="宋体" w:hAnsi="宋体" w:eastAsia="宋体" w:cs="Times New Roman"/>
                <w:kern w:val="2"/>
                <w:sz w:val="21"/>
                <w:szCs w:val="21"/>
                <w:lang w:val="en-US" w:eastAsia="zh-CN" w:bidi="ar-SA"/>
              </w:rPr>
            </w:pPr>
            <w:r>
              <w:rPr>
                <w:rFonts w:ascii="宋体" w:hAnsi="宋体" w:eastAsia="宋体" w:cs="Times New Roman"/>
                <w:szCs w:val="21"/>
              </w:rPr>
              <w:t>装配质量</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leftChars="0" w:hanging="42" w:hangingChars="2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Cs w:val="21"/>
                <w:highlight w:val="none"/>
                <w:lang w:val="en-US" w:eastAsia="zh-CN"/>
              </w:rPr>
              <w:t>GB/T 10810.1-2025</w:t>
            </w:r>
          </w:p>
        </w:tc>
      </w:tr>
      <w:tr>
        <w:tblPrEx>
          <w:tblCellMar>
            <w:top w:w="0" w:type="dxa"/>
            <w:left w:w="108" w:type="dxa"/>
            <w:bottom w:w="0" w:type="dxa"/>
            <w:right w:w="108" w:type="dxa"/>
          </w:tblCellMar>
        </w:tblPrEx>
        <w:trPr>
          <w:trHeight w:val="567"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12</w:t>
            </w:r>
          </w:p>
        </w:tc>
        <w:tc>
          <w:tcPr>
            <w:tcW w:w="3871" w:type="dxa"/>
            <w:tcBorders>
              <w:top w:val="single" w:color="auto" w:sz="4" w:space="0"/>
              <w:left w:val="nil"/>
              <w:bottom w:val="single" w:color="auto" w:sz="4" w:space="0"/>
              <w:right w:val="single" w:color="auto" w:sz="4" w:space="0"/>
            </w:tcBorders>
            <w:noWrap w:val="0"/>
            <w:vAlign w:val="center"/>
          </w:tcPr>
          <w:p>
            <w:pPr>
              <w:spacing w:line="240" w:lineRule="auto"/>
              <w:ind w:left="42" w:leftChars="0" w:hanging="42" w:hangingChars="20"/>
              <w:jc w:val="center"/>
              <w:rPr>
                <w:rFonts w:hint="default" w:ascii="宋体" w:hAnsi="宋体" w:eastAsia="宋体" w:cs="Times New Roman"/>
                <w:szCs w:val="21"/>
                <w:lang w:val="en-US" w:eastAsia="zh-CN"/>
              </w:rPr>
            </w:pPr>
            <w:r>
              <w:rPr>
                <w:rFonts w:hint="eastAsia" w:ascii="宋体" w:hAnsi="宋体" w:cs="Times New Roman"/>
                <w:szCs w:val="21"/>
                <w:lang w:val="en-US" w:eastAsia="zh-CN"/>
              </w:rPr>
              <w:t>标志</w:t>
            </w:r>
          </w:p>
        </w:tc>
        <w:tc>
          <w:tcPr>
            <w:tcW w:w="3446"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ind w:left="42" w:leftChars="0" w:hanging="42" w:hangingChars="20"/>
              <w:jc w:val="center"/>
              <w:rPr>
                <w:rFonts w:hint="eastAsia" w:ascii="Times New Roman" w:hAnsi="Times New Roman" w:cs="Times New Roman"/>
                <w:szCs w:val="21"/>
                <w:highlight w:val="green"/>
                <w:lang w:val="en-US" w:eastAsia="zh-CN"/>
              </w:rPr>
            </w:pPr>
            <w:r>
              <w:rPr>
                <w:rFonts w:ascii="Times New Roman" w:hAnsi="Times New Roman" w:eastAsia="宋体" w:cs="Times New Roman"/>
                <w:szCs w:val="21"/>
              </w:rPr>
              <w:t>GB</w:t>
            </w:r>
            <w:r>
              <w:rPr>
                <w:rFonts w:hint="eastAsia" w:ascii="Times New Roman" w:hAnsi="Times New Roman" w:cs="Times New Roman"/>
                <w:szCs w:val="21"/>
                <w:lang w:val="en-US" w:eastAsia="zh-CN"/>
              </w:rPr>
              <w:t xml:space="preserve">/T </w:t>
            </w:r>
            <w:r>
              <w:rPr>
                <w:rFonts w:ascii="Times New Roman" w:hAnsi="Times New Roman" w:eastAsia="宋体" w:cs="Times New Roman"/>
                <w:szCs w:val="21"/>
              </w:rPr>
              <w:t>13511.1-20</w:t>
            </w:r>
            <w:r>
              <w:rPr>
                <w:rFonts w:hint="eastAsia" w:ascii="Times New Roman" w:hAnsi="Times New Roman" w:cs="Times New Roman"/>
                <w:szCs w:val="21"/>
                <w:lang w:val="en-US" w:eastAsia="zh-CN"/>
              </w:rPr>
              <w:t>25</w:t>
            </w:r>
          </w:p>
        </w:tc>
      </w:tr>
    </w:tbl>
    <w:p>
      <w:pPr>
        <w:adjustRightInd w:val="0"/>
        <w:snapToGrid w:val="0"/>
        <w:jc w:val="both"/>
        <w:rPr>
          <w:rFonts w:ascii="宋体" w:hAnsi="宋体"/>
          <w:szCs w:val="21"/>
        </w:rPr>
      </w:pPr>
    </w:p>
    <w:p>
      <w:pPr>
        <w:adjustRightInd w:val="0"/>
        <w:snapToGrid w:val="0"/>
        <w:jc w:val="both"/>
        <w:rPr>
          <w:rFonts w:ascii="宋体" w:hAnsi="宋体"/>
          <w:szCs w:val="21"/>
        </w:rPr>
      </w:pPr>
    </w:p>
    <w:p>
      <w:pPr>
        <w:adjustRightInd w:val="0"/>
        <w:snapToGrid w:val="0"/>
        <w:ind w:firstLine="420" w:firstLineChars="200"/>
        <w:jc w:val="center"/>
        <w:rPr>
          <w:rFonts w:ascii="宋体" w:hAnsi="宋体"/>
          <w:szCs w:val="21"/>
        </w:rPr>
      </w:pPr>
      <w:r>
        <w:rPr>
          <w:rFonts w:ascii="宋体" w:hAnsi="宋体"/>
          <w:szCs w:val="21"/>
        </w:rPr>
        <w:t>表</w:t>
      </w:r>
      <w:r>
        <w:rPr>
          <w:rFonts w:hint="eastAsia" w:ascii="宋体" w:hAnsi="宋体"/>
          <w:szCs w:val="21"/>
        </w:rPr>
        <w:t xml:space="preserve">3 </w:t>
      </w:r>
      <w:r>
        <w:rPr>
          <w:rFonts w:ascii="宋体" w:hAnsi="宋体"/>
          <w:szCs w:val="21"/>
        </w:rPr>
        <w:t>老视成镜</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4023"/>
        <w:gridCol w:w="33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146"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序号</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检验项目</w:t>
            </w:r>
          </w:p>
        </w:tc>
        <w:tc>
          <w:tcPr>
            <w:tcW w:w="3304"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球镜顶焦度偏差（主子午面一）</w:t>
            </w:r>
          </w:p>
        </w:tc>
        <w:tc>
          <w:tcPr>
            <w:tcW w:w="3304" w:type="dxa"/>
            <w:noWrap w:val="0"/>
            <w:vAlign w:val="center"/>
          </w:tcPr>
          <w:p>
            <w:pPr>
              <w:spacing w:line="240" w:lineRule="auto"/>
              <w:jc w:val="center"/>
              <w:rPr>
                <w:rFonts w:hint="default" w:ascii="Times New Roman" w:hAnsi="Times New Roman" w:eastAsia="宋体" w:cs="Times New Roman"/>
                <w:sz w:val="21"/>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球镜顶焦度偏差（主子午面二）</w:t>
            </w:r>
          </w:p>
        </w:tc>
        <w:tc>
          <w:tcPr>
            <w:tcW w:w="3304" w:type="dxa"/>
            <w:noWrap w:val="0"/>
            <w:vAlign w:val="center"/>
          </w:tcPr>
          <w:p>
            <w:pPr>
              <w:spacing w:line="240" w:lineRule="auto"/>
              <w:jc w:val="center"/>
              <w:rPr>
                <w:rFonts w:hint="default" w:ascii="Times New Roman" w:hAnsi="Times New Roman" w:eastAsia="宋体" w:cs="Times New Roman"/>
                <w:sz w:val="21"/>
                <w:szCs w:val="21"/>
                <w:lang w:val="en-US"/>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柱镜顶焦度偏差</w:t>
            </w:r>
          </w:p>
        </w:tc>
        <w:tc>
          <w:tcPr>
            <w:tcW w:w="3304" w:type="dxa"/>
            <w:noWrap w:val="0"/>
            <w:vAlign w:val="center"/>
          </w:tcPr>
          <w:p>
            <w:pPr>
              <w:spacing w:line="240" w:lineRule="auto"/>
              <w:jc w:val="center"/>
              <w:rPr>
                <w:rFonts w:ascii="Times New Roman" w:hAnsi="Times New Roman" w:cs="Times New Roman"/>
                <w:sz w:val="21"/>
                <w:szCs w:val="21"/>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可见光透射比</w:t>
            </w:r>
          </w:p>
        </w:tc>
        <w:tc>
          <w:tcPr>
            <w:tcW w:w="3304" w:type="dxa"/>
            <w:noWrap w:val="0"/>
            <w:vAlign w:val="center"/>
          </w:tcPr>
          <w:p>
            <w:pPr>
              <w:spacing w:line="240" w:lineRule="auto"/>
              <w:jc w:val="center"/>
              <w:rPr>
                <w:rFonts w:hint="default" w:ascii="Times New Roman" w:hAnsi="Times New Roman" w:eastAsia="宋体" w:cs="Times New Roman"/>
                <w:szCs w:val="21"/>
                <w:lang w:val="en-US" w:eastAsia="zh-CN"/>
              </w:rPr>
            </w:pPr>
            <w:r>
              <w:rPr>
                <w:rFonts w:ascii="Times New Roman" w:hAnsi="Times New Roman" w:eastAsia="宋体" w:cs="Times New Roman"/>
                <w:szCs w:val="21"/>
              </w:rPr>
              <w:t>GB 10810.3-20</w:t>
            </w:r>
            <w:r>
              <w:rPr>
                <w:rFonts w:hint="eastAsia" w:ascii="Times New Roman" w:hAnsi="Times New Roman" w:eastAsia="宋体" w:cs="Times New Roman"/>
                <w:szCs w:val="21"/>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光学中心水平偏差</w:t>
            </w:r>
          </w:p>
        </w:tc>
        <w:tc>
          <w:tcPr>
            <w:tcW w:w="3304" w:type="dxa"/>
            <w:noWrap w:val="0"/>
            <w:vAlign w:val="center"/>
          </w:tcPr>
          <w:p>
            <w:pPr>
              <w:spacing w:line="240" w:lineRule="auto"/>
              <w:jc w:val="center"/>
              <w:rPr>
                <w:rFonts w:ascii="Times New Roman" w:hAnsi="Times New Roman" w:cs="Times New Roman"/>
                <w:sz w:val="21"/>
                <w:szCs w:val="21"/>
                <w:highlight w:val="none"/>
              </w:rPr>
            </w:pPr>
            <w:r>
              <w:rPr>
                <w:rFonts w:ascii="Times New Roman" w:hAnsi="Times New Roman" w:cs="Times New Roman"/>
                <w:szCs w:val="21"/>
                <w:highlight w:val="none"/>
              </w:rPr>
              <w:t>GB/T 13511.3-2019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6</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光学中心单侧水平偏差</w:t>
            </w:r>
          </w:p>
        </w:tc>
        <w:tc>
          <w:tcPr>
            <w:tcW w:w="3304" w:type="dxa"/>
            <w:noWrap w:val="0"/>
            <w:vAlign w:val="center"/>
          </w:tcPr>
          <w:p>
            <w:pPr>
              <w:spacing w:line="240" w:lineRule="auto"/>
              <w:jc w:val="center"/>
              <w:rPr>
                <w:rFonts w:ascii="Times New Roman" w:hAnsi="Times New Roman" w:cs="Times New Roman"/>
                <w:sz w:val="21"/>
                <w:szCs w:val="21"/>
                <w:highlight w:val="none"/>
              </w:rPr>
            </w:pPr>
            <w:r>
              <w:rPr>
                <w:rFonts w:ascii="Times New Roman" w:hAnsi="Times New Roman" w:cs="Times New Roman"/>
                <w:szCs w:val="21"/>
                <w:highlight w:val="none"/>
              </w:rPr>
              <w:t>GB/T 13511.3-2019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7</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光学中心垂直互差</w:t>
            </w:r>
          </w:p>
        </w:tc>
        <w:tc>
          <w:tcPr>
            <w:tcW w:w="3304" w:type="dxa"/>
            <w:noWrap w:val="0"/>
            <w:vAlign w:val="center"/>
          </w:tcPr>
          <w:p>
            <w:pPr>
              <w:spacing w:line="240" w:lineRule="auto"/>
              <w:jc w:val="center"/>
              <w:rPr>
                <w:rFonts w:ascii="Times New Roman" w:hAnsi="Times New Roman" w:cs="Times New Roman"/>
                <w:sz w:val="21"/>
                <w:szCs w:val="21"/>
              </w:rPr>
            </w:pPr>
            <w:r>
              <w:rPr>
                <w:rFonts w:ascii="Times New Roman" w:hAnsi="Times New Roman" w:cs="Times New Roman"/>
                <w:szCs w:val="21"/>
              </w:rPr>
              <w:t>GB/T 13511.3-2019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8</w:t>
            </w:r>
          </w:p>
        </w:tc>
        <w:tc>
          <w:tcPr>
            <w:tcW w:w="4023" w:type="dxa"/>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两镜片顶焦度互差</w:t>
            </w:r>
          </w:p>
        </w:tc>
        <w:tc>
          <w:tcPr>
            <w:tcW w:w="3304" w:type="dxa"/>
            <w:noWrap w:val="0"/>
            <w:vAlign w:val="center"/>
          </w:tcPr>
          <w:p>
            <w:pPr>
              <w:spacing w:line="240" w:lineRule="auto"/>
              <w:jc w:val="center"/>
              <w:rPr>
                <w:rFonts w:ascii="Times New Roman" w:hAnsi="Times New Roman" w:cs="Times New Roman"/>
                <w:sz w:val="21"/>
                <w:szCs w:val="21"/>
              </w:rPr>
            </w:pPr>
            <w:r>
              <w:rPr>
                <w:rFonts w:ascii="Times New Roman" w:hAnsi="Times New Roman" w:eastAsia="宋体" w:cs="Times New Roman"/>
                <w:szCs w:val="21"/>
              </w:rPr>
              <w:t xml:space="preserve">GB </w:t>
            </w:r>
            <w:r>
              <w:rPr>
                <w:rFonts w:hint="eastAsia" w:ascii="Times New Roman" w:hAnsi="Times New Roman" w:cs="Times New Roman"/>
                <w:szCs w:val="21"/>
                <w:lang w:val="en-US" w:eastAsia="zh-CN"/>
              </w:rPr>
              <w:t>45184-2024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9</w:t>
            </w:r>
          </w:p>
        </w:tc>
        <w:tc>
          <w:tcPr>
            <w:tcW w:w="4023" w:type="dxa"/>
            <w:noWrap w:val="0"/>
            <w:vAlign w:val="center"/>
          </w:tcPr>
          <w:p>
            <w:pPr>
              <w:spacing w:line="240" w:lineRule="auto"/>
              <w:jc w:val="center"/>
              <w:rPr>
                <w:rFonts w:hint="eastAsia" w:ascii="宋体" w:hAnsi="宋体" w:eastAsia="宋体" w:cs="Times New Roman"/>
                <w:szCs w:val="21"/>
                <w:lang w:eastAsia="zh-CN"/>
              </w:rPr>
            </w:pPr>
            <w:r>
              <w:rPr>
                <w:rFonts w:hint="eastAsia" w:ascii="宋体" w:hAnsi="宋体" w:cs="Times New Roman"/>
                <w:szCs w:val="21"/>
                <w:lang w:eastAsia="zh-CN"/>
              </w:rPr>
              <w:t>镜架外观质量</w:t>
            </w:r>
          </w:p>
        </w:tc>
        <w:tc>
          <w:tcPr>
            <w:tcW w:w="3304" w:type="dxa"/>
            <w:noWrap w:val="0"/>
            <w:vAlign w:val="center"/>
          </w:tcPr>
          <w:p>
            <w:pPr>
              <w:spacing w:line="240" w:lineRule="auto"/>
              <w:jc w:val="center"/>
              <w:rPr>
                <w:rFonts w:ascii="Times New Roman" w:hAnsi="Times New Roman" w:cs="Times New Roman"/>
                <w:szCs w:val="21"/>
              </w:rPr>
            </w:pPr>
            <w:r>
              <w:rPr>
                <w:rFonts w:hint="eastAsia" w:ascii="Times New Roman" w:hAnsi="Times New Roman" w:cs="Times New Roman"/>
                <w:szCs w:val="21"/>
                <w:lang w:val="en-US" w:eastAsia="zh-CN"/>
              </w:rPr>
              <w:t>GB/T 14214-2019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hint="default" w:ascii="Times New Roman" w:hAnsi="Times New Roman" w:eastAsia="宋体" w:cs="Times New Roman"/>
                <w:szCs w:val="21"/>
                <w:lang w:val="en-US" w:eastAsia="zh-CN"/>
              </w:rPr>
            </w:pPr>
            <w:r>
              <w:rPr>
                <w:rFonts w:hint="eastAsia" w:ascii="Times New Roman" w:hAnsi="Times New Roman" w:cs="Times New Roman"/>
                <w:szCs w:val="21"/>
                <w:lang w:val="en-US" w:eastAsia="zh-CN"/>
              </w:rPr>
              <w:t>10</w:t>
            </w:r>
          </w:p>
        </w:tc>
        <w:tc>
          <w:tcPr>
            <w:tcW w:w="4023" w:type="dxa"/>
            <w:noWrap w:val="0"/>
            <w:vAlign w:val="center"/>
          </w:tcPr>
          <w:p>
            <w:pPr>
              <w:spacing w:line="240" w:lineRule="auto"/>
              <w:jc w:val="center"/>
              <w:rPr>
                <w:rFonts w:hint="eastAsia" w:ascii="宋体" w:hAnsi="宋体" w:cs="Times New Roman"/>
                <w:szCs w:val="21"/>
                <w:lang w:eastAsia="zh-CN"/>
              </w:rPr>
            </w:pPr>
            <w:r>
              <w:rPr>
                <w:rFonts w:hint="eastAsia" w:ascii="宋体" w:hAnsi="宋体" w:cs="Times New Roman"/>
                <w:szCs w:val="21"/>
                <w:lang w:eastAsia="zh-CN"/>
              </w:rPr>
              <w:t>镜片和镜圈的几何形状</w:t>
            </w:r>
          </w:p>
        </w:tc>
        <w:tc>
          <w:tcPr>
            <w:tcW w:w="3304" w:type="dxa"/>
            <w:noWrap w:val="0"/>
            <w:vAlign w:val="center"/>
          </w:tcPr>
          <w:p>
            <w:pPr>
              <w:spacing w:line="240" w:lineRule="auto"/>
              <w:jc w:val="center"/>
              <w:rPr>
                <w:rFonts w:hint="eastAsia" w:ascii="Times New Roman" w:hAnsi="Times New Roman" w:cs="Times New Roman"/>
                <w:szCs w:val="21"/>
                <w:lang w:val="en-US" w:eastAsia="zh-CN"/>
              </w:rPr>
            </w:pPr>
            <w:r>
              <w:rPr>
                <w:rFonts w:ascii="Times New Roman" w:hAnsi="Times New Roman" w:cs="Times New Roman"/>
                <w:szCs w:val="21"/>
                <w:highlight w:val="none"/>
              </w:rPr>
              <w:t>GB/T 13511.3-2019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46" w:type="dxa"/>
            <w:noWrap w:val="0"/>
            <w:vAlign w:val="center"/>
          </w:tcPr>
          <w:p>
            <w:pPr>
              <w:spacing w:line="240" w:lineRule="auto"/>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11</w:t>
            </w:r>
          </w:p>
        </w:tc>
        <w:tc>
          <w:tcPr>
            <w:tcW w:w="4023" w:type="dxa"/>
            <w:noWrap w:val="0"/>
            <w:vAlign w:val="center"/>
          </w:tcPr>
          <w:p>
            <w:pPr>
              <w:spacing w:line="240" w:lineRule="auto"/>
              <w:jc w:val="center"/>
              <w:rPr>
                <w:rFonts w:hint="eastAsia" w:ascii="宋体" w:hAnsi="宋体" w:cs="Times New Roman"/>
                <w:szCs w:val="21"/>
                <w:lang w:eastAsia="zh-CN"/>
              </w:rPr>
            </w:pPr>
            <w:r>
              <w:rPr>
                <w:rFonts w:hint="eastAsia" w:ascii="宋体" w:hAnsi="宋体" w:cs="Times New Roman"/>
                <w:szCs w:val="21"/>
                <w:lang w:eastAsia="zh-CN"/>
              </w:rPr>
              <w:t>镜片材料和表面质量</w:t>
            </w:r>
          </w:p>
        </w:tc>
        <w:tc>
          <w:tcPr>
            <w:tcW w:w="3304" w:type="dxa"/>
            <w:noWrap w:val="0"/>
            <w:vAlign w:val="center"/>
          </w:tcPr>
          <w:p>
            <w:pPr>
              <w:spacing w:line="240" w:lineRule="auto"/>
              <w:jc w:val="center"/>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GB/T 10810.1-2025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46" w:type="dxa"/>
            <w:noWrap w:val="0"/>
            <w:vAlign w:val="center"/>
          </w:tcPr>
          <w:p>
            <w:pPr>
              <w:spacing w:line="240" w:lineRule="auto"/>
              <w:jc w:val="center"/>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12</w:t>
            </w:r>
          </w:p>
        </w:tc>
        <w:tc>
          <w:tcPr>
            <w:tcW w:w="4023" w:type="dxa"/>
            <w:noWrap w:val="0"/>
            <w:vAlign w:val="center"/>
          </w:tcPr>
          <w:p>
            <w:pPr>
              <w:spacing w:line="240" w:lineRule="auto"/>
              <w:ind w:left="42" w:leftChars="0" w:hanging="42" w:hangingChars="20"/>
              <w:jc w:val="center"/>
              <w:rPr>
                <w:rFonts w:hint="eastAsia" w:ascii="宋体" w:hAnsi="宋体" w:eastAsia="宋体" w:cs="Times New Roman"/>
                <w:kern w:val="2"/>
                <w:sz w:val="21"/>
                <w:szCs w:val="21"/>
                <w:lang w:val="en-US" w:eastAsia="zh-CN" w:bidi="ar-SA"/>
              </w:rPr>
            </w:pPr>
            <w:r>
              <w:rPr>
                <w:rFonts w:hint="eastAsia" w:ascii="宋体" w:hAnsi="宋体" w:cs="Times New Roman"/>
                <w:szCs w:val="21"/>
                <w:lang w:val="en-US" w:eastAsia="zh-CN"/>
              </w:rPr>
              <w:t>标志</w:t>
            </w:r>
          </w:p>
        </w:tc>
        <w:tc>
          <w:tcPr>
            <w:tcW w:w="3304" w:type="dxa"/>
            <w:noWrap w:val="0"/>
            <w:vAlign w:val="center"/>
          </w:tcPr>
          <w:p>
            <w:pPr>
              <w:adjustRightInd w:val="0"/>
              <w:snapToGrid w:val="0"/>
              <w:spacing w:line="240" w:lineRule="auto"/>
              <w:ind w:left="42" w:leftChars="0" w:hanging="42" w:hangingChars="20"/>
              <w:jc w:val="center"/>
              <w:rPr>
                <w:rFonts w:hint="eastAsia" w:ascii="Times New Roman" w:hAnsi="Times New Roman" w:eastAsia="宋体" w:cs="Times New Roman"/>
                <w:kern w:val="2"/>
                <w:sz w:val="21"/>
                <w:szCs w:val="21"/>
                <w:highlight w:val="green"/>
                <w:lang w:val="en-US" w:eastAsia="zh-CN" w:bidi="ar-SA"/>
              </w:rPr>
            </w:pPr>
            <w:r>
              <w:rPr>
                <w:rFonts w:ascii="Times New Roman" w:hAnsi="Times New Roman" w:cs="Times New Roman"/>
                <w:szCs w:val="21"/>
                <w:highlight w:val="none"/>
              </w:rPr>
              <w:t>GB/T 13511.3-2019</w:t>
            </w:r>
          </w:p>
        </w:tc>
      </w:tr>
    </w:tbl>
    <w:p>
      <w:pPr>
        <w:spacing w:line="440" w:lineRule="exact"/>
        <w:rPr>
          <w:rFonts w:ascii="黑体" w:hAnsi="黑体" w:eastAsia="黑体" w:cs="Times New Roman"/>
          <w:szCs w:val="21"/>
        </w:rPr>
      </w:pPr>
    </w:p>
    <w:p>
      <w:pPr>
        <w:spacing w:line="440" w:lineRule="exact"/>
        <w:rPr>
          <w:rFonts w:ascii="黑体" w:hAnsi="黑体" w:eastAsia="黑体" w:cs="Times New Roman"/>
          <w:szCs w:val="21"/>
        </w:rPr>
      </w:pPr>
      <w:r>
        <w:rPr>
          <w:rFonts w:ascii="黑体" w:hAnsi="黑体" w:eastAsia="黑体" w:cs="Times New Roman"/>
          <w:szCs w:val="21"/>
        </w:rPr>
        <w:t xml:space="preserve">3 </w:t>
      </w:r>
      <w:r>
        <w:rPr>
          <w:rFonts w:hint="eastAsia" w:ascii="黑体" w:hAnsi="黑体" w:eastAsia="黑体" w:cs="Times New Roman"/>
          <w:szCs w:val="21"/>
        </w:rPr>
        <w:t>判定规则</w:t>
      </w:r>
    </w:p>
    <w:p>
      <w:pPr>
        <w:snapToGrid w:val="0"/>
        <w:spacing w:line="440" w:lineRule="exact"/>
        <w:rPr>
          <w:rFonts w:ascii="宋体" w:hAnsi="宋体"/>
          <w:szCs w:val="21"/>
        </w:rPr>
      </w:pPr>
      <w:r>
        <w:rPr>
          <w:rFonts w:ascii="宋体" w:hAnsi="宋体"/>
          <w:szCs w:val="21"/>
        </w:rPr>
        <w:t>3.1依据标准</w:t>
      </w:r>
    </w:p>
    <w:p>
      <w:pPr>
        <w:spacing w:line="440" w:lineRule="exact"/>
        <w:ind w:firstLine="420" w:firstLineChars="200"/>
        <w:rPr>
          <w:rFonts w:hint="eastAsia" w:ascii="宋体" w:hAnsi="宋体" w:cs="Times New Roman"/>
          <w:szCs w:val="21"/>
          <w:lang w:eastAsia="zh-CN"/>
        </w:rPr>
      </w:pPr>
      <w:r>
        <w:rPr>
          <w:rFonts w:ascii="Times New Roman" w:hAnsi="Times New Roman" w:eastAsia="宋体" w:cs="Times New Roman"/>
          <w:szCs w:val="21"/>
        </w:rPr>
        <w:t>GB</w:t>
      </w:r>
      <w:r>
        <w:rPr>
          <w:rFonts w:hint="eastAsia" w:ascii="Times New Roman" w:hAnsi="Times New Roman" w:cs="Times New Roman"/>
          <w:szCs w:val="21"/>
          <w:lang w:val="en-US" w:eastAsia="zh-CN"/>
        </w:rPr>
        <w:t xml:space="preserve">/T </w:t>
      </w:r>
      <w:r>
        <w:rPr>
          <w:rFonts w:ascii="Times New Roman" w:hAnsi="Times New Roman" w:eastAsia="宋体" w:cs="Times New Roman"/>
          <w:szCs w:val="21"/>
        </w:rPr>
        <w:t>13511.1-20</w:t>
      </w:r>
      <w:r>
        <w:rPr>
          <w:rFonts w:hint="eastAsia" w:ascii="Times New Roman" w:hAnsi="Times New Roman" w:cs="Times New Roman"/>
          <w:szCs w:val="21"/>
          <w:lang w:val="en-US" w:eastAsia="zh-CN"/>
        </w:rPr>
        <w:t>25</w:t>
      </w:r>
      <w:r>
        <w:rPr>
          <w:rFonts w:ascii="Times New Roman" w:hAnsi="Times New Roman" w:eastAsia="宋体" w:cs="Times New Roman"/>
          <w:szCs w:val="21"/>
        </w:rPr>
        <w:t xml:space="preserve"> </w:t>
      </w:r>
      <w:r>
        <w:rPr>
          <w:rFonts w:ascii="宋体" w:hAnsi="宋体" w:eastAsia="宋体" w:cs="Times New Roman"/>
          <w:szCs w:val="21"/>
        </w:rPr>
        <w:t>配装眼镜 第1部分</w:t>
      </w:r>
      <w:r>
        <w:rPr>
          <w:rFonts w:hint="eastAsia" w:ascii="宋体" w:hAnsi="宋体" w:cs="Times New Roman"/>
          <w:szCs w:val="21"/>
          <w:lang w:eastAsia="zh-CN"/>
        </w:rPr>
        <w:t>：单焦和多焦定配眼镜</w:t>
      </w:r>
    </w:p>
    <w:p>
      <w:pPr>
        <w:spacing w:line="440" w:lineRule="exact"/>
        <w:ind w:firstLine="420" w:firstLineChars="200"/>
        <w:rPr>
          <w:rFonts w:ascii="宋体" w:hAnsi="宋体"/>
          <w:szCs w:val="21"/>
        </w:rPr>
      </w:pPr>
      <w:r>
        <w:rPr>
          <w:rFonts w:hint="eastAsia" w:ascii="Times New Roman" w:hAnsi="Times New Roman" w:eastAsia="宋体" w:cs="Times New Roman"/>
          <w:szCs w:val="21"/>
        </w:rPr>
        <w:t>GB/T 13511.3-2019</w:t>
      </w:r>
      <w:r>
        <w:rPr>
          <w:rFonts w:hint="eastAsia" w:ascii="宋体" w:hAnsi="宋体" w:eastAsia="宋体" w:cs="Times New Roman"/>
          <w:szCs w:val="21"/>
        </w:rPr>
        <w:t xml:space="preserve">配装眼镜 第3部分：单光老视成镜 </w:t>
      </w:r>
    </w:p>
    <w:p>
      <w:pPr>
        <w:spacing w:line="440" w:lineRule="exact"/>
        <w:ind w:firstLine="420" w:firstLineChars="20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GB 45184-2024 眼视光产品 元件安全技术规范</w:t>
      </w:r>
    </w:p>
    <w:p>
      <w:pPr>
        <w:spacing w:line="440" w:lineRule="exact"/>
        <w:ind w:firstLine="420" w:firstLineChars="20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GB 45185-2024 眼视光产品 成品眼镜安全技术规范</w:t>
      </w:r>
    </w:p>
    <w:p>
      <w:pPr>
        <w:spacing w:line="440" w:lineRule="exact"/>
        <w:ind w:firstLine="420" w:firstLineChars="200"/>
        <w:rPr>
          <w:rFonts w:ascii="宋体" w:hAnsi="宋体" w:eastAsia="宋体" w:cs="Times New Roman"/>
          <w:szCs w:val="21"/>
        </w:rPr>
      </w:pPr>
      <w:r>
        <w:rPr>
          <w:rFonts w:ascii="Times New Roman" w:hAnsi="Times New Roman" w:eastAsia="宋体" w:cs="Times New Roman"/>
          <w:szCs w:val="21"/>
        </w:rPr>
        <w:t>GB</w:t>
      </w:r>
      <w:r>
        <w:rPr>
          <w:rFonts w:hint="eastAsia" w:ascii="Times New Roman" w:hAnsi="Times New Roman" w:cs="Times New Roman"/>
          <w:szCs w:val="21"/>
          <w:lang w:val="en-US" w:eastAsia="zh-CN"/>
        </w:rPr>
        <w:t>/T</w:t>
      </w:r>
      <w:r>
        <w:rPr>
          <w:rFonts w:ascii="Times New Roman" w:hAnsi="Times New Roman" w:eastAsia="宋体" w:cs="Times New Roman"/>
          <w:szCs w:val="21"/>
        </w:rPr>
        <w:t xml:space="preserve"> 10810.1-20</w:t>
      </w:r>
      <w:r>
        <w:rPr>
          <w:rFonts w:hint="eastAsia" w:ascii="Times New Roman" w:hAnsi="Times New Roman" w:cs="Times New Roman"/>
          <w:szCs w:val="21"/>
          <w:lang w:val="en-US" w:eastAsia="zh-CN"/>
        </w:rPr>
        <w:t>25</w:t>
      </w:r>
      <w:r>
        <w:rPr>
          <w:rFonts w:ascii="宋体" w:hAnsi="宋体" w:eastAsia="宋体" w:cs="Times New Roman"/>
          <w:szCs w:val="21"/>
        </w:rPr>
        <w:t xml:space="preserve"> 眼镜镜片 第1部分</w:t>
      </w:r>
      <w:r>
        <w:rPr>
          <w:rFonts w:hint="eastAsia" w:ascii="宋体" w:hAnsi="宋体" w:cs="Times New Roman"/>
          <w:szCs w:val="21"/>
          <w:u w:val="none"/>
          <w:lang w:eastAsia="zh-CN"/>
        </w:rPr>
        <w:t>：</w:t>
      </w:r>
      <w:r>
        <w:rPr>
          <w:rFonts w:ascii="宋体" w:hAnsi="宋体" w:eastAsia="宋体" w:cs="Times New Roman"/>
          <w:szCs w:val="21"/>
        </w:rPr>
        <w:t>单光和多焦</w:t>
      </w:r>
    </w:p>
    <w:p>
      <w:pPr>
        <w:spacing w:line="440" w:lineRule="exact"/>
        <w:ind w:left="420" w:leftChars="200" w:firstLine="0" w:firstLineChars="0"/>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QB/T 2506-2017 眼镜镜片 光学树脂镜片</w:t>
      </w:r>
    </w:p>
    <w:p>
      <w:pPr>
        <w:spacing w:line="440" w:lineRule="exact"/>
        <w:ind w:left="420" w:leftChars="200" w:firstLine="0" w:firstLineChars="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GB/T</w:t>
      </w:r>
      <w:r>
        <w:rPr>
          <w:rFonts w:hint="eastAsia" w:ascii="Times New Roman" w:hAnsi="Times New Roman" w:cs="Times New Roman"/>
          <w:szCs w:val="21"/>
          <w:lang w:val="en-US" w:eastAsia="zh-CN"/>
        </w:rPr>
        <w:t xml:space="preserve"> 14214-2019 眼镜架 通用要求和试验方法</w:t>
      </w:r>
    </w:p>
    <w:p>
      <w:pPr>
        <w:snapToGrid w:val="0"/>
        <w:spacing w:line="440" w:lineRule="exact"/>
        <w:ind w:firstLine="359" w:firstLineChars="171"/>
        <w:rPr>
          <w:rFonts w:ascii="宋体" w:hAnsi="宋体"/>
          <w:szCs w:val="21"/>
        </w:rPr>
      </w:pPr>
      <w:r>
        <w:rPr>
          <w:rFonts w:ascii="宋体" w:hAnsi="宋体"/>
          <w:szCs w:val="21"/>
        </w:rPr>
        <w:t>现行有效的企业标准、团体标准、地方标准及产品明示质量要求</w:t>
      </w:r>
    </w:p>
    <w:p>
      <w:pPr>
        <w:spacing w:line="440" w:lineRule="exact"/>
        <w:ind w:firstLine="420" w:firstLineChars="200"/>
        <w:rPr>
          <w:rFonts w:hint="eastAsia" w:ascii="宋体" w:hAnsi="宋体" w:eastAsia="宋体"/>
          <w:szCs w:val="21"/>
          <w:lang w:eastAsia="zh-CN"/>
        </w:rPr>
      </w:pPr>
      <w:r>
        <w:rPr>
          <w:rFonts w:ascii="宋体" w:hAnsi="宋体" w:eastAsia="宋体" w:cs="Times New Roman"/>
          <w:szCs w:val="21"/>
        </w:rPr>
        <w:t>注</w:t>
      </w:r>
      <w:r>
        <w:rPr>
          <w:rFonts w:hint="default" w:ascii="宋体" w:hAnsi="宋体" w:eastAsia="宋体" w:cs="Times New Roman"/>
          <w:szCs w:val="21"/>
        </w:rPr>
        <w:t>：</w:t>
      </w:r>
      <w:r>
        <w:rPr>
          <w:rFonts w:ascii="宋体" w:hAnsi="宋体"/>
          <w:szCs w:val="21"/>
        </w:rPr>
        <w:t>由于GB/T 13511.3-2019是注日期引用GB 10810.3-2006，在标准修订前，老视成镜的透射比</w:t>
      </w:r>
      <w:r>
        <w:rPr>
          <w:rFonts w:hint="eastAsia" w:ascii="宋体" w:hAnsi="宋体"/>
          <w:szCs w:val="21"/>
          <w:lang w:val="en-US" w:eastAsia="zh-CN"/>
        </w:rPr>
        <w:t>检测方法遵循GB 10810.3-2006，</w:t>
      </w:r>
      <w:r>
        <w:rPr>
          <w:rFonts w:ascii="宋体" w:hAnsi="宋体"/>
          <w:szCs w:val="21"/>
        </w:rPr>
        <w:t>判定依据</w:t>
      </w:r>
      <w:r>
        <w:rPr>
          <w:rFonts w:hint="eastAsia" w:ascii="宋体" w:hAnsi="宋体"/>
          <w:szCs w:val="21"/>
          <w:lang w:val="en-US" w:eastAsia="zh-CN"/>
        </w:rPr>
        <w:t>QB/T 2506-2017的</w:t>
      </w:r>
      <w:r>
        <w:rPr>
          <w:rFonts w:ascii="宋体" w:hAnsi="宋体"/>
          <w:szCs w:val="21"/>
        </w:rPr>
        <w:t>技术要求</w:t>
      </w:r>
      <w:r>
        <w:rPr>
          <w:rFonts w:hint="eastAsia" w:ascii="宋体" w:hAnsi="宋体"/>
          <w:szCs w:val="21"/>
          <w:lang w:eastAsia="zh-CN"/>
        </w:rPr>
        <w:t>。</w:t>
      </w:r>
    </w:p>
    <w:p>
      <w:pPr>
        <w:snapToGrid w:val="0"/>
        <w:spacing w:line="440" w:lineRule="exact"/>
        <w:rPr>
          <w:rFonts w:ascii="宋体" w:hAnsi="宋体"/>
          <w:szCs w:val="21"/>
        </w:rPr>
      </w:pPr>
      <w:r>
        <w:rPr>
          <w:rFonts w:ascii="宋体" w:hAnsi="宋体"/>
          <w:szCs w:val="21"/>
        </w:rPr>
        <w:t>3.2判定原则</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经检验，检验项目全部合格，判定为被抽查产品所检项目未发现不合格；检验项目中任一项或一项以上不合格，判定为被抽查产品不合格。</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若被检产品明示的质量要求高于本细则中检验项目依据的标准要求时，应按被检产品明示的质量要求判定。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若被检产品明示的质量要求低于本细则中检验项目依据的强制性标准要求时，应按照强制性标准要求判定。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若被检产品明示的质量要求低于或包含本细则中检验项目依据的推荐性标准要求时，应以被检产品明示的质量要求判定。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若被检产品明示的质量要求缺少本细则中检验项目依据的强制性标准要求时，应按照强制性标准要求判定。</w:t>
      </w:r>
    </w:p>
    <w:p>
      <w:pPr>
        <w:spacing w:line="440" w:lineRule="exact"/>
        <w:ind w:firstLine="420" w:firstLineChars="200"/>
      </w:pPr>
      <w:r>
        <w:rPr>
          <w:rFonts w:ascii="宋体" w:hAnsi="宋体" w:eastAsia="宋体" w:cs="Times New Roman"/>
          <w:szCs w:val="21"/>
        </w:rPr>
        <w:t>若被检产品明示的质量要求缺少本细则中检验项目依据的推荐性标准要求时，该项目不参与判定。</w:t>
      </w:r>
    </w:p>
    <w:p>
      <w:pPr>
        <w:spacing w:line="440" w:lineRule="exact"/>
        <w:rPr>
          <w:rFonts w:hint="eastAsia" w:ascii="黑体" w:hAnsi="黑体" w:eastAsia="黑体" w:cs="Times New Roman"/>
          <w:szCs w:val="21"/>
        </w:rPr>
      </w:pPr>
    </w:p>
    <w:p>
      <w:pPr>
        <w:spacing w:line="440" w:lineRule="exact"/>
        <w:jc w:val="cente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w:t>
      </w:r>
      <w:r>
        <w:rPr>
          <w:rFonts w:hint="eastAsia" w:ascii="方正小标宋简体" w:eastAsia="方正小标宋简体" w:cs="方正仿宋简体"/>
          <w:color w:val="000000"/>
          <w:sz w:val="36"/>
          <w:szCs w:val="36"/>
          <w:lang w:val="en-US" w:eastAsia="zh-CN"/>
        </w:rPr>
        <w:t>太阳</w:t>
      </w:r>
      <w:r>
        <w:rPr>
          <w:rFonts w:hint="eastAsia" w:ascii="方正小标宋简体" w:eastAsia="方正小标宋简体" w:cs="方正仿宋简体"/>
          <w:color w:val="000000"/>
          <w:sz w:val="36"/>
          <w:szCs w:val="36"/>
        </w:rPr>
        <w:t>镜产品质量监督抽查</w:t>
      </w: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实施细则（</w:t>
      </w:r>
      <w:r>
        <w:rPr>
          <w:rFonts w:hint="eastAsia" w:ascii="方正小标宋简体" w:eastAsia="方正小标宋简体" w:cs="方正仿宋简体"/>
          <w:color w:val="000000"/>
          <w:sz w:val="36"/>
          <w:szCs w:val="36"/>
          <w:lang w:eastAsia="zh-CN"/>
        </w:rPr>
        <w:t>2026版</w:t>
      </w:r>
      <w:r>
        <w:rPr>
          <w:rFonts w:hint="eastAsia" w:ascii="方正小标宋简体" w:eastAsia="方正小标宋简体" w:cs="方正仿宋简体"/>
          <w:color w:val="000000"/>
          <w:sz w:val="36"/>
          <w:szCs w:val="36"/>
        </w:rPr>
        <w:t>）</w:t>
      </w:r>
    </w:p>
    <w:p>
      <w:pPr>
        <w:pStyle w:val="2"/>
        <w:spacing w:line="440" w:lineRule="exact"/>
        <w:rPr>
          <w:rFonts w:ascii="Times New Roman" w:hAnsi="Times New Roman"/>
          <w:sz w:val="21"/>
          <w:szCs w:val="21"/>
        </w:rPr>
      </w:pPr>
    </w:p>
    <w:p>
      <w:pPr>
        <w:spacing w:line="440" w:lineRule="exact"/>
        <w:rPr>
          <w:rFonts w:ascii="黑体" w:hAnsi="黑体" w:eastAsia="黑体" w:cs="Times New Roman"/>
          <w:szCs w:val="21"/>
        </w:rPr>
      </w:pPr>
      <w:r>
        <w:rPr>
          <w:rFonts w:ascii="黑体" w:hAnsi="黑体" w:eastAsia="黑体" w:cs="Times New Roman"/>
          <w:szCs w:val="21"/>
        </w:rPr>
        <w:t xml:space="preserve">1 </w:t>
      </w:r>
      <w:r>
        <w:rPr>
          <w:rFonts w:hint="eastAsia" w:ascii="黑体" w:hAnsi="黑体" w:eastAsia="黑体" w:cs="Times New Roman"/>
          <w:szCs w:val="21"/>
        </w:rPr>
        <w:t>抽样方法</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adjustRightInd w:val="0"/>
        <w:snapToGrid w:val="0"/>
        <w:spacing w:line="440" w:lineRule="exact"/>
        <w:ind w:firstLine="420" w:firstLineChars="200"/>
        <w:rPr>
          <w:rFonts w:ascii="宋体" w:hAnsi="宋体" w:eastAsia="宋体" w:cs="Times New Roman"/>
          <w:szCs w:val="21"/>
        </w:rPr>
      </w:pPr>
      <w:r>
        <w:rPr>
          <w:rFonts w:ascii="宋体" w:hAnsi="宋体" w:eastAsia="宋体" w:cs="Times New Roman"/>
          <w:szCs w:val="21"/>
        </w:rPr>
        <w:t>抽样基数满足抽样数量即可。</w:t>
      </w:r>
    </w:p>
    <w:p>
      <w:pPr>
        <w:adjustRightInd w:val="0"/>
        <w:snapToGrid w:val="0"/>
        <w:spacing w:line="440" w:lineRule="exact"/>
        <w:ind w:firstLine="420" w:firstLineChars="200"/>
        <w:rPr>
          <w:rFonts w:hint="eastAsia"/>
          <w:szCs w:val="21"/>
        </w:rPr>
      </w:pPr>
      <w:r>
        <w:rPr>
          <w:rFonts w:ascii="宋体" w:hAnsi="宋体"/>
          <w:szCs w:val="21"/>
        </w:rPr>
        <w:t>每批次抽样数量见表1。</w:t>
      </w:r>
    </w:p>
    <w:p>
      <w:pPr>
        <w:adjustRightInd w:val="0"/>
        <w:snapToGrid w:val="0"/>
        <w:ind w:firstLine="420" w:firstLineChars="200"/>
        <w:jc w:val="center"/>
        <w:rPr>
          <w:rFonts w:ascii="宋体" w:hAnsi="宋体"/>
          <w:szCs w:val="21"/>
        </w:rPr>
      </w:pPr>
      <w:r>
        <w:rPr>
          <w:rFonts w:ascii="宋体" w:hAnsi="宋体"/>
          <w:szCs w:val="21"/>
        </w:rPr>
        <w:t>表1 抽取样品数量</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706"/>
        <w:gridCol w:w="1729"/>
        <w:gridCol w:w="2059"/>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0" w:type="dxa"/>
            <w:noWrap w:val="0"/>
            <w:vAlign w:val="center"/>
          </w:tcPr>
          <w:p>
            <w:pPr>
              <w:adjustRightInd w:val="0"/>
              <w:snapToGrid w:val="0"/>
              <w:spacing w:line="440" w:lineRule="exact"/>
              <w:jc w:val="center"/>
              <w:rPr>
                <w:szCs w:val="21"/>
                <w:vertAlign w:val="baseline"/>
              </w:rPr>
            </w:pPr>
            <w:r>
              <w:rPr>
                <w:rFonts w:hint="eastAsia" w:ascii="宋体" w:hAnsi="宋体"/>
                <w:bCs/>
                <w:szCs w:val="21"/>
              </w:rPr>
              <w:t>序号</w:t>
            </w:r>
          </w:p>
        </w:tc>
        <w:tc>
          <w:tcPr>
            <w:tcW w:w="1706" w:type="dxa"/>
            <w:noWrap w:val="0"/>
            <w:vAlign w:val="center"/>
          </w:tcPr>
          <w:p>
            <w:pPr>
              <w:adjustRightInd w:val="0"/>
              <w:snapToGrid w:val="0"/>
              <w:spacing w:line="440" w:lineRule="exact"/>
              <w:jc w:val="center"/>
              <w:rPr>
                <w:szCs w:val="21"/>
                <w:vertAlign w:val="baseline"/>
              </w:rPr>
            </w:pPr>
            <w:r>
              <w:rPr>
                <w:rFonts w:ascii="宋体" w:hAnsi="宋体"/>
                <w:bCs/>
                <w:szCs w:val="21"/>
              </w:rPr>
              <w:t>产品种类</w:t>
            </w:r>
          </w:p>
        </w:tc>
        <w:tc>
          <w:tcPr>
            <w:tcW w:w="1729" w:type="dxa"/>
            <w:noWrap w:val="0"/>
            <w:vAlign w:val="center"/>
          </w:tcPr>
          <w:p>
            <w:pPr>
              <w:adjustRightInd w:val="0"/>
              <w:snapToGrid w:val="0"/>
              <w:spacing w:line="440" w:lineRule="exact"/>
              <w:jc w:val="center"/>
              <w:rPr>
                <w:szCs w:val="21"/>
                <w:vertAlign w:val="baseline"/>
              </w:rPr>
            </w:pPr>
            <w:r>
              <w:rPr>
                <w:rFonts w:ascii="宋体" w:hAnsi="宋体"/>
                <w:bCs/>
                <w:szCs w:val="21"/>
              </w:rPr>
              <w:t>抽样数量（</w:t>
            </w:r>
            <w:r>
              <w:rPr>
                <w:rFonts w:hint="eastAsia" w:ascii="宋体" w:hAnsi="宋体" w:eastAsia="宋体" w:cs="Times New Roman"/>
                <w:szCs w:val="21"/>
              </w:rPr>
              <w:t>副</w:t>
            </w:r>
            <w:r>
              <w:rPr>
                <w:rFonts w:ascii="宋体" w:hAnsi="宋体"/>
                <w:szCs w:val="21"/>
              </w:rPr>
              <w:t>）</w:t>
            </w:r>
          </w:p>
        </w:tc>
        <w:tc>
          <w:tcPr>
            <w:tcW w:w="2059" w:type="dxa"/>
            <w:noWrap w:val="0"/>
            <w:vAlign w:val="center"/>
          </w:tcPr>
          <w:p>
            <w:pPr>
              <w:adjustRightInd w:val="0"/>
              <w:snapToGrid w:val="0"/>
              <w:spacing w:line="440" w:lineRule="exact"/>
              <w:jc w:val="center"/>
              <w:rPr>
                <w:szCs w:val="21"/>
                <w:vertAlign w:val="baseline"/>
              </w:rPr>
            </w:pPr>
            <w:r>
              <w:rPr>
                <w:rFonts w:ascii="宋体" w:hAnsi="宋体"/>
                <w:szCs w:val="21"/>
              </w:rPr>
              <w:t>检验样品数量</w:t>
            </w:r>
            <w:r>
              <w:rPr>
                <w:rFonts w:ascii="宋体" w:hAnsi="宋体"/>
                <w:bCs/>
                <w:szCs w:val="21"/>
              </w:rPr>
              <w:t>（</w:t>
            </w:r>
            <w:r>
              <w:rPr>
                <w:rFonts w:hint="eastAsia" w:ascii="宋体" w:hAnsi="宋体" w:eastAsia="宋体" w:cs="Times New Roman"/>
                <w:szCs w:val="21"/>
              </w:rPr>
              <w:t>副</w:t>
            </w:r>
            <w:r>
              <w:rPr>
                <w:rFonts w:ascii="宋体" w:hAnsi="宋体"/>
                <w:szCs w:val="21"/>
              </w:rPr>
              <w:t>）</w:t>
            </w:r>
          </w:p>
        </w:tc>
        <w:tc>
          <w:tcPr>
            <w:tcW w:w="1908" w:type="dxa"/>
            <w:noWrap w:val="0"/>
            <w:vAlign w:val="center"/>
          </w:tcPr>
          <w:p>
            <w:pPr>
              <w:adjustRightInd w:val="0"/>
              <w:snapToGrid w:val="0"/>
              <w:spacing w:line="440" w:lineRule="exact"/>
              <w:jc w:val="center"/>
              <w:rPr>
                <w:szCs w:val="21"/>
                <w:vertAlign w:val="baseline"/>
              </w:rPr>
            </w:pPr>
            <w:r>
              <w:rPr>
                <w:rFonts w:ascii="宋体" w:hAnsi="宋体"/>
                <w:szCs w:val="21"/>
              </w:rPr>
              <w:t>备用样品数量</w:t>
            </w:r>
            <w:r>
              <w:rPr>
                <w:rFonts w:ascii="宋体" w:hAnsi="宋体"/>
                <w:bCs/>
                <w:szCs w:val="21"/>
              </w:rPr>
              <w:t>（</w:t>
            </w:r>
            <w:r>
              <w:rPr>
                <w:rFonts w:hint="eastAsia" w:ascii="宋体" w:hAnsi="宋体" w:eastAsia="宋体" w:cs="Times New Roman"/>
                <w:szCs w:val="21"/>
              </w:rPr>
              <w:t>副</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20" w:type="dxa"/>
            <w:noWrap w:val="0"/>
            <w:vAlign w:val="center"/>
          </w:tcPr>
          <w:p>
            <w:pPr>
              <w:adjustRightInd w:val="0"/>
              <w:snapToGrid w:val="0"/>
              <w:jc w:val="center"/>
              <w:rPr>
                <w:szCs w:val="21"/>
                <w:vertAlign w:val="baseline"/>
              </w:rPr>
            </w:pPr>
            <w:r>
              <w:rPr>
                <w:rFonts w:hint="eastAsia" w:ascii="宋体" w:hAnsi="宋体" w:eastAsia="宋体" w:cs="Times New Roman"/>
                <w:szCs w:val="21"/>
              </w:rPr>
              <w:t>1</w:t>
            </w:r>
          </w:p>
        </w:tc>
        <w:tc>
          <w:tcPr>
            <w:tcW w:w="1706" w:type="dxa"/>
            <w:noWrap w:val="0"/>
            <w:vAlign w:val="center"/>
          </w:tcPr>
          <w:p>
            <w:pPr>
              <w:adjustRightInd w:val="0"/>
              <w:snapToGrid w:val="0"/>
              <w:jc w:val="center"/>
              <w:rPr>
                <w:szCs w:val="21"/>
                <w:vertAlign w:val="baseline"/>
              </w:rPr>
            </w:pPr>
            <w:r>
              <w:rPr>
                <w:rFonts w:hint="eastAsia" w:ascii="宋体" w:hAnsi="宋体" w:cs="Times New Roman"/>
                <w:szCs w:val="21"/>
                <w:lang w:val="en-US" w:eastAsia="zh-CN"/>
              </w:rPr>
              <w:t>太阳镜</w:t>
            </w:r>
          </w:p>
        </w:tc>
        <w:tc>
          <w:tcPr>
            <w:tcW w:w="1729" w:type="dxa"/>
            <w:noWrap w:val="0"/>
            <w:vAlign w:val="center"/>
          </w:tcPr>
          <w:p>
            <w:pPr>
              <w:adjustRightInd w:val="0"/>
              <w:snapToGrid w:val="0"/>
              <w:jc w:val="center"/>
              <w:rPr>
                <w:rFonts w:hint="eastAsia" w:eastAsia="宋体"/>
                <w:szCs w:val="21"/>
                <w:vertAlign w:val="baseline"/>
                <w:lang w:eastAsia="zh-CN"/>
              </w:rPr>
            </w:pPr>
            <w:r>
              <w:rPr>
                <w:rFonts w:hint="eastAsia" w:ascii="宋体" w:hAnsi="宋体"/>
                <w:szCs w:val="21"/>
                <w:lang w:val="en-US" w:eastAsia="zh-CN"/>
              </w:rPr>
              <w:t>2</w:t>
            </w:r>
          </w:p>
        </w:tc>
        <w:tc>
          <w:tcPr>
            <w:tcW w:w="2059" w:type="dxa"/>
            <w:noWrap w:val="0"/>
            <w:vAlign w:val="center"/>
          </w:tcPr>
          <w:p>
            <w:pPr>
              <w:adjustRightInd w:val="0"/>
              <w:snapToGrid w:val="0"/>
              <w:jc w:val="center"/>
              <w:rPr>
                <w:szCs w:val="21"/>
                <w:vertAlign w:val="baseline"/>
              </w:rPr>
            </w:pPr>
            <w:r>
              <w:rPr>
                <w:rFonts w:hint="eastAsia" w:ascii="宋体" w:hAnsi="宋体"/>
                <w:szCs w:val="21"/>
              </w:rPr>
              <w:t>1</w:t>
            </w:r>
          </w:p>
        </w:tc>
        <w:tc>
          <w:tcPr>
            <w:tcW w:w="1908" w:type="dxa"/>
            <w:noWrap w:val="0"/>
            <w:vAlign w:val="center"/>
          </w:tcPr>
          <w:p>
            <w:pPr>
              <w:adjustRightInd w:val="0"/>
              <w:snapToGrid w:val="0"/>
              <w:jc w:val="center"/>
              <w:rPr>
                <w:rFonts w:hint="eastAsia" w:eastAsia="宋体"/>
                <w:szCs w:val="21"/>
                <w:vertAlign w:val="baseline"/>
                <w:lang w:eastAsia="zh-CN"/>
              </w:rPr>
            </w:pPr>
            <w:r>
              <w:rPr>
                <w:rFonts w:hint="eastAsia" w:ascii="宋体" w:hAnsi="宋体"/>
                <w:szCs w:val="21"/>
                <w:lang w:val="en-US" w:eastAsia="zh-CN"/>
              </w:rPr>
              <w:t>1</w:t>
            </w:r>
          </w:p>
        </w:tc>
      </w:tr>
    </w:tbl>
    <w:p>
      <w:pPr>
        <w:spacing w:line="440" w:lineRule="exact"/>
        <w:rPr>
          <w:rFonts w:ascii="黑体" w:hAnsi="黑体" w:eastAsia="黑体" w:cs="Times New Roman"/>
          <w:szCs w:val="21"/>
        </w:rPr>
      </w:pPr>
    </w:p>
    <w:p>
      <w:pPr>
        <w:spacing w:line="440" w:lineRule="exact"/>
      </w:pPr>
      <w:r>
        <w:rPr>
          <w:rFonts w:ascii="黑体" w:hAnsi="黑体" w:eastAsia="黑体" w:cs="Times New Roman"/>
          <w:szCs w:val="21"/>
        </w:rPr>
        <w:t xml:space="preserve">2 </w:t>
      </w:r>
      <w:r>
        <w:rPr>
          <w:rFonts w:hint="eastAsia" w:ascii="黑体" w:hAnsi="黑体" w:eastAsia="黑体" w:cs="Times New Roman"/>
          <w:szCs w:val="21"/>
        </w:rPr>
        <w:t>检验依据</w:t>
      </w:r>
    </w:p>
    <w:p>
      <w:pPr>
        <w:adjustRightInd w:val="0"/>
        <w:snapToGrid w:val="0"/>
        <w:ind w:firstLine="420" w:firstLineChars="200"/>
        <w:jc w:val="center"/>
        <w:rPr>
          <w:rFonts w:ascii="宋体" w:hAnsi="宋体" w:eastAsia="宋体" w:cs="Times New Roman"/>
          <w:szCs w:val="21"/>
        </w:rPr>
      </w:pPr>
      <w:r>
        <w:rPr>
          <w:rFonts w:ascii="宋体" w:hAnsi="宋体"/>
          <w:szCs w:val="21"/>
        </w:rPr>
        <w:t>表</w:t>
      </w:r>
      <w:r>
        <w:rPr>
          <w:rFonts w:hint="eastAsia" w:ascii="宋体" w:hAnsi="宋体"/>
          <w:szCs w:val="21"/>
          <w:lang w:val="en-US" w:eastAsia="zh-CN"/>
        </w:rPr>
        <w:t>1 太阳</w:t>
      </w:r>
      <w:r>
        <w:rPr>
          <w:rFonts w:hint="eastAsia" w:ascii="宋体" w:hAnsi="宋体" w:eastAsia="宋体" w:cs="Times New Roman"/>
          <w:szCs w:val="21"/>
        </w:rPr>
        <w:t>镜</w:t>
      </w:r>
    </w:p>
    <w:tbl>
      <w:tblPr>
        <w:tblStyle w:val="10"/>
        <w:tblW w:w="8480" w:type="dxa"/>
        <w:jc w:val="center"/>
        <w:tblLayout w:type="fixed"/>
        <w:tblCellMar>
          <w:top w:w="0" w:type="dxa"/>
          <w:left w:w="108" w:type="dxa"/>
          <w:bottom w:w="0" w:type="dxa"/>
          <w:right w:w="108" w:type="dxa"/>
        </w:tblCellMar>
      </w:tblPr>
      <w:tblGrid>
        <w:gridCol w:w="1163"/>
        <w:gridCol w:w="1222"/>
        <w:gridCol w:w="2649"/>
        <w:gridCol w:w="3446"/>
      </w:tblGrid>
      <w:tr>
        <w:tblPrEx>
          <w:tblCellMar>
            <w:top w:w="0" w:type="dxa"/>
            <w:left w:w="108" w:type="dxa"/>
            <w:bottom w:w="0" w:type="dxa"/>
            <w:right w:w="108" w:type="dxa"/>
          </w:tblCellMar>
        </w:tblPrEx>
        <w:trPr>
          <w:trHeight w:val="567" w:hRule="atLeast"/>
          <w:tblHeader/>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bookmarkStart w:id="0" w:name="_Toc260140049"/>
            <w:bookmarkStart w:id="1" w:name="_Toc260132005"/>
            <w:r>
              <w:rPr>
                <w:rFonts w:ascii="宋体" w:hAnsi="宋体" w:eastAsia="宋体" w:cs="Times New Roman"/>
                <w:szCs w:val="21"/>
              </w:rPr>
              <w:t>序号</w:t>
            </w:r>
          </w:p>
        </w:tc>
        <w:tc>
          <w:tcPr>
            <w:tcW w:w="3871"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检验项目</w:t>
            </w:r>
          </w:p>
        </w:tc>
        <w:tc>
          <w:tcPr>
            <w:tcW w:w="3446"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宋体" w:hAnsi="宋体" w:eastAsia="宋体" w:cs="Times New Roman"/>
                <w:szCs w:val="21"/>
              </w:rPr>
            </w:pPr>
            <w:r>
              <w:rPr>
                <w:rFonts w:ascii="宋体" w:hAnsi="宋体" w:eastAsia="宋体" w:cs="Times New Roman"/>
                <w:szCs w:val="21"/>
              </w:rPr>
              <w:t>检验方法</w:t>
            </w:r>
          </w:p>
        </w:tc>
      </w:tr>
      <w:tr>
        <w:tblPrEx>
          <w:tblCellMar>
            <w:top w:w="0" w:type="dxa"/>
            <w:left w:w="108" w:type="dxa"/>
            <w:bottom w:w="0" w:type="dxa"/>
            <w:right w:w="108" w:type="dxa"/>
          </w:tblCellMar>
        </w:tblPrEx>
        <w:trPr>
          <w:trHeight w:val="340"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1</w:t>
            </w:r>
          </w:p>
        </w:tc>
        <w:tc>
          <w:tcPr>
            <w:tcW w:w="3871" w:type="dxa"/>
            <w:gridSpan w:val="2"/>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Times New Roman"/>
                <w:szCs w:val="21"/>
                <w:lang w:eastAsia="zh-CN"/>
              </w:rPr>
            </w:pPr>
            <w:r>
              <w:rPr>
                <w:rFonts w:ascii="Times New Roman" w:hAnsi="Times New Roman" w:eastAsia="宋体" w:cs="Times New Roman"/>
                <w:szCs w:val="21"/>
              </w:rPr>
              <w:t>结构</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tcBorders>
              <w:top w:val="nil"/>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2</w:t>
            </w:r>
          </w:p>
        </w:tc>
        <w:tc>
          <w:tcPr>
            <w:tcW w:w="3871" w:type="dxa"/>
            <w:gridSpan w:val="2"/>
            <w:tcBorders>
              <w:top w:val="nil"/>
              <w:left w:val="nil"/>
              <w:bottom w:val="single" w:color="auto" w:sz="4" w:space="0"/>
              <w:right w:val="single" w:color="auto" w:sz="4" w:space="0"/>
            </w:tcBorders>
            <w:noWrap w:val="0"/>
            <w:vAlign w:val="center"/>
          </w:tcPr>
          <w:p>
            <w:pPr>
              <w:spacing w:line="440" w:lineRule="exact"/>
              <w:jc w:val="center"/>
              <w:rPr>
                <w:rFonts w:hint="eastAsia" w:ascii="宋体" w:hAnsi="宋体" w:eastAsia="宋体" w:cs="Times New Roman"/>
                <w:szCs w:val="21"/>
                <w:lang w:eastAsia="zh-CN"/>
              </w:rPr>
            </w:pPr>
            <w:r>
              <w:rPr>
                <w:rFonts w:ascii="Times New Roman" w:hAnsi="Times New Roman" w:eastAsia="宋体" w:cs="Times New Roman"/>
                <w:szCs w:val="21"/>
              </w:rPr>
              <w:t>镜片</w:t>
            </w:r>
            <w:r>
              <w:rPr>
                <w:rFonts w:hint="eastAsia" w:ascii="Times New Roman" w:hAnsi="Times New Roman" w:eastAsia="宋体" w:cs="Times New Roman"/>
                <w:szCs w:val="21"/>
                <w:lang w:val="en-US" w:eastAsia="zh-CN"/>
              </w:rPr>
              <w:t>的</w:t>
            </w:r>
            <w:r>
              <w:rPr>
                <w:rFonts w:ascii="Times New Roman" w:hAnsi="Times New Roman" w:eastAsia="宋体" w:cs="Times New Roman"/>
                <w:szCs w:val="21"/>
              </w:rPr>
              <w:t>材料</w:t>
            </w:r>
            <w:r>
              <w:rPr>
                <w:rFonts w:hint="eastAsia" w:ascii="Times New Roman" w:hAnsi="Times New Roman" w:eastAsia="宋体" w:cs="Times New Roman"/>
                <w:szCs w:val="21"/>
                <w:lang w:val="en-US" w:eastAsia="zh-CN"/>
              </w:rPr>
              <w:t>和</w:t>
            </w:r>
            <w:r>
              <w:rPr>
                <w:rFonts w:ascii="Times New Roman" w:hAnsi="Times New Roman" w:eastAsia="宋体" w:cs="Times New Roman"/>
                <w:szCs w:val="21"/>
              </w:rPr>
              <w:t>表面质量</w:t>
            </w:r>
          </w:p>
        </w:tc>
        <w:tc>
          <w:tcPr>
            <w:tcW w:w="3446" w:type="dxa"/>
            <w:tcBorders>
              <w:top w:val="nil"/>
              <w:left w:val="nil"/>
              <w:bottom w:val="single" w:color="auto" w:sz="4" w:space="0"/>
              <w:right w:val="single" w:color="auto" w:sz="4" w:space="0"/>
            </w:tcBorders>
            <w:noWrap w:val="0"/>
            <w:vAlign w:val="center"/>
          </w:tcPr>
          <w:p>
            <w:pPr>
              <w:spacing w:line="240" w:lineRule="auto"/>
              <w:ind w:left="42" w:hanging="42" w:hangingChars="20"/>
              <w:jc w:val="center"/>
              <w:rPr>
                <w:rFonts w:hint="default" w:ascii="Times New Roman" w:hAnsi="Times New Roman" w:eastAsia="宋体" w:cs="Times New Roman"/>
                <w:szCs w:val="21"/>
                <w:lang w:val="en-US" w:eastAsia="zh-CN"/>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hint="eastAsia" w:ascii="Times New Roman" w:hAnsi="Times New Roman" w:cs="Times New Roman"/>
                <w:szCs w:val="24"/>
                <w:lang w:val="en-US" w:eastAsia="zh-CN"/>
              </w:rPr>
              <w:t>10181.1-2005</w:t>
            </w:r>
          </w:p>
        </w:tc>
      </w:tr>
      <w:tr>
        <w:tblPrEx>
          <w:tblCellMar>
            <w:top w:w="0" w:type="dxa"/>
            <w:left w:w="108" w:type="dxa"/>
            <w:bottom w:w="0" w:type="dxa"/>
            <w:right w:w="108" w:type="dxa"/>
          </w:tblCellMar>
        </w:tblPrEx>
        <w:trPr>
          <w:trHeight w:val="340" w:hRule="atLeast"/>
          <w:jc w:val="center"/>
        </w:trPr>
        <w:tc>
          <w:tcPr>
            <w:tcW w:w="1163" w:type="dxa"/>
            <w:tcBorders>
              <w:top w:val="nil"/>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3</w:t>
            </w:r>
          </w:p>
        </w:tc>
        <w:tc>
          <w:tcPr>
            <w:tcW w:w="3871" w:type="dxa"/>
            <w:gridSpan w:val="2"/>
            <w:tcBorders>
              <w:top w:val="nil"/>
              <w:left w:val="nil"/>
              <w:bottom w:val="single" w:color="auto" w:sz="4" w:space="0"/>
              <w:right w:val="single" w:color="auto" w:sz="4" w:space="0"/>
            </w:tcBorders>
            <w:noWrap w:val="0"/>
            <w:vAlign w:val="center"/>
          </w:tcPr>
          <w:p>
            <w:pPr>
              <w:spacing w:line="440" w:lineRule="exact"/>
              <w:jc w:val="center"/>
              <w:rPr>
                <w:rFonts w:hint="default" w:ascii="宋体" w:hAnsi="宋体" w:eastAsia="宋体" w:cs="Times New Roman"/>
                <w:szCs w:val="21"/>
                <w:lang w:val="en-US" w:eastAsia="zh-CN"/>
              </w:rPr>
            </w:pPr>
            <w:r>
              <w:rPr>
                <w:rFonts w:ascii="Times New Roman" w:hAnsi="Times New Roman" w:eastAsia="宋体" w:cs="Times New Roman"/>
                <w:szCs w:val="21"/>
              </w:rPr>
              <w:t>太阳镜镜片尺寸</w:t>
            </w:r>
          </w:p>
        </w:tc>
        <w:tc>
          <w:tcPr>
            <w:tcW w:w="3446" w:type="dxa"/>
            <w:tcBorders>
              <w:top w:val="nil"/>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w:t>
            </w:r>
            <w:r>
              <w:rPr>
                <w:rFonts w:hint="eastAsia" w:ascii="Times New Roman" w:hAnsi="Times New Roman" w:cs="Times New Roman"/>
                <w:szCs w:val="24"/>
                <w:lang w:val="en-US" w:eastAsia="zh-CN"/>
              </w:rPr>
              <w:t xml:space="preserve"> </w:t>
            </w:r>
            <w:r>
              <w:rPr>
                <w:rFonts w:ascii="Times New Roman" w:hAnsi="Times New Roman" w:eastAsia="宋体" w:cs="Times New Roman"/>
                <w:szCs w:val="24"/>
              </w:rPr>
              <w:t>39552.</w:t>
            </w:r>
            <w:r>
              <w:rPr>
                <w:rFonts w:hint="eastAsia" w:ascii="Times New Roman" w:hAnsi="Times New Roman" w:cs="Times New Roman"/>
                <w:szCs w:val="24"/>
                <w:lang w:val="en-US" w:eastAsia="zh-CN"/>
              </w:rPr>
              <w:t>1</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4</w:t>
            </w:r>
          </w:p>
        </w:tc>
        <w:tc>
          <w:tcPr>
            <w:tcW w:w="3871" w:type="dxa"/>
            <w:gridSpan w:val="2"/>
            <w:tcBorders>
              <w:top w:val="single" w:color="auto" w:sz="4" w:space="0"/>
              <w:left w:val="nil"/>
              <w:bottom w:val="single" w:color="auto" w:sz="4" w:space="0"/>
              <w:right w:val="single" w:color="auto" w:sz="4" w:space="0"/>
            </w:tcBorders>
            <w:noWrap w:val="0"/>
            <w:vAlign w:val="center"/>
          </w:tcPr>
          <w:p>
            <w:pPr>
              <w:spacing w:line="440" w:lineRule="exact"/>
              <w:jc w:val="center"/>
              <w:rPr>
                <w:rFonts w:hint="default" w:ascii="宋体" w:hAnsi="宋体" w:eastAsia="宋体" w:cs="Times New Roman"/>
                <w:szCs w:val="21"/>
                <w:lang w:val="en-US" w:eastAsia="zh-CN"/>
              </w:rPr>
            </w:pPr>
            <w:r>
              <w:rPr>
                <w:rFonts w:ascii="Times New Roman" w:hAnsi="Times New Roman" w:eastAsia="宋体" w:cs="Times New Roman"/>
                <w:szCs w:val="21"/>
              </w:rPr>
              <w:t>可见光透射比τ</w:t>
            </w:r>
            <w:r>
              <w:rPr>
                <w:rFonts w:ascii="Times New Roman" w:hAnsi="Times New Roman" w:eastAsia="宋体" w:cs="Times New Roman"/>
                <w:szCs w:val="21"/>
                <w:vertAlign w:val="subscript"/>
              </w:rPr>
              <w:t>V</w:t>
            </w:r>
            <w:r>
              <w:rPr>
                <w:rFonts w:ascii="Times New Roman" w:hAnsi="Times New Roman" w:eastAsia="宋体" w:cs="Times New Roman"/>
                <w:szCs w:val="21"/>
              </w:rPr>
              <w:t xml:space="preserve"> (380nm～780nm)</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restart"/>
            <w:tcBorders>
              <w:top w:val="single" w:color="auto" w:sz="4" w:space="0"/>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r>
              <w:rPr>
                <w:rFonts w:ascii="Times New Roman" w:hAnsi="Times New Roman" w:eastAsia="宋体" w:cs="Times New Roman"/>
                <w:szCs w:val="21"/>
              </w:rPr>
              <w:t>5</w:t>
            </w:r>
          </w:p>
        </w:tc>
        <w:tc>
          <w:tcPr>
            <w:tcW w:w="1222" w:type="dxa"/>
            <w:vMerge w:val="restart"/>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default" w:ascii="宋体" w:hAnsi="宋体" w:eastAsia="宋体" w:cs="Times New Roman"/>
                <w:szCs w:val="21"/>
                <w:lang w:val="en-US" w:eastAsia="zh-CN"/>
              </w:rPr>
            </w:pPr>
            <w:r>
              <w:rPr>
                <w:rFonts w:ascii="Times New Roman" w:hAnsi="Times New Roman" w:eastAsia="宋体" w:cs="Times New Roman"/>
                <w:szCs w:val="21"/>
              </w:rPr>
              <w:t>紫外光谱区透射比</w:t>
            </w: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τ</w:t>
            </w:r>
            <w:r>
              <w:rPr>
                <w:rFonts w:ascii="Times New Roman" w:hAnsi="Times New Roman" w:eastAsia="宋体" w:cs="Times New Roman"/>
                <w:szCs w:val="21"/>
                <w:vertAlign w:val="subscript"/>
              </w:rPr>
              <w:t>SUVA</w:t>
            </w:r>
            <w:r>
              <w:rPr>
                <w:rFonts w:ascii="Times New Roman" w:hAnsi="Times New Roman" w:eastAsia="宋体" w:cs="Times New Roman"/>
                <w:szCs w:val="21"/>
              </w:rPr>
              <w:t>（315 nm～380 nm）</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eastAsia="宋体" w:cs="Times New Roman"/>
                <w:szCs w:val="21"/>
                <w:lang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τ</w:t>
            </w:r>
            <w:r>
              <w:rPr>
                <w:rFonts w:ascii="Times New Roman" w:hAnsi="Times New Roman" w:eastAsia="宋体" w:cs="Times New Roman"/>
                <w:szCs w:val="21"/>
                <w:vertAlign w:val="subscript"/>
              </w:rPr>
              <w:t>SUVB</w:t>
            </w:r>
            <w:r>
              <w:rPr>
                <w:rFonts w:ascii="Times New Roman" w:hAnsi="Times New Roman" w:eastAsia="宋体" w:cs="Times New Roman"/>
                <w:szCs w:val="21"/>
              </w:rPr>
              <w:t>（280 nm～315 nm）</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restart"/>
            <w:tcBorders>
              <w:top w:val="single" w:color="auto" w:sz="4" w:space="0"/>
              <w:left w:val="single" w:color="auto" w:sz="4" w:space="0"/>
              <w:right w:val="single" w:color="auto" w:sz="4" w:space="0"/>
            </w:tcBorders>
            <w:noWrap w:val="0"/>
            <w:vAlign w:val="center"/>
          </w:tcPr>
          <w:p>
            <w:pPr>
              <w:spacing w:line="240" w:lineRule="auto"/>
              <w:jc w:val="center"/>
              <w:rPr>
                <w:rFonts w:hint="eastAsia" w:ascii="Times New Roman" w:hAnsi="Times New Roman" w:eastAsia="宋体" w:cs="Times New Roman"/>
                <w:szCs w:val="21"/>
                <w:lang w:val="en-US" w:eastAsia="zh-CN"/>
              </w:rPr>
            </w:pPr>
            <w:r>
              <w:rPr>
                <w:rFonts w:hint="eastAsia" w:ascii="Times New Roman" w:hAnsi="Times New Roman" w:cs="Times New Roman"/>
                <w:szCs w:val="21"/>
                <w:lang w:val="en-US" w:eastAsia="zh-CN"/>
              </w:rPr>
              <w:t>6</w:t>
            </w:r>
          </w:p>
        </w:tc>
        <w:tc>
          <w:tcPr>
            <w:tcW w:w="1222" w:type="dxa"/>
            <w:vMerge w:val="restart"/>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透射比的明示要求（明示指标）</w:t>
            </w: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蓝光透射比</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蓝光吸收率</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紫外透射比</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紫外吸收率</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紫外A波段透射比</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紫外A波段吸收率</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紫外B波段透射比</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tr>
        <w:tblPrEx>
          <w:tblCellMar>
            <w:top w:w="0" w:type="dxa"/>
            <w:left w:w="108" w:type="dxa"/>
            <w:bottom w:w="0" w:type="dxa"/>
            <w:right w:w="108" w:type="dxa"/>
          </w:tblCellMar>
        </w:tblPrEx>
        <w:trPr>
          <w:trHeight w:val="340" w:hRule="atLeast"/>
          <w:jc w:val="center"/>
        </w:trPr>
        <w:tc>
          <w:tcPr>
            <w:tcW w:w="1163" w:type="dxa"/>
            <w:vMerge w:val="continue"/>
            <w:tcBorders>
              <w:left w:val="single" w:color="auto" w:sz="4" w:space="0"/>
              <w:bottom w:val="single" w:color="auto" w:sz="4" w:space="0"/>
              <w:right w:val="single" w:color="auto" w:sz="4" w:space="0"/>
            </w:tcBorders>
            <w:noWrap w:val="0"/>
            <w:vAlign w:val="center"/>
          </w:tcPr>
          <w:p>
            <w:pPr>
              <w:spacing w:line="240" w:lineRule="auto"/>
              <w:jc w:val="center"/>
              <w:rPr>
                <w:rFonts w:ascii="Times New Roman" w:hAnsi="Times New Roman" w:eastAsia="宋体" w:cs="Times New Roman"/>
                <w:szCs w:val="21"/>
              </w:rPr>
            </w:pPr>
          </w:p>
        </w:tc>
        <w:tc>
          <w:tcPr>
            <w:tcW w:w="1222" w:type="dxa"/>
            <w:vMerge w:val="continue"/>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p>
        </w:tc>
        <w:tc>
          <w:tcPr>
            <w:tcW w:w="2649"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Times New Roman"/>
                <w:szCs w:val="21"/>
                <w:lang w:val="en-US" w:eastAsia="zh-CN"/>
              </w:rPr>
            </w:pPr>
            <w:r>
              <w:rPr>
                <w:rFonts w:ascii="Times New Roman" w:hAnsi="Times New Roman" w:eastAsia="宋体" w:cs="Times New Roman"/>
                <w:szCs w:val="21"/>
              </w:rPr>
              <w:t>紫外B波段吸收率</w:t>
            </w:r>
            <w:r>
              <w:rPr>
                <w:rFonts w:ascii="Times New Roman" w:hAnsi="Times New Roman" w:eastAsia="宋体" w:cs="Times New Roman"/>
                <w:szCs w:val="21"/>
                <w:vertAlign w:val="superscript"/>
              </w:rPr>
              <w:t>a</w:t>
            </w:r>
          </w:p>
        </w:tc>
        <w:tc>
          <w:tcPr>
            <w:tcW w:w="3446" w:type="dxa"/>
            <w:tcBorders>
              <w:top w:val="single" w:color="auto" w:sz="4" w:space="0"/>
              <w:left w:val="nil"/>
              <w:bottom w:val="single" w:color="auto" w:sz="4" w:space="0"/>
              <w:right w:val="single" w:color="auto" w:sz="4" w:space="0"/>
            </w:tcBorders>
            <w:noWrap w:val="0"/>
            <w:vAlign w:val="center"/>
          </w:tcPr>
          <w:p>
            <w:pPr>
              <w:spacing w:line="240" w:lineRule="auto"/>
              <w:ind w:left="42" w:hanging="42" w:hangingChars="20"/>
              <w:jc w:val="center"/>
              <w:rPr>
                <w:rFonts w:ascii="Times New Roman" w:hAnsi="Times New Roman" w:eastAsia="宋体" w:cs="Times New Roman"/>
                <w:szCs w:val="21"/>
              </w:rPr>
            </w:pPr>
            <w:r>
              <w:rPr>
                <w:rFonts w:ascii="Times New Roman" w:hAnsi="Times New Roman" w:eastAsia="宋体" w:cs="Times New Roman"/>
                <w:szCs w:val="24"/>
              </w:rPr>
              <w:t>GB/T</w:t>
            </w:r>
            <w:r>
              <w:rPr>
                <w:rFonts w:hint="default" w:ascii="Times New Roman" w:hAnsi="Times New Roman" w:eastAsia="宋体" w:cs="Times New Roman"/>
                <w:szCs w:val="24"/>
                <w:lang w:val="en-US" w:eastAsia="zh-CN"/>
              </w:rPr>
              <w:t xml:space="preserve"> </w:t>
            </w:r>
            <w:r>
              <w:rPr>
                <w:rFonts w:ascii="Times New Roman" w:hAnsi="Times New Roman" w:eastAsia="宋体" w:cs="Times New Roman"/>
                <w:szCs w:val="24"/>
              </w:rPr>
              <w:t>39552.2</w:t>
            </w:r>
            <w:r>
              <w:rPr>
                <w:rFonts w:ascii="Times New Roman" w:hAnsi="Times New Roman" w:cs="Times New Roman"/>
              </w:rPr>
              <w:t>-</w:t>
            </w:r>
            <w:r>
              <w:rPr>
                <w:rFonts w:ascii="Times New Roman" w:hAnsi="Times New Roman" w:eastAsia="宋体" w:cs="Times New Roman"/>
                <w:szCs w:val="24"/>
              </w:rPr>
              <w:t>2020</w:t>
            </w:r>
          </w:p>
        </w:tc>
      </w:tr>
      <w:bookmarkEnd w:id="0"/>
      <w:bookmarkEnd w:id="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8480" w:type="dxa"/>
            <w:gridSpan w:val="4"/>
            <w:noWrap w:val="0"/>
            <w:vAlign w:val="center"/>
          </w:tcPr>
          <w:p>
            <w:pPr>
              <w:spacing w:line="440" w:lineRule="exact"/>
              <w:ind w:firstLine="105" w:firstLineChars="50"/>
              <w:jc w:val="left"/>
              <w:rPr>
                <w:rFonts w:ascii="Times New Roman" w:hAnsi="Times New Roman" w:eastAsia="宋体" w:cs="Times New Roman"/>
                <w:szCs w:val="21"/>
              </w:rPr>
            </w:pPr>
            <w:r>
              <w:rPr>
                <w:rFonts w:ascii="Times New Roman" w:hAnsi="Times New Roman" w:eastAsia="宋体" w:cs="Times New Roman"/>
                <w:szCs w:val="21"/>
                <w:vertAlign w:val="superscript"/>
              </w:rPr>
              <w:t>a</w:t>
            </w:r>
            <w:r>
              <w:rPr>
                <w:rFonts w:ascii="Times New Roman" w:hAnsi="Times New Roman" w:eastAsia="宋体" w:cs="Times New Roman"/>
                <w:szCs w:val="21"/>
              </w:rPr>
              <w:t>明示性能试验。</w:t>
            </w:r>
          </w:p>
        </w:tc>
      </w:tr>
    </w:tbl>
    <w:p>
      <w:pPr>
        <w:spacing w:line="440" w:lineRule="exact"/>
        <w:rPr>
          <w:rFonts w:ascii="Calibri" w:hAnsi="Calibri" w:eastAsia="宋体" w:cs="Times New Roman"/>
          <w:kern w:val="2"/>
          <w:sz w:val="21"/>
          <w:szCs w:val="21"/>
        </w:rPr>
      </w:pPr>
      <w:r>
        <w:rPr>
          <w:rFonts w:hint="eastAsia" w:ascii="Times New Roman" w:hAnsi="Times New Roman" w:eastAsia="黑体" w:cs="Times New Roman"/>
          <w:szCs w:val="21"/>
        </w:rPr>
        <w:t xml:space="preserve"> </w:t>
      </w:r>
    </w:p>
    <w:p>
      <w:pPr>
        <w:spacing w:line="440" w:lineRule="exact"/>
        <w:rPr>
          <w:rFonts w:ascii="黑体" w:hAnsi="黑体" w:eastAsia="黑体" w:cs="Times New Roman"/>
          <w:szCs w:val="21"/>
        </w:rPr>
      </w:pPr>
      <w:r>
        <w:rPr>
          <w:rFonts w:ascii="黑体" w:hAnsi="黑体" w:eastAsia="黑体" w:cs="Times New Roman"/>
          <w:szCs w:val="21"/>
        </w:rPr>
        <w:t xml:space="preserve">3 </w:t>
      </w:r>
      <w:r>
        <w:rPr>
          <w:rFonts w:hint="eastAsia" w:ascii="黑体" w:hAnsi="黑体" w:eastAsia="黑体" w:cs="Times New Roman"/>
          <w:szCs w:val="21"/>
        </w:rPr>
        <w:t>判定规则</w:t>
      </w:r>
    </w:p>
    <w:p>
      <w:pPr>
        <w:snapToGrid w:val="0"/>
        <w:spacing w:line="440" w:lineRule="exact"/>
        <w:rPr>
          <w:rFonts w:ascii="宋体" w:hAnsi="宋体"/>
          <w:szCs w:val="21"/>
        </w:rPr>
      </w:pPr>
      <w:r>
        <w:rPr>
          <w:rFonts w:ascii="宋体" w:hAnsi="宋体"/>
          <w:szCs w:val="21"/>
        </w:rPr>
        <w:t>3.1依据标准</w:t>
      </w:r>
    </w:p>
    <w:p>
      <w:pPr>
        <w:spacing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 xml:space="preserve">GB 39552.1-2020太阳镜和太阳镜片 </w:t>
      </w:r>
    </w:p>
    <w:p>
      <w:pPr>
        <w:spacing w:line="44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第1部分：通用要求</w:t>
      </w:r>
    </w:p>
    <w:p>
      <w:pPr>
        <w:snapToGrid w:val="0"/>
        <w:spacing w:line="440" w:lineRule="exact"/>
        <w:ind w:firstLine="359" w:firstLineChars="171"/>
        <w:rPr>
          <w:rFonts w:ascii="宋体" w:hAnsi="宋体"/>
          <w:szCs w:val="21"/>
        </w:rPr>
      </w:pPr>
      <w:r>
        <w:rPr>
          <w:rFonts w:ascii="宋体" w:hAnsi="宋体"/>
          <w:szCs w:val="21"/>
        </w:rPr>
        <w:t>现行有效的企业标准、团体标准、地方标准及产品明示质量要求</w:t>
      </w:r>
    </w:p>
    <w:p>
      <w:pPr>
        <w:snapToGrid w:val="0"/>
        <w:spacing w:line="440" w:lineRule="exact"/>
        <w:rPr>
          <w:rFonts w:ascii="宋体" w:hAnsi="宋体"/>
          <w:szCs w:val="21"/>
        </w:rPr>
      </w:pPr>
      <w:r>
        <w:rPr>
          <w:rFonts w:ascii="宋体" w:hAnsi="宋体"/>
          <w:szCs w:val="21"/>
        </w:rPr>
        <w:t>3.2判定原则</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经检验，检验项目全部合格，判定为被抽查产品所检项目未发现不合格；检验项目中任一项或一项以上不合格，判定为被抽查产品不合格。</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若被检产品明示的质量要求高于本细则中检验项目依据的标准要求时，应按被检产品明示的质量要求判定。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若被检产品明示的质量要求低于本细则中检验项目依据的强制性标准要求时，应按照强制性标准要求判定。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若被检产品明示的质量要求低于或包含本细则中检验项目依据的推荐性标准要求时，应以被检产品明示的质量要求判定。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若被检产品明示的质量要求缺少本细则中检验项目依据的强制性标准要求时，应按照强制性标准要求判定。</w:t>
      </w:r>
    </w:p>
    <w:p>
      <w:pPr>
        <w:spacing w:line="440" w:lineRule="exact"/>
        <w:ind w:firstLine="420" w:firstLineChars="200"/>
        <w:rPr>
          <w:rFonts w:ascii="宋体" w:hAnsi="宋体" w:eastAsia="宋体" w:cs="Times New Roman"/>
          <w:szCs w:val="21"/>
        </w:rPr>
      </w:pPr>
      <w:r>
        <w:rPr>
          <w:rFonts w:ascii="宋体" w:hAnsi="宋体" w:eastAsia="宋体" w:cs="Times New Roman"/>
          <w:szCs w:val="21"/>
        </w:rPr>
        <w:t>若被检产品明示的质量要求缺少本细则中检验项目依据的推荐性标准要求时，该项目不参与判定。</w:t>
      </w:r>
    </w:p>
    <w:p>
      <w:pPr>
        <w:pStyle w:val="2"/>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西藏自治区电动</w:t>
      </w:r>
      <w:r>
        <w:rPr>
          <w:rFonts w:hint="eastAsia" w:ascii="方正小标宋简体" w:hAnsi="黑体" w:eastAsia="方正小标宋简体" w:cs="方正小标宋_GBK"/>
          <w:sz w:val="36"/>
          <w:szCs w:val="36"/>
          <w:lang w:val="en-US" w:eastAsia="zh-CN"/>
        </w:rPr>
        <w:t>摩托</w:t>
      </w:r>
      <w:r>
        <w:rPr>
          <w:rFonts w:hint="eastAsia" w:ascii="方正小标宋简体" w:hAnsi="黑体" w:eastAsia="方正小标宋简体" w:cs="方正小标宋_GBK"/>
          <w:sz w:val="36"/>
          <w:szCs w:val="36"/>
        </w:rPr>
        <w:t>车产品质量监督抽查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r>
        <w:rPr>
          <w:rFonts w:hint="eastAsia" w:ascii="方正小标宋简体" w:hAnsi="黑体" w:eastAsia="方正小标宋简体" w:cs="方正小标宋_GBK"/>
          <w:sz w:val="36"/>
          <w:szCs w:val="36"/>
        </w:rPr>
        <w:t>）</w:t>
      </w:r>
    </w:p>
    <w:p>
      <w:pPr>
        <w:pStyle w:val="2"/>
        <w:spacing w:line="440" w:lineRule="exact"/>
        <w:rPr>
          <w:rFonts w:ascii="Times New Roman" w:hAnsi="Times New Roman"/>
          <w:sz w:val="21"/>
          <w:szCs w:val="21"/>
        </w:rPr>
      </w:pPr>
    </w:p>
    <w:p>
      <w:pPr>
        <w:spacing w:line="440" w:lineRule="exact"/>
        <w:rPr>
          <w:rFonts w:ascii="Times New Roman" w:hAnsi="Times New Roman" w:eastAsia="黑体" w:cs="Times New Roman"/>
          <w:szCs w:val="21"/>
        </w:rPr>
      </w:pPr>
      <w:r>
        <w:rPr>
          <w:rFonts w:ascii="Times New Roman" w:hAnsi="Times New Roman" w:eastAsia="黑体" w:cs="Times New Roman"/>
          <w:szCs w:val="21"/>
        </w:rPr>
        <w:t xml:space="preserve">1 </w:t>
      </w:r>
      <w:r>
        <w:rPr>
          <w:rFonts w:hint="eastAsia" w:ascii="Times New Roman" w:hAnsi="Times New Roman"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snapToGrid w:val="0"/>
        <w:spacing w:line="440" w:lineRule="exact"/>
        <w:ind w:firstLine="420" w:firstLineChars="200"/>
        <w:rPr>
          <w:rFonts w:hint="eastAsia" w:ascii="宋体" w:hAnsi="宋体"/>
          <w:szCs w:val="21"/>
        </w:rPr>
      </w:pPr>
      <w:r>
        <w:rPr>
          <w:rFonts w:hint="eastAsia" w:ascii="宋体" w:hAnsi="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45"/>
        <w:gridCol w:w="2044"/>
        <w:gridCol w:w="246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345"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044"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p>
        </w:tc>
        <w:tc>
          <w:tcPr>
            <w:tcW w:w="2467"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w:t>
            </w:r>
          </w:p>
        </w:tc>
        <w:tc>
          <w:tcPr>
            <w:tcW w:w="2711" w:type="dxa"/>
            <w:noWrap w:val="0"/>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45" w:type="dxa"/>
            <w:noWrap w:val="0"/>
            <w:vAlign w:val="center"/>
          </w:tcPr>
          <w:p>
            <w:pPr>
              <w:adjustRightInd w:val="0"/>
              <w:snapToGrid w:val="0"/>
              <w:spacing w:line="440" w:lineRule="exact"/>
              <w:jc w:val="center"/>
              <w:rPr>
                <w:rFonts w:hint="default" w:ascii="宋体" w:hAnsi="宋体" w:eastAsia="宋体" w:cs="宋体"/>
                <w:szCs w:val="21"/>
                <w:lang w:val="en-US"/>
              </w:rPr>
            </w:pPr>
            <w:r>
              <w:rPr>
                <w:rFonts w:hint="eastAsia" w:ascii="宋体" w:hAnsi="宋体" w:eastAsia="宋体" w:cs="宋体"/>
                <w:bCs/>
                <w:szCs w:val="21"/>
              </w:rPr>
              <w:t>电动</w:t>
            </w:r>
            <w:r>
              <w:rPr>
                <w:rFonts w:hint="eastAsia" w:ascii="宋体" w:hAnsi="宋体" w:eastAsia="宋体" w:cs="宋体"/>
                <w:bCs/>
                <w:szCs w:val="21"/>
                <w:lang w:val="en-US" w:eastAsia="zh-CN"/>
              </w:rPr>
              <w:t>摩托</w:t>
            </w:r>
            <w:r>
              <w:rPr>
                <w:rFonts w:hint="eastAsia" w:ascii="宋体" w:hAnsi="宋体" w:eastAsia="宋体" w:cs="宋体"/>
                <w:bCs/>
                <w:szCs w:val="21"/>
              </w:rPr>
              <w:t>车</w:t>
            </w:r>
          </w:p>
        </w:tc>
        <w:tc>
          <w:tcPr>
            <w:tcW w:w="2044"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2台</w:t>
            </w:r>
          </w:p>
        </w:tc>
        <w:tc>
          <w:tcPr>
            <w:tcW w:w="2467"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1台</w:t>
            </w:r>
          </w:p>
        </w:tc>
        <w:tc>
          <w:tcPr>
            <w:tcW w:w="2711"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1台</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default" w:ascii="宋体" w:hAnsi="宋体" w:eastAsia="宋体" w:cs="宋体"/>
          <w:szCs w:val="21"/>
          <w:lang w:val="en-US"/>
        </w:rPr>
      </w:pPr>
      <w:r>
        <w:rPr>
          <w:rFonts w:hint="eastAsia" w:ascii="宋体" w:hAnsi="宋体" w:eastAsia="宋体" w:cs="宋体"/>
          <w:szCs w:val="21"/>
        </w:rPr>
        <w:t>表2 电动</w:t>
      </w:r>
      <w:r>
        <w:rPr>
          <w:rFonts w:hint="eastAsia" w:ascii="宋体" w:hAnsi="宋体" w:eastAsia="宋体" w:cs="宋体"/>
          <w:szCs w:val="21"/>
          <w:lang w:val="en-US" w:eastAsia="zh-CN"/>
        </w:rPr>
        <w:t>摩托</w:t>
      </w:r>
      <w:r>
        <w:rPr>
          <w:rFonts w:hint="eastAsia" w:ascii="宋体" w:hAnsi="宋体" w:eastAsia="宋体" w:cs="宋体"/>
          <w:szCs w:val="21"/>
        </w:rPr>
        <w:t>车</w:t>
      </w:r>
    </w:p>
    <w:tbl>
      <w:tblPr>
        <w:tblStyle w:val="10"/>
        <w:tblW w:w="80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118"/>
        <w:gridCol w:w="4303"/>
        <w:gridCol w:w="26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118" w:type="dxa"/>
            <w:tcBorders>
              <w:top w:val="single" w:color="auto" w:sz="2" w:space="0"/>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序号</w:t>
            </w:r>
          </w:p>
        </w:tc>
        <w:tc>
          <w:tcPr>
            <w:tcW w:w="4303" w:type="dxa"/>
            <w:tcBorders>
              <w:top w:val="single" w:color="auto" w:sz="2" w:space="0"/>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检验项目</w:t>
            </w:r>
          </w:p>
        </w:tc>
        <w:tc>
          <w:tcPr>
            <w:tcW w:w="2618" w:type="dxa"/>
            <w:tcBorders>
              <w:top w:val="single" w:color="auto" w:sz="2" w:space="0"/>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检验方法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1</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车辆标志和标牌</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7258-2017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46"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2</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乘坐人数</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7258-2017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3</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外部凸出物</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20074-2017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4</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操纵件、指示器及信号装置的图形符号</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GB/T 24158-2018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5</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外观要求</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GB/T 24158-2018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6</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喇叭</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15742-2019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7</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间接视野装置</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7258-2017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8</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前风窗玻璃刮水器</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7258-2017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9</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防盗装置</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default" w:ascii="宋体" w:hAnsi="宋体"/>
                <w:szCs w:val="21"/>
                <w:highlight w:val="none"/>
              </w:rPr>
            </w:pPr>
            <w:r>
              <w:rPr>
                <w:rFonts w:hint="default" w:ascii="宋体" w:hAnsi="宋体"/>
                <w:szCs w:val="21"/>
                <w:highlight w:val="none"/>
              </w:rPr>
              <w:t>GB 17353-2014</w:t>
            </w:r>
          </w:p>
          <w:p>
            <w:pPr>
              <w:spacing w:line="440" w:lineRule="exact"/>
              <w:ind w:firstLine="420" w:firstLineChars="200"/>
              <w:jc w:val="center"/>
              <w:rPr>
                <w:rFonts w:hint="default" w:ascii="宋体" w:hAnsi="宋体" w:eastAsia="宋体"/>
                <w:szCs w:val="21"/>
                <w:highlight w:val="none"/>
                <w:lang w:val="en-US" w:eastAsia="zh-CN"/>
              </w:rPr>
            </w:pPr>
            <w:r>
              <w:rPr>
                <w:rFonts w:hint="default" w:ascii="宋体" w:hAnsi="宋体"/>
                <w:szCs w:val="21"/>
                <w:highlight w:val="none"/>
              </w:rPr>
              <w:t>GB 17353-20</w:t>
            </w:r>
            <w:r>
              <w:rPr>
                <w:rFonts w:hint="eastAsia" w:ascii="宋体" w:hAnsi="宋体"/>
                <w:szCs w:val="21"/>
                <w:highlight w:val="none"/>
                <w:lang w:val="en-US" w:eastAsia="zh-CN"/>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10</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乘员扶手</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20075-2020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11</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制动性能</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 20073-2018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0" w:hRule="atLeast"/>
          <w:jc w:val="center"/>
        </w:trPr>
        <w:tc>
          <w:tcPr>
            <w:tcW w:w="1118" w:type="dxa"/>
            <w:tcBorders>
              <w:top w:val="nil"/>
              <w:left w:val="single" w:color="auto" w:sz="2" w:space="0"/>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12</w:t>
            </w:r>
          </w:p>
        </w:tc>
        <w:tc>
          <w:tcPr>
            <w:tcW w:w="4303"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eastAsia" w:ascii="宋体" w:hAnsi="宋体"/>
                <w:szCs w:val="21"/>
              </w:rPr>
              <w:t>照明和信号装置</w:t>
            </w:r>
          </w:p>
        </w:tc>
        <w:tc>
          <w:tcPr>
            <w:tcW w:w="2618" w:type="dxa"/>
            <w:tcBorders>
              <w:top w:val="nil"/>
              <w:left w:val="nil"/>
              <w:bottom w:val="single" w:color="auto" w:sz="2" w:space="0"/>
              <w:right w:val="single" w:color="auto" w:sz="2" w:space="0"/>
            </w:tcBorders>
            <w:shd w:val="clear" w:color="auto" w:fill="FFFFFF"/>
            <w:noWrap w:val="0"/>
            <w:tcMar>
              <w:left w:w="53" w:type="dxa"/>
              <w:right w:w="53" w:type="dxa"/>
            </w:tcMar>
            <w:vAlign w:val="center"/>
          </w:tcPr>
          <w:p>
            <w:pPr>
              <w:spacing w:line="440" w:lineRule="exact"/>
              <w:ind w:firstLine="420" w:firstLineChars="200"/>
              <w:jc w:val="center"/>
              <w:rPr>
                <w:rFonts w:hint="eastAsia" w:ascii="宋体" w:hAnsi="宋体"/>
                <w:szCs w:val="21"/>
              </w:rPr>
            </w:pPr>
            <w:r>
              <w:rPr>
                <w:rFonts w:hint="default" w:ascii="宋体" w:hAnsi="宋体"/>
                <w:szCs w:val="21"/>
              </w:rPr>
              <w:t>GB/T 24158-2018</w:t>
            </w:r>
          </w:p>
        </w:tc>
      </w:tr>
    </w:tbl>
    <w:p>
      <w:pPr>
        <w:adjustRightInd w:val="0"/>
        <w:snapToGrid w:val="0"/>
        <w:ind w:firstLine="420" w:firstLineChars="200"/>
        <w:jc w:val="center"/>
        <w:rPr>
          <w:rFonts w:hint="default" w:ascii="宋体" w:hAnsi="宋体" w:eastAsia="宋体" w:cs="宋体"/>
          <w:szCs w:val="21"/>
          <w:lang w:val="en-US"/>
        </w:rPr>
      </w:pP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w:t>
      </w:r>
      <w:r>
        <w:rPr>
          <w:rFonts w:hint="eastAsia" w:ascii="宋体" w:hAnsi="宋体" w:eastAsia="宋体" w:cs="宋体"/>
          <w:szCs w:val="21"/>
          <w:lang w:val="en-US" w:eastAsia="zh-CN"/>
        </w:rPr>
        <w:t xml:space="preserve"> </w:t>
      </w:r>
      <w:r>
        <w:rPr>
          <w:rFonts w:hint="eastAsia" w:ascii="宋体" w:hAnsi="宋体" w:eastAsia="宋体" w:cs="宋体"/>
          <w:szCs w:val="21"/>
        </w:rPr>
        <w:t>依据标准</w:t>
      </w:r>
    </w:p>
    <w:p>
      <w:pPr>
        <w:snapToGrid w:val="0"/>
        <w:spacing w:line="440" w:lineRule="exact"/>
        <w:ind w:firstLine="420" w:firstLineChars="200"/>
        <w:rPr>
          <w:rFonts w:hint="eastAsia" w:ascii="宋体" w:hAnsi="宋体" w:eastAsia="宋体" w:cs="宋体"/>
          <w:szCs w:val="21"/>
        </w:rPr>
      </w:pPr>
      <w:r>
        <w:rPr>
          <w:rFonts w:hint="default" w:ascii="宋体" w:hAnsi="宋体" w:eastAsia="宋体" w:cs="宋体"/>
          <w:szCs w:val="21"/>
        </w:rPr>
        <w:t>GB/T 24158-2018 </w:t>
      </w:r>
      <w:r>
        <w:rPr>
          <w:rFonts w:hint="eastAsia" w:ascii="宋体" w:hAnsi="宋体" w:eastAsia="宋体" w:cs="宋体"/>
          <w:szCs w:val="21"/>
        </w:rPr>
        <w:t>电动摩托车和电动轻便摩托车通用技术条件</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pPr>
    </w:p>
    <w:p>
      <w:pPr>
        <w:rPr>
          <w:rFonts w:hint="eastAsia" w:ascii="方正仿宋_GB2312" w:hAnsi="方正仿宋_GB2312" w:eastAsia="方正仿宋_GB2312" w:cs="方正仿宋_GB2312"/>
          <w:sz w:val="32"/>
          <w:szCs w:val="32"/>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p>
    <w:p>
      <w:pPr>
        <w:spacing w:line="480" w:lineRule="exact"/>
        <w:jc w:val="center"/>
        <w:rPr>
          <w:rStyle w:val="20"/>
          <w:rFonts w:hint="eastAsia" w:ascii="方正小标宋简体" w:hAnsi="Calibri" w:eastAsia="方正小标宋简体" w:cs="Times New Roman"/>
          <w:b w:val="0"/>
          <w:bCs w:val="0"/>
          <w:kern w:val="2"/>
          <w:sz w:val="36"/>
          <w:szCs w:val="36"/>
          <w:lang w:bidi="ar-SA"/>
        </w:rPr>
      </w:pPr>
      <w:r>
        <w:rPr>
          <w:rStyle w:val="20"/>
          <w:rFonts w:hint="eastAsia" w:ascii="方正小标宋简体" w:hAnsi="Calibri" w:eastAsia="方正小标宋简体" w:cs="Times New Roman"/>
          <w:b w:val="0"/>
          <w:bCs w:val="0"/>
          <w:kern w:val="2"/>
          <w:sz w:val="36"/>
          <w:szCs w:val="36"/>
          <w:lang w:bidi="ar-SA"/>
        </w:rPr>
        <w:t>西藏自治区电动滑板车产品质量监督抽查</w:t>
      </w:r>
    </w:p>
    <w:p>
      <w:pPr>
        <w:spacing w:line="480" w:lineRule="exact"/>
        <w:jc w:val="center"/>
        <w:rPr>
          <w:rStyle w:val="20"/>
          <w:rFonts w:hint="eastAsia" w:ascii="方正小标宋简体" w:hAnsi="Calibri" w:eastAsia="方正小标宋简体" w:cs="Times New Roman"/>
          <w:b w:val="0"/>
          <w:bCs w:val="0"/>
          <w:kern w:val="2"/>
          <w:sz w:val="36"/>
          <w:szCs w:val="36"/>
          <w:lang w:bidi="ar-SA"/>
        </w:rPr>
      </w:pPr>
      <w:r>
        <w:rPr>
          <w:rStyle w:val="20"/>
          <w:rFonts w:hint="eastAsia" w:ascii="方正小标宋简体" w:hAnsi="Calibri" w:eastAsia="方正小标宋简体" w:cs="Times New Roman"/>
          <w:b w:val="0"/>
          <w:bCs w:val="0"/>
          <w:kern w:val="2"/>
          <w:sz w:val="36"/>
          <w:szCs w:val="36"/>
          <w:lang w:bidi="ar-SA"/>
        </w:rPr>
        <w:t>实施细则（2026版）</w:t>
      </w:r>
    </w:p>
    <w:p>
      <w:pPr>
        <w:pStyle w:val="2"/>
        <w:spacing w:line="440" w:lineRule="exact"/>
        <w:rPr>
          <w:rFonts w:ascii="Times New Roman" w:hAnsi="Times New Roman"/>
          <w:sz w:val="21"/>
          <w:szCs w:val="21"/>
        </w:rPr>
      </w:pPr>
    </w:p>
    <w:p>
      <w:pPr>
        <w:spacing w:line="440" w:lineRule="exact"/>
        <w:rPr>
          <w:rFonts w:ascii="Times New Roman" w:hAnsi="Times New Roman" w:eastAsia="黑体" w:cs="Times New Roman"/>
          <w:szCs w:val="21"/>
        </w:rPr>
      </w:pPr>
      <w:r>
        <w:rPr>
          <w:rFonts w:ascii="Times New Roman" w:hAnsi="Times New Roman" w:eastAsia="黑体" w:cs="Times New Roman"/>
          <w:szCs w:val="21"/>
        </w:rPr>
        <w:t xml:space="preserve">1 </w:t>
      </w:r>
      <w:r>
        <w:rPr>
          <w:rFonts w:hint="eastAsia" w:ascii="Times New Roman" w:hAnsi="Times New Roman"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snapToGrid w:val="0"/>
        <w:spacing w:line="440" w:lineRule="exact"/>
        <w:ind w:firstLine="420" w:firstLineChars="200"/>
        <w:rPr>
          <w:rFonts w:hint="eastAsia" w:ascii="宋体" w:hAnsi="宋体"/>
          <w:szCs w:val="21"/>
        </w:rPr>
      </w:pPr>
      <w:r>
        <w:rPr>
          <w:rFonts w:hint="eastAsia" w:ascii="宋体" w:hAnsi="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45"/>
        <w:gridCol w:w="2044"/>
        <w:gridCol w:w="246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345"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044"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p>
        </w:tc>
        <w:tc>
          <w:tcPr>
            <w:tcW w:w="2467"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w:t>
            </w:r>
          </w:p>
        </w:tc>
        <w:tc>
          <w:tcPr>
            <w:tcW w:w="2711" w:type="dxa"/>
            <w:noWrap w:val="0"/>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45" w:type="dxa"/>
            <w:noWrap w:val="0"/>
            <w:vAlign w:val="center"/>
          </w:tcPr>
          <w:p>
            <w:pPr>
              <w:adjustRightInd w:val="0"/>
              <w:snapToGrid w:val="0"/>
              <w:spacing w:line="440" w:lineRule="exact"/>
              <w:jc w:val="center"/>
              <w:rPr>
                <w:rFonts w:hint="default" w:ascii="宋体" w:hAnsi="宋体" w:eastAsia="宋体" w:cs="宋体"/>
                <w:szCs w:val="21"/>
                <w:lang w:val="en-US"/>
              </w:rPr>
            </w:pPr>
            <w:r>
              <w:rPr>
                <w:rFonts w:hint="eastAsia" w:ascii="宋体" w:hAnsi="宋体" w:eastAsia="宋体" w:cs="宋体"/>
                <w:bCs/>
                <w:szCs w:val="21"/>
              </w:rPr>
              <w:t>电动滑板车</w:t>
            </w:r>
          </w:p>
        </w:tc>
        <w:tc>
          <w:tcPr>
            <w:tcW w:w="2044"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2台</w:t>
            </w:r>
          </w:p>
        </w:tc>
        <w:tc>
          <w:tcPr>
            <w:tcW w:w="2467"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1台</w:t>
            </w:r>
          </w:p>
        </w:tc>
        <w:tc>
          <w:tcPr>
            <w:tcW w:w="2711"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1台</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default" w:ascii="宋体" w:hAnsi="宋体" w:eastAsia="宋体" w:cs="宋体"/>
          <w:szCs w:val="21"/>
          <w:lang w:val="en-US"/>
        </w:rPr>
      </w:pPr>
      <w:r>
        <w:rPr>
          <w:rFonts w:hint="eastAsia" w:ascii="宋体" w:hAnsi="宋体" w:eastAsia="宋体" w:cs="宋体"/>
          <w:szCs w:val="21"/>
        </w:rPr>
        <w:t>表2 电动滑板车</w:t>
      </w:r>
    </w:p>
    <w:tbl>
      <w:tblPr>
        <w:tblStyle w:val="10"/>
        <w:tblW w:w="9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4559"/>
        <w:gridCol w:w="3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blHeader/>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检验项目</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1</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充电锁止</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2</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最大输出电压</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3</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警示装置</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4</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最高车速</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5</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制动性能</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6</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制动断电</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7</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淋水</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8</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踏板静态强度</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9</w:t>
            </w:r>
          </w:p>
        </w:tc>
        <w:tc>
          <w:tcPr>
            <w:tcW w:w="45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短路保护</w:t>
            </w:r>
          </w:p>
        </w:tc>
        <w:tc>
          <w:tcPr>
            <w:tcW w:w="345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GB/T 42825-2023</w:t>
            </w:r>
          </w:p>
        </w:tc>
      </w:tr>
    </w:tbl>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w:t>
      </w:r>
      <w:r>
        <w:rPr>
          <w:rFonts w:hint="eastAsia" w:ascii="宋体" w:hAnsi="宋体" w:eastAsia="宋体" w:cs="宋体"/>
          <w:szCs w:val="21"/>
          <w:lang w:val="en-US" w:eastAsia="zh-CN"/>
        </w:rPr>
        <w:t xml:space="preserve"> </w:t>
      </w:r>
      <w:r>
        <w:rPr>
          <w:rFonts w:hint="eastAsia" w:ascii="宋体" w:hAnsi="宋体" w:eastAsia="宋体" w:cs="宋体"/>
          <w:szCs w:val="21"/>
        </w:rPr>
        <w:t>依据标准</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42825-2023《电动滑板车通用技术规范》</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w:t>
      </w:r>
      <w:r>
        <w:rPr>
          <w:rStyle w:val="15"/>
          <w:rFonts w:hint="eastAsia" w:ascii="方正小标宋简体" w:hAnsi="宋体" w:eastAsia="方正小标宋简体" w:cs="宋体"/>
          <w:b w:val="0"/>
          <w:sz w:val="36"/>
          <w:szCs w:val="36"/>
        </w:rPr>
        <w:t>老年坐便椅（凳）</w:t>
      </w:r>
      <w:r>
        <w:rPr>
          <w:rFonts w:hint="eastAsia" w:ascii="方正小标宋简体" w:hAnsi="黑体" w:eastAsia="方正小标宋简体" w:cs="方正小标宋_GBK"/>
          <w:sz w:val="36"/>
          <w:szCs w:val="36"/>
        </w:rPr>
        <w:t>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2件，其中 1件作为检验样品，1件作为备用样品。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Calibri"/>
          <w:szCs w:val="21"/>
        </w:rPr>
      </w:pPr>
      <w:r>
        <w:rPr>
          <w:rFonts w:hint="eastAsia" w:ascii="宋体" w:hAnsi="宋体" w:cs="Calibri"/>
          <w:szCs w:val="21"/>
        </w:rPr>
        <w:t>表1 座便椅（凳）（GB/T 24434-2009）</w:t>
      </w:r>
    </w:p>
    <w:tbl>
      <w:tblPr>
        <w:tblStyle w:val="10"/>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320"/>
        <w:gridCol w:w="2655"/>
        <w:gridCol w:w="3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9"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序号</w:t>
            </w:r>
          </w:p>
        </w:tc>
        <w:tc>
          <w:tcPr>
            <w:tcW w:w="3975"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检验项目</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9"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1</w:t>
            </w:r>
          </w:p>
        </w:tc>
        <w:tc>
          <w:tcPr>
            <w:tcW w:w="3975"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外观要求</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9"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2</w:t>
            </w:r>
          </w:p>
        </w:tc>
        <w:tc>
          <w:tcPr>
            <w:tcW w:w="3975"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稳定性</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39" w:type="dxa"/>
            <w:vMerge w:val="restart"/>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3</w:t>
            </w:r>
          </w:p>
        </w:tc>
        <w:tc>
          <w:tcPr>
            <w:tcW w:w="1320" w:type="dxa"/>
            <w:vMerge w:val="restart"/>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强度要求</w:t>
            </w:r>
          </w:p>
        </w:tc>
        <w:tc>
          <w:tcPr>
            <w:tcW w:w="2655"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静载荷试验</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39" w:type="dxa"/>
            <w:vMerge w:val="continue"/>
            <w:noWrap w:val="0"/>
            <w:vAlign w:val="center"/>
          </w:tcPr>
          <w:p>
            <w:pPr>
              <w:snapToGrid w:val="0"/>
              <w:spacing w:line="440" w:lineRule="exact"/>
              <w:ind w:firstLine="200"/>
              <w:jc w:val="center"/>
              <w:rPr>
                <w:rFonts w:hint="eastAsia" w:ascii="宋体" w:hAnsi="宋体" w:cs="Calibri"/>
                <w:szCs w:val="21"/>
              </w:rPr>
            </w:pPr>
          </w:p>
        </w:tc>
        <w:tc>
          <w:tcPr>
            <w:tcW w:w="1320" w:type="dxa"/>
            <w:vMerge w:val="continue"/>
            <w:noWrap w:val="0"/>
            <w:vAlign w:val="center"/>
          </w:tcPr>
          <w:p>
            <w:pPr>
              <w:snapToGrid w:val="0"/>
              <w:spacing w:line="440" w:lineRule="exact"/>
              <w:ind w:firstLine="200"/>
              <w:jc w:val="center"/>
              <w:rPr>
                <w:rFonts w:hint="eastAsia" w:ascii="宋体" w:hAnsi="宋体" w:cs="Calibri"/>
                <w:szCs w:val="21"/>
              </w:rPr>
            </w:pPr>
          </w:p>
        </w:tc>
        <w:tc>
          <w:tcPr>
            <w:tcW w:w="2655"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椅座耐冲击试验</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11" w:type="dxa"/>
            <w:gridSpan w:val="4"/>
            <w:noWrap w:val="0"/>
            <w:vAlign w:val="center"/>
          </w:tcPr>
          <w:p>
            <w:pPr>
              <w:snapToGrid w:val="0"/>
              <w:spacing w:line="440" w:lineRule="exact"/>
              <w:ind w:firstLine="200"/>
              <w:rPr>
                <w:rFonts w:hint="eastAsia" w:ascii="宋体" w:hAnsi="宋体" w:cs="Calibri"/>
                <w:szCs w:val="21"/>
              </w:rPr>
            </w:pPr>
            <w:r>
              <w:rPr>
                <w:rFonts w:hint="eastAsia" w:ascii="宋体" w:hAnsi="宋体" w:cs="Calibri"/>
                <w:szCs w:val="21"/>
              </w:rPr>
              <w:t>注：外观要求的检验项目为GB/T 24434—2009中5.2.1。</w:t>
            </w:r>
          </w:p>
        </w:tc>
      </w:tr>
    </w:tbl>
    <w:p>
      <w:pPr>
        <w:snapToGrid w:val="0"/>
        <w:spacing w:line="440" w:lineRule="exact"/>
        <w:jc w:val="center"/>
        <w:rPr>
          <w:rFonts w:ascii="宋体" w:hAnsi="宋体"/>
          <w:szCs w:val="21"/>
        </w:rPr>
      </w:pPr>
    </w:p>
    <w:p>
      <w:pPr>
        <w:snapToGrid w:val="0"/>
        <w:spacing w:line="440" w:lineRule="exact"/>
        <w:ind w:firstLine="200"/>
        <w:jc w:val="center"/>
        <w:rPr>
          <w:rFonts w:hint="eastAsia" w:ascii="宋体" w:hAnsi="宋体" w:cs="Calibri"/>
          <w:szCs w:val="21"/>
        </w:rPr>
      </w:pPr>
      <w:r>
        <w:rPr>
          <w:rFonts w:hint="eastAsia" w:ascii="宋体" w:hAnsi="宋体" w:cs="Calibri"/>
          <w:szCs w:val="21"/>
        </w:rPr>
        <w:t>表2 坐便椅（GB/T 24434-2025）</w:t>
      </w:r>
    </w:p>
    <w:tbl>
      <w:tblPr>
        <w:tblStyle w:val="10"/>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335"/>
        <w:gridCol w:w="2655"/>
        <w:gridCol w:w="3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序号</w:t>
            </w:r>
          </w:p>
        </w:tc>
        <w:tc>
          <w:tcPr>
            <w:tcW w:w="3990"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检验项目</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1</w:t>
            </w:r>
          </w:p>
        </w:tc>
        <w:tc>
          <w:tcPr>
            <w:tcW w:w="3990"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外观要求</w:t>
            </w:r>
          </w:p>
        </w:tc>
        <w:tc>
          <w:tcPr>
            <w:tcW w:w="3697" w:type="dxa"/>
            <w:noWrap w:val="0"/>
            <w:vAlign w:val="center"/>
          </w:tcPr>
          <w:p>
            <w:pPr>
              <w:snapToGrid w:val="0"/>
              <w:spacing w:line="440" w:lineRule="exact"/>
              <w:ind w:firstLine="200"/>
              <w:jc w:val="center"/>
              <w:rPr>
                <w:rFonts w:ascii="宋体" w:hAnsi="宋体" w:cs="Calibri"/>
                <w:szCs w:val="21"/>
              </w:rPr>
            </w:pPr>
            <w:r>
              <w:rPr>
                <w:rFonts w:hint="eastAsia" w:ascii="宋体" w:hAnsi="宋体" w:cs="Calibri"/>
                <w:szCs w:val="21"/>
              </w:rPr>
              <w:t>GB/T 24434-2025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2</w:t>
            </w:r>
          </w:p>
        </w:tc>
        <w:tc>
          <w:tcPr>
            <w:tcW w:w="3990" w:type="dxa"/>
            <w:gridSpan w:val="2"/>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稳定性</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24" w:type="dxa"/>
            <w:vMerge w:val="restart"/>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3</w:t>
            </w:r>
          </w:p>
        </w:tc>
        <w:tc>
          <w:tcPr>
            <w:tcW w:w="1335" w:type="dxa"/>
            <w:vMerge w:val="restart"/>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强度要求</w:t>
            </w:r>
          </w:p>
        </w:tc>
        <w:tc>
          <w:tcPr>
            <w:tcW w:w="2655"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静载强度</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924" w:type="dxa"/>
            <w:vMerge w:val="continue"/>
            <w:noWrap w:val="0"/>
            <w:vAlign w:val="center"/>
          </w:tcPr>
          <w:p>
            <w:pPr>
              <w:snapToGrid w:val="0"/>
              <w:spacing w:line="440" w:lineRule="exact"/>
              <w:ind w:firstLine="200"/>
              <w:jc w:val="center"/>
              <w:rPr>
                <w:rFonts w:hint="eastAsia" w:ascii="宋体" w:hAnsi="宋体" w:cs="Calibri"/>
                <w:szCs w:val="21"/>
              </w:rPr>
            </w:pPr>
          </w:p>
        </w:tc>
        <w:tc>
          <w:tcPr>
            <w:tcW w:w="1335" w:type="dxa"/>
            <w:vMerge w:val="continue"/>
            <w:noWrap w:val="0"/>
            <w:vAlign w:val="center"/>
          </w:tcPr>
          <w:p>
            <w:pPr>
              <w:snapToGrid w:val="0"/>
              <w:spacing w:line="440" w:lineRule="exact"/>
              <w:ind w:firstLine="200"/>
              <w:jc w:val="center"/>
              <w:rPr>
                <w:rFonts w:hint="eastAsia" w:ascii="宋体" w:hAnsi="宋体" w:cs="Calibri"/>
                <w:szCs w:val="21"/>
              </w:rPr>
            </w:pPr>
          </w:p>
        </w:tc>
        <w:tc>
          <w:tcPr>
            <w:tcW w:w="2655"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椅座耐冲击试验</w:t>
            </w:r>
          </w:p>
        </w:tc>
        <w:tc>
          <w:tcPr>
            <w:tcW w:w="3697" w:type="dxa"/>
            <w:noWrap w:val="0"/>
            <w:vAlign w:val="center"/>
          </w:tcPr>
          <w:p>
            <w:pPr>
              <w:snapToGrid w:val="0"/>
              <w:spacing w:line="440" w:lineRule="exact"/>
              <w:ind w:firstLine="200"/>
              <w:jc w:val="center"/>
              <w:rPr>
                <w:rFonts w:hint="eastAsia" w:ascii="宋体" w:hAnsi="宋体" w:cs="Calibri"/>
                <w:szCs w:val="21"/>
              </w:rPr>
            </w:pPr>
            <w:r>
              <w:rPr>
                <w:rFonts w:hint="eastAsia" w:ascii="宋体" w:hAnsi="宋体" w:cs="Calibri"/>
                <w:szCs w:val="21"/>
              </w:rPr>
              <w:t>GB/T 24434-2025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611" w:type="dxa"/>
            <w:gridSpan w:val="4"/>
            <w:noWrap w:val="0"/>
            <w:vAlign w:val="center"/>
          </w:tcPr>
          <w:p>
            <w:pPr>
              <w:snapToGrid w:val="0"/>
              <w:spacing w:line="440" w:lineRule="exact"/>
              <w:ind w:firstLine="200"/>
              <w:rPr>
                <w:rFonts w:hint="eastAsia" w:ascii="宋体" w:hAnsi="宋体" w:cs="Calibri"/>
                <w:szCs w:val="21"/>
              </w:rPr>
            </w:pPr>
            <w:r>
              <w:rPr>
                <w:rFonts w:hint="eastAsia" w:ascii="宋体" w:hAnsi="宋体" w:cs="Calibri"/>
                <w:szCs w:val="21"/>
              </w:rPr>
              <w:t>注：外观要求的检验项目为GB/T 24434—2025中5.2.1。</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szCs w:val="21"/>
        </w:rPr>
      </w:pPr>
      <w:r>
        <w:rPr>
          <w:rFonts w:ascii="宋体" w:hAnsi="宋体"/>
          <w:szCs w:val="21"/>
        </w:rPr>
        <w:t xml:space="preserve">GB/T </w:t>
      </w:r>
      <w:r>
        <w:rPr>
          <w:rFonts w:hint="eastAsia" w:ascii="宋体" w:hAnsi="宋体"/>
          <w:szCs w:val="21"/>
        </w:rPr>
        <w:t>24434-</w:t>
      </w:r>
      <w:r>
        <w:rPr>
          <w:rFonts w:ascii="宋体" w:hAnsi="宋体"/>
          <w:szCs w:val="21"/>
        </w:rPr>
        <w:t>2</w:t>
      </w:r>
      <w:r>
        <w:rPr>
          <w:rFonts w:hint="eastAsia" w:ascii="宋体" w:hAnsi="宋体"/>
          <w:szCs w:val="21"/>
        </w:rPr>
        <w:t>009</w:t>
      </w:r>
      <w:r>
        <w:rPr>
          <w:rFonts w:ascii="宋体" w:hAnsi="宋体"/>
          <w:szCs w:val="21"/>
        </w:rPr>
        <w:t xml:space="preserve"> </w:t>
      </w:r>
      <w:r>
        <w:rPr>
          <w:rFonts w:hint="eastAsia" w:ascii="宋体" w:hAnsi="宋体"/>
          <w:szCs w:val="21"/>
        </w:rPr>
        <w:t>座便椅（凳）</w:t>
      </w:r>
    </w:p>
    <w:p>
      <w:pPr>
        <w:snapToGrid w:val="0"/>
        <w:spacing w:line="440" w:lineRule="exact"/>
        <w:ind w:firstLine="420" w:firstLineChars="200"/>
        <w:rPr>
          <w:rFonts w:hint="eastAsia" w:ascii="宋体" w:hAnsi="宋体"/>
          <w:szCs w:val="21"/>
        </w:rPr>
      </w:pPr>
      <w:r>
        <w:rPr>
          <w:rFonts w:ascii="宋体" w:hAnsi="宋体"/>
          <w:szCs w:val="21"/>
        </w:rPr>
        <w:t xml:space="preserve">GB/T </w:t>
      </w:r>
      <w:r>
        <w:rPr>
          <w:rFonts w:hint="eastAsia" w:ascii="宋体" w:hAnsi="宋体"/>
          <w:szCs w:val="21"/>
        </w:rPr>
        <w:t>24434-</w:t>
      </w:r>
      <w:r>
        <w:rPr>
          <w:rFonts w:ascii="宋体" w:hAnsi="宋体"/>
          <w:szCs w:val="21"/>
        </w:rPr>
        <w:t>2</w:t>
      </w:r>
      <w:r>
        <w:rPr>
          <w:rFonts w:hint="eastAsia" w:ascii="宋体" w:hAnsi="宋体"/>
          <w:szCs w:val="21"/>
        </w:rPr>
        <w:t>025</w:t>
      </w:r>
      <w:r>
        <w:rPr>
          <w:rFonts w:ascii="宋体" w:hAnsi="宋体"/>
          <w:szCs w:val="21"/>
        </w:rPr>
        <w:t xml:space="preserve"> </w:t>
      </w:r>
      <w:r>
        <w:rPr>
          <w:rFonts w:hint="eastAsia" w:ascii="宋体" w:hAnsi="宋体"/>
          <w:szCs w:val="21"/>
        </w:rPr>
        <w:t>坐便椅</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color w:val="FF0000"/>
          <w:szCs w:val="21"/>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w:t>
      </w:r>
      <w:r>
        <w:rPr>
          <w:rFonts w:hint="eastAsia" w:ascii="方正小标宋简体" w:hAnsi="Times New Roman" w:eastAsia="方正小标宋简体" w:cs="方正仿宋简体"/>
          <w:color w:val="000000"/>
          <w:sz w:val="36"/>
          <w:szCs w:val="36"/>
          <w:lang w:val="en-US" w:eastAsia="zh-CN"/>
        </w:rPr>
        <w:t>体育器材篮球</w:t>
      </w:r>
      <w:r>
        <w:rPr>
          <w:rFonts w:hint="eastAsia" w:ascii="方正小标宋简体" w:hAnsi="Times New Roman" w:eastAsia="方正小标宋简体" w:cs="方正仿宋简体"/>
          <w:color w:val="000000"/>
          <w:sz w:val="36"/>
          <w:szCs w:val="36"/>
        </w:rPr>
        <w:t>产品质量监督抽查</w:t>
      </w: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hAnsi="Times New Roman" w:eastAsia="方正小标宋简体" w:cs="方正仿宋简体"/>
          <w:color w:val="000000"/>
          <w:sz w:val="36"/>
          <w:szCs w:val="36"/>
        </w:rPr>
        <w:t>实施细则</w:t>
      </w:r>
      <w:bookmarkStart w:id="2" w:name="_Hlk125997372"/>
      <w:r>
        <w:rPr>
          <w:rFonts w:hint="eastAsia" w:ascii="方正小标宋简体" w:hAnsi="Times New Roman" w:eastAsia="方正小标宋简体" w:cs="方正仿宋简体"/>
          <w:color w:val="000000"/>
          <w:sz w:val="36"/>
          <w:szCs w:val="36"/>
        </w:rPr>
        <w:t>（202</w:t>
      </w:r>
      <w:r>
        <w:rPr>
          <w:rFonts w:hint="eastAsia" w:ascii="方正小标宋简体" w:hAnsi="Times New Roman" w:eastAsia="方正小标宋简体" w:cs="方正仿宋简体"/>
          <w:color w:val="000000"/>
          <w:sz w:val="36"/>
          <w:szCs w:val="36"/>
          <w:lang w:val="en-US" w:eastAsia="zh-CN"/>
        </w:rPr>
        <w:t>6</w:t>
      </w:r>
      <w:r>
        <w:rPr>
          <w:rFonts w:hint="eastAsia" w:ascii="方正小标宋简体" w:hAnsi="Times New Roman" w:eastAsia="方正小标宋简体" w:cs="方正仿宋简体"/>
          <w:color w:val="000000"/>
          <w:sz w:val="36"/>
          <w:szCs w:val="36"/>
        </w:rPr>
        <w:t>版）</w:t>
      </w:r>
    </w:p>
    <w:bookmarkEnd w:id="2"/>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szCs w:val="21"/>
        </w:rPr>
        <w:t>每批次产品抽取</w:t>
      </w:r>
      <w:r>
        <w:rPr>
          <w:rFonts w:ascii="Times New Roman" w:hAnsi="Times New Roman" w:eastAsia="宋体" w:cs="Times New Roman"/>
          <w:szCs w:val="21"/>
        </w:rPr>
        <w:t>样品</w:t>
      </w:r>
      <w:r>
        <w:rPr>
          <w:rFonts w:hint="eastAsia" w:ascii="宋体" w:hAnsi="宋体" w:eastAsia="宋体" w:cs="Times New Roman"/>
          <w:szCs w:val="21"/>
        </w:rPr>
        <w:t>2</w:t>
      </w:r>
      <w:r>
        <w:rPr>
          <w:rFonts w:hint="eastAsia" w:ascii="宋体" w:hAnsi="宋体" w:eastAsia="宋体" w:cs="Times New Roman"/>
          <w:szCs w:val="21"/>
          <w:lang w:eastAsia="zh-CN"/>
        </w:rPr>
        <w:t>件</w:t>
      </w:r>
      <w:r>
        <w:rPr>
          <w:szCs w:val="21"/>
        </w:rPr>
        <w:t>，其中</w:t>
      </w:r>
      <w:r>
        <w:rPr>
          <w:rFonts w:hint="eastAsia"/>
          <w:szCs w:val="21"/>
          <w:lang w:val="en-US" w:eastAsia="zh-CN"/>
        </w:rPr>
        <w:t>1件</w:t>
      </w:r>
      <w:r>
        <w:rPr>
          <w:szCs w:val="21"/>
        </w:rPr>
        <w:t>作为检验样品，</w:t>
      </w:r>
      <w:r>
        <w:rPr>
          <w:rFonts w:hint="eastAsia"/>
          <w:szCs w:val="21"/>
          <w:lang w:val="en-US" w:eastAsia="zh-CN"/>
        </w:rPr>
        <w:t>1件</w:t>
      </w:r>
      <w:r>
        <w:rPr>
          <w:szCs w:val="21"/>
        </w:rPr>
        <w:t>作为备用样品。</w:t>
      </w:r>
    </w:p>
    <w:p>
      <w:pPr>
        <w:snapToGrid w:val="0"/>
        <w:spacing w:line="440" w:lineRule="exact"/>
        <w:ind w:firstLine="420" w:firstLineChars="200"/>
        <w:rPr>
          <w:strike/>
          <w:szCs w:val="21"/>
        </w:rPr>
      </w:pPr>
    </w:p>
    <w:p>
      <w:pPr>
        <w:snapToGrid w:val="0"/>
        <w:spacing w:line="440" w:lineRule="exact"/>
        <w:rPr>
          <w:rFonts w:hint="eastAsia" w:eastAsia="黑体"/>
          <w:szCs w:val="21"/>
        </w:rPr>
      </w:pPr>
      <w:r>
        <w:rPr>
          <w:rFonts w:eastAsia="黑体"/>
          <w:szCs w:val="21"/>
        </w:rPr>
        <w:t>2 检验依据</w:t>
      </w:r>
    </w:p>
    <w:p>
      <w:pPr>
        <w:snapToGrid w:val="0"/>
        <w:spacing w:line="440" w:lineRule="exact"/>
        <w:jc w:val="center"/>
      </w:pPr>
    </w:p>
    <w:tbl>
      <w:tblPr>
        <w:tblStyle w:val="10"/>
        <w:tblW w:w="4924" w:type="pct"/>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210"/>
        <w:gridCol w:w="2215"/>
        <w:gridCol w:w="3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380"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序号</w:t>
            </w:r>
          </w:p>
        </w:tc>
        <w:tc>
          <w:tcPr>
            <w:tcW w:w="2635" w:type="pct"/>
            <w:gridSpan w:val="2"/>
            <w:noWrap w:val="0"/>
            <w:vAlign w:val="center"/>
          </w:tcPr>
          <w:p>
            <w:pPr>
              <w:snapToGrid w:val="0"/>
              <w:spacing w:line="440" w:lineRule="exact"/>
              <w:jc w:val="center"/>
              <w:rPr>
                <w:rFonts w:hint="eastAsia"/>
                <w:szCs w:val="21"/>
                <w:lang w:val="en-US" w:eastAsia="zh-CN"/>
              </w:rPr>
            </w:pPr>
            <w:r>
              <w:rPr>
                <w:rFonts w:hint="eastAsia"/>
                <w:szCs w:val="21"/>
                <w:lang w:val="en-US" w:eastAsia="zh-CN"/>
              </w:rPr>
              <w:t>检验项目</w:t>
            </w:r>
          </w:p>
        </w:tc>
        <w:tc>
          <w:tcPr>
            <w:tcW w:w="1983"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1</w:t>
            </w:r>
          </w:p>
        </w:tc>
        <w:tc>
          <w:tcPr>
            <w:tcW w:w="2635" w:type="pct"/>
            <w:gridSpan w:val="2"/>
            <w:noWrap w:val="0"/>
            <w:vAlign w:val="center"/>
          </w:tcPr>
          <w:p>
            <w:pPr>
              <w:snapToGrid w:val="0"/>
              <w:spacing w:line="440" w:lineRule="exact"/>
              <w:jc w:val="center"/>
              <w:rPr>
                <w:rFonts w:hint="eastAsia"/>
                <w:szCs w:val="21"/>
                <w:lang w:val="en-US" w:eastAsia="zh-CN"/>
              </w:rPr>
            </w:pPr>
            <w:r>
              <w:rPr>
                <w:rFonts w:hint="eastAsia"/>
                <w:szCs w:val="21"/>
                <w:lang w:val="en-US" w:eastAsia="zh-CN"/>
              </w:rPr>
              <w:t>圆周长</w:t>
            </w:r>
          </w:p>
        </w:tc>
        <w:tc>
          <w:tcPr>
            <w:tcW w:w="1983"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GB/T 19851.4-2005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2</w:t>
            </w:r>
          </w:p>
        </w:tc>
        <w:tc>
          <w:tcPr>
            <w:tcW w:w="2635" w:type="pct"/>
            <w:gridSpan w:val="2"/>
            <w:noWrap w:val="0"/>
            <w:vAlign w:val="center"/>
          </w:tcPr>
          <w:p>
            <w:pPr>
              <w:snapToGrid w:val="0"/>
              <w:spacing w:line="440" w:lineRule="exact"/>
              <w:jc w:val="center"/>
              <w:rPr>
                <w:rFonts w:hint="eastAsia"/>
                <w:szCs w:val="21"/>
                <w:lang w:val="en-US" w:eastAsia="zh-CN"/>
              </w:rPr>
            </w:pPr>
            <w:r>
              <w:rPr>
                <w:rFonts w:hint="eastAsia"/>
                <w:szCs w:val="21"/>
                <w:lang w:val="en-US" w:eastAsia="zh-CN"/>
              </w:rPr>
              <w:t>圆周差</w:t>
            </w:r>
          </w:p>
        </w:tc>
        <w:tc>
          <w:tcPr>
            <w:tcW w:w="1983"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GB/T 19851.4-2005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3</w:t>
            </w:r>
          </w:p>
        </w:tc>
        <w:tc>
          <w:tcPr>
            <w:tcW w:w="2635" w:type="pct"/>
            <w:gridSpan w:val="2"/>
            <w:noWrap w:val="0"/>
            <w:vAlign w:val="center"/>
          </w:tcPr>
          <w:p>
            <w:pPr>
              <w:snapToGrid w:val="0"/>
              <w:spacing w:line="440" w:lineRule="exact"/>
              <w:jc w:val="center"/>
              <w:rPr>
                <w:rFonts w:hint="eastAsia"/>
                <w:szCs w:val="21"/>
                <w:lang w:val="en-US" w:eastAsia="zh-CN"/>
              </w:rPr>
            </w:pPr>
            <w:r>
              <w:rPr>
                <w:rFonts w:hint="eastAsia"/>
                <w:szCs w:val="21"/>
                <w:lang w:val="en-US" w:eastAsia="zh-CN"/>
              </w:rPr>
              <w:t>质量</w:t>
            </w:r>
          </w:p>
        </w:tc>
        <w:tc>
          <w:tcPr>
            <w:tcW w:w="1983"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GB/T 19851.4-2005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4</w:t>
            </w:r>
          </w:p>
        </w:tc>
        <w:tc>
          <w:tcPr>
            <w:tcW w:w="2635" w:type="pct"/>
            <w:gridSpan w:val="2"/>
            <w:noWrap w:val="0"/>
            <w:vAlign w:val="center"/>
          </w:tcPr>
          <w:p>
            <w:pPr>
              <w:snapToGrid w:val="0"/>
              <w:spacing w:line="440" w:lineRule="exact"/>
              <w:jc w:val="center"/>
              <w:rPr>
                <w:rFonts w:hint="eastAsia"/>
                <w:szCs w:val="21"/>
                <w:lang w:val="en-US" w:eastAsia="zh-CN"/>
              </w:rPr>
            </w:pPr>
            <w:r>
              <w:rPr>
                <w:rFonts w:hint="eastAsia"/>
                <w:szCs w:val="21"/>
                <w:lang w:val="en-US" w:eastAsia="zh-CN"/>
              </w:rPr>
              <w:t>气压下降率</w:t>
            </w:r>
          </w:p>
        </w:tc>
        <w:tc>
          <w:tcPr>
            <w:tcW w:w="1983"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GB/T 19851.4-2005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vMerge w:val="restart"/>
            <w:noWrap w:val="0"/>
            <w:vAlign w:val="center"/>
          </w:tcPr>
          <w:p>
            <w:pPr>
              <w:snapToGrid w:val="0"/>
              <w:spacing w:line="440" w:lineRule="exact"/>
              <w:jc w:val="center"/>
              <w:rPr>
                <w:rFonts w:hint="eastAsia"/>
                <w:szCs w:val="21"/>
                <w:lang w:val="en-US" w:eastAsia="zh-CN"/>
              </w:rPr>
            </w:pPr>
            <w:r>
              <w:rPr>
                <w:rFonts w:hint="eastAsia"/>
                <w:szCs w:val="21"/>
                <w:lang w:val="en-US" w:eastAsia="zh-CN"/>
              </w:rPr>
              <w:t>5</w:t>
            </w:r>
          </w:p>
        </w:tc>
        <w:tc>
          <w:tcPr>
            <w:tcW w:w="1316" w:type="pct"/>
            <w:vMerge w:val="restart"/>
            <w:noWrap w:val="0"/>
            <w:vAlign w:val="center"/>
          </w:tcPr>
          <w:p>
            <w:pPr>
              <w:snapToGrid w:val="0"/>
              <w:spacing w:line="440" w:lineRule="exact"/>
              <w:jc w:val="center"/>
              <w:rPr>
                <w:rFonts w:hint="eastAsia"/>
                <w:szCs w:val="21"/>
                <w:lang w:val="en-US" w:eastAsia="zh-CN"/>
              </w:rPr>
            </w:pPr>
            <w:r>
              <w:rPr>
                <w:rFonts w:hint="eastAsia"/>
                <w:szCs w:val="21"/>
                <w:lang w:val="en-US" w:eastAsia="zh-CN"/>
              </w:rPr>
              <w:t>外观质量</w:t>
            </w:r>
          </w:p>
        </w:tc>
        <w:tc>
          <w:tcPr>
            <w:tcW w:w="1318"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图案商标</w:t>
            </w:r>
          </w:p>
        </w:tc>
        <w:tc>
          <w:tcPr>
            <w:tcW w:w="1983" w:type="pct"/>
            <w:vMerge w:val="restart"/>
            <w:noWrap w:val="0"/>
            <w:vAlign w:val="center"/>
          </w:tcPr>
          <w:p>
            <w:pPr>
              <w:snapToGrid w:val="0"/>
              <w:spacing w:line="440" w:lineRule="exact"/>
              <w:jc w:val="center"/>
              <w:rPr>
                <w:rFonts w:hint="eastAsia"/>
                <w:szCs w:val="21"/>
                <w:lang w:val="en-US" w:eastAsia="zh-CN"/>
              </w:rPr>
            </w:pPr>
            <w:r>
              <w:rPr>
                <w:rFonts w:hint="eastAsia"/>
                <w:szCs w:val="21"/>
                <w:lang w:val="en-US" w:eastAsia="zh-CN"/>
              </w:rPr>
              <w:t>GB/T 19851.4-2005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vMerge w:val="continue"/>
            <w:noWrap w:val="0"/>
            <w:vAlign w:val="center"/>
          </w:tcPr>
          <w:p>
            <w:pPr>
              <w:snapToGrid w:val="0"/>
              <w:spacing w:line="440" w:lineRule="exact"/>
              <w:ind w:firstLine="420" w:firstLineChars="200"/>
              <w:rPr>
                <w:rFonts w:hint="eastAsia"/>
                <w:szCs w:val="21"/>
                <w:lang w:val="en-US" w:eastAsia="zh-CN"/>
              </w:rPr>
            </w:pPr>
          </w:p>
        </w:tc>
        <w:tc>
          <w:tcPr>
            <w:tcW w:w="1316" w:type="pct"/>
            <w:vMerge w:val="continue"/>
            <w:noWrap w:val="0"/>
            <w:vAlign w:val="center"/>
          </w:tcPr>
          <w:p>
            <w:pPr>
              <w:snapToGrid w:val="0"/>
              <w:spacing w:line="440" w:lineRule="exact"/>
              <w:ind w:firstLine="420" w:firstLineChars="200"/>
              <w:rPr>
                <w:rFonts w:hint="eastAsia"/>
                <w:szCs w:val="21"/>
                <w:lang w:val="en-US" w:eastAsia="zh-CN"/>
              </w:rPr>
            </w:pPr>
          </w:p>
        </w:tc>
        <w:tc>
          <w:tcPr>
            <w:tcW w:w="1318"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污渍、颜色不均匀</w:t>
            </w:r>
          </w:p>
        </w:tc>
        <w:tc>
          <w:tcPr>
            <w:tcW w:w="1983" w:type="pct"/>
            <w:vMerge w:val="continue"/>
            <w:noWrap w:val="0"/>
            <w:vAlign w:val="center"/>
          </w:tcPr>
          <w:p>
            <w:pPr>
              <w:snapToGrid w:val="0"/>
              <w:spacing w:line="440" w:lineRule="exact"/>
              <w:ind w:firstLine="420" w:firstLineChars="200"/>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vMerge w:val="continue"/>
            <w:noWrap w:val="0"/>
            <w:vAlign w:val="center"/>
          </w:tcPr>
          <w:p>
            <w:pPr>
              <w:snapToGrid w:val="0"/>
              <w:spacing w:line="440" w:lineRule="exact"/>
              <w:ind w:firstLine="420" w:firstLineChars="200"/>
              <w:rPr>
                <w:rFonts w:hint="eastAsia"/>
                <w:szCs w:val="21"/>
                <w:lang w:val="en-US" w:eastAsia="zh-CN"/>
              </w:rPr>
            </w:pPr>
          </w:p>
        </w:tc>
        <w:tc>
          <w:tcPr>
            <w:tcW w:w="1316" w:type="pct"/>
            <w:vMerge w:val="continue"/>
            <w:noWrap w:val="0"/>
            <w:vAlign w:val="center"/>
          </w:tcPr>
          <w:p>
            <w:pPr>
              <w:snapToGrid w:val="0"/>
              <w:spacing w:line="440" w:lineRule="exact"/>
              <w:ind w:firstLine="420" w:firstLineChars="200"/>
              <w:rPr>
                <w:rFonts w:hint="eastAsia"/>
                <w:szCs w:val="21"/>
                <w:lang w:val="en-US" w:eastAsia="zh-CN"/>
              </w:rPr>
            </w:pPr>
          </w:p>
        </w:tc>
        <w:tc>
          <w:tcPr>
            <w:tcW w:w="1318"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露线、球面气泡杂质</w:t>
            </w:r>
          </w:p>
        </w:tc>
        <w:tc>
          <w:tcPr>
            <w:tcW w:w="1983" w:type="pct"/>
            <w:vMerge w:val="continue"/>
            <w:noWrap w:val="0"/>
            <w:vAlign w:val="center"/>
          </w:tcPr>
          <w:p>
            <w:pPr>
              <w:snapToGrid w:val="0"/>
              <w:spacing w:line="440" w:lineRule="exact"/>
              <w:ind w:firstLine="420" w:firstLineChars="200"/>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 w:type="pct"/>
            <w:vMerge w:val="continue"/>
            <w:noWrap w:val="0"/>
            <w:vAlign w:val="center"/>
          </w:tcPr>
          <w:p>
            <w:pPr>
              <w:snapToGrid w:val="0"/>
              <w:spacing w:line="440" w:lineRule="exact"/>
              <w:ind w:firstLine="420" w:firstLineChars="200"/>
              <w:rPr>
                <w:rFonts w:hint="eastAsia"/>
                <w:szCs w:val="21"/>
                <w:lang w:val="en-US" w:eastAsia="zh-CN"/>
              </w:rPr>
            </w:pPr>
          </w:p>
        </w:tc>
        <w:tc>
          <w:tcPr>
            <w:tcW w:w="1316" w:type="pct"/>
            <w:vMerge w:val="continue"/>
            <w:noWrap w:val="0"/>
            <w:vAlign w:val="center"/>
          </w:tcPr>
          <w:p>
            <w:pPr>
              <w:snapToGrid w:val="0"/>
              <w:spacing w:line="440" w:lineRule="exact"/>
              <w:ind w:firstLine="420" w:firstLineChars="200"/>
              <w:rPr>
                <w:rFonts w:hint="eastAsia"/>
                <w:szCs w:val="21"/>
                <w:lang w:val="en-US" w:eastAsia="zh-CN"/>
              </w:rPr>
            </w:pPr>
          </w:p>
        </w:tc>
        <w:tc>
          <w:tcPr>
            <w:tcW w:w="1318"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球体表面缺陷</w:t>
            </w:r>
          </w:p>
        </w:tc>
        <w:tc>
          <w:tcPr>
            <w:tcW w:w="1983" w:type="pct"/>
            <w:vMerge w:val="continue"/>
            <w:noWrap w:val="0"/>
            <w:vAlign w:val="center"/>
          </w:tcPr>
          <w:p>
            <w:pPr>
              <w:snapToGrid w:val="0"/>
              <w:spacing w:line="440" w:lineRule="exact"/>
              <w:ind w:firstLine="420" w:firstLineChars="200"/>
              <w:rPr>
                <w:rFonts w:hint="eastAsia"/>
                <w:szCs w:val="21"/>
                <w:lang w:val="en-US" w:eastAsia="zh-CN"/>
              </w:rPr>
            </w:pPr>
          </w:p>
        </w:tc>
      </w:tr>
    </w:tbl>
    <w:p>
      <w:pPr>
        <w:snapToGrid w:val="0"/>
        <w:spacing w:line="440" w:lineRule="exact"/>
        <w:ind w:firstLine="420" w:firstLineChars="200"/>
        <w:rPr>
          <w:szCs w:val="21"/>
        </w:rPr>
      </w:pPr>
      <w:r>
        <w:rPr>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szCs w:val="21"/>
        </w:rPr>
      </w:pPr>
    </w:p>
    <w:p>
      <w:pPr>
        <w:spacing w:line="440" w:lineRule="exact"/>
        <w:rPr>
          <w:rFonts w:eastAsia="黑体"/>
          <w:szCs w:val="21"/>
        </w:rPr>
      </w:pPr>
      <w:r>
        <w:rPr>
          <w:rFonts w:eastAsia="黑体"/>
          <w:szCs w:val="21"/>
        </w:rPr>
        <w:t>3 判定规则</w:t>
      </w:r>
    </w:p>
    <w:p>
      <w:pPr>
        <w:snapToGrid w:val="0"/>
        <w:spacing w:line="440" w:lineRule="exact"/>
        <w:rPr>
          <w:szCs w:val="21"/>
        </w:rPr>
      </w:pPr>
      <w:r>
        <w:rPr>
          <w:szCs w:val="21"/>
        </w:rPr>
        <w:t>3.1依据标准</w:t>
      </w:r>
    </w:p>
    <w:p>
      <w:pPr>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GB/T 19851.4-2005 中小学体育器材和场地 第4部分 篮球</w:t>
      </w:r>
    </w:p>
    <w:p>
      <w:pPr>
        <w:snapToGrid w:val="0"/>
        <w:spacing w:line="440" w:lineRule="exact"/>
        <w:ind w:firstLine="420" w:firstLineChars="200"/>
        <w:rPr>
          <w:szCs w:val="21"/>
        </w:rPr>
      </w:pPr>
      <w:r>
        <w:rPr>
          <w:szCs w:val="21"/>
        </w:rPr>
        <w:t>现行有效的企业标准、团体标准、地方标准及产品明示质量要求</w:t>
      </w:r>
    </w:p>
    <w:p>
      <w:pPr>
        <w:snapToGrid w:val="0"/>
        <w:spacing w:line="440" w:lineRule="exact"/>
        <w:rPr>
          <w:szCs w:val="21"/>
        </w:rPr>
      </w:pPr>
      <w:r>
        <w:rPr>
          <w:szCs w:val="21"/>
        </w:rPr>
        <w:t>3.2判定原则</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若被检产品明示的质量要求低于或包含细则中检验项目依据的推荐性标准要求时，应以被检产品明示的质量要求判定，但应在检验报告备注中进行说明。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color w:val="000000"/>
          <w:szCs w:val="21"/>
        </w:rPr>
      </w:pPr>
      <w:r>
        <w:rPr>
          <w:rFonts w:hint="eastAsia"/>
          <w:color w:val="000000"/>
          <w:szCs w:val="21"/>
        </w:rPr>
        <w:t>若被检产品明示的质量要求缺少本细则中检验项目依据的推荐性标准要求时，该项目不参与判定，但应在检验报告备注中进行说明。</w:t>
      </w:r>
    </w:p>
    <w:p>
      <w:pPr>
        <w:snapToGrid w:val="0"/>
        <w:spacing w:line="440" w:lineRule="exact"/>
        <w:rPr>
          <w:rFonts w:hint="eastAsia"/>
          <w:szCs w:val="21"/>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w:t>
      </w:r>
      <w:r>
        <w:rPr>
          <w:rFonts w:hint="eastAsia" w:ascii="方正小标宋简体" w:hAnsi="Times New Roman" w:eastAsia="方正小标宋简体" w:cs="方正仿宋简体"/>
          <w:color w:val="000000"/>
          <w:sz w:val="36"/>
          <w:szCs w:val="36"/>
          <w:lang w:val="en-US" w:eastAsia="zh-CN"/>
        </w:rPr>
        <w:t>体育器材排球</w:t>
      </w:r>
      <w:r>
        <w:rPr>
          <w:rFonts w:hint="eastAsia" w:ascii="方正小标宋简体" w:hAnsi="Times New Roman" w:eastAsia="方正小标宋简体" w:cs="方正仿宋简体"/>
          <w:color w:val="000000"/>
          <w:sz w:val="36"/>
          <w:szCs w:val="36"/>
        </w:rPr>
        <w:t>产品质量监督抽查</w:t>
      </w: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hAnsi="Times New Roman" w:eastAsia="方正小标宋简体" w:cs="方正仿宋简体"/>
          <w:color w:val="000000"/>
          <w:sz w:val="36"/>
          <w:szCs w:val="36"/>
        </w:rPr>
        <w:t>实施细则（202</w:t>
      </w:r>
      <w:r>
        <w:rPr>
          <w:rFonts w:hint="eastAsia" w:ascii="方正小标宋简体" w:hAnsi="Times New Roman" w:eastAsia="方正小标宋简体" w:cs="方正仿宋简体"/>
          <w:color w:val="000000"/>
          <w:sz w:val="36"/>
          <w:szCs w:val="36"/>
          <w:lang w:val="en-US" w:eastAsia="zh-CN"/>
        </w:rPr>
        <w:t>6</w:t>
      </w:r>
      <w:r>
        <w:rPr>
          <w:rFonts w:hint="eastAsia" w:ascii="方正小标宋简体" w:hAnsi="Times New Roman" w:eastAsia="方正小标宋简体" w:cs="方正仿宋简体"/>
          <w:color w:val="000000"/>
          <w:sz w:val="36"/>
          <w:szCs w:val="36"/>
        </w:rPr>
        <w:t>版）</w:t>
      </w:r>
    </w:p>
    <w:p>
      <w:pPr>
        <w:adjustRightInd w:val="0"/>
        <w:snapToGrid w:val="0"/>
        <w:spacing w:line="440" w:lineRule="exact"/>
        <w:jc w:val="center"/>
        <w:rPr>
          <w:rFonts w:eastAsia="方正小标宋简体"/>
          <w:sz w:val="36"/>
          <w:szCs w:val="36"/>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szCs w:val="21"/>
        </w:rPr>
        <w:t>每批次产品抽取</w:t>
      </w:r>
      <w:r>
        <w:rPr>
          <w:rFonts w:ascii="Times New Roman" w:hAnsi="Times New Roman" w:eastAsia="宋体" w:cs="Times New Roman"/>
          <w:szCs w:val="21"/>
        </w:rPr>
        <w:t>样品</w:t>
      </w:r>
      <w:r>
        <w:rPr>
          <w:rFonts w:hint="eastAsia" w:ascii="宋体" w:hAnsi="宋体" w:eastAsia="宋体" w:cs="Times New Roman"/>
          <w:szCs w:val="21"/>
        </w:rPr>
        <w:t>2</w:t>
      </w:r>
      <w:r>
        <w:rPr>
          <w:rFonts w:hint="eastAsia" w:ascii="宋体" w:hAnsi="宋体" w:eastAsia="宋体" w:cs="Times New Roman"/>
          <w:szCs w:val="21"/>
          <w:lang w:eastAsia="zh-CN"/>
        </w:rPr>
        <w:t>件</w:t>
      </w:r>
      <w:r>
        <w:rPr>
          <w:szCs w:val="21"/>
        </w:rPr>
        <w:t>，其中</w:t>
      </w:r>
      <w:r>
        <w:rPr>
          <w:rFonts w:hint="eastAsia"/>
          <w:szCs w:val="21"/>
          <w:lang w:val="en-US" w:eastAsia="zh-CN"/>
        </w:rPr>
        <w:t>1件</w:t>
      </w:r>
      <w:r>
        <w:rPr>
          <w:szCs w:val="21"/>
        </w:rPr>
        <w:t>作为检验样品，</w:t>
      </w:r>
      <w:r>
        <w:rPr>
          <w:rFonts w:hint="eastAsia"/>
          <w:szCs w:val="21"/>
          <w:lang w:val="en-US" w:eastAsia="zh-CN"/>
        </w:rPr>
        <w:t>1件</w:t>
      </w:r>
      <w:r>
        <w:rPr>
          <w:szCs w:val="21"/>
        </w:rPr>
        <w:t>作为备用样品。</w:t>
      </w:r>
    </w:p>
    <w:p>
      <w:pPr>
        <w:snapToGrid w:val="0"/>
        <w:spacing w:line="440" w:lineRule="exact"/>
        <w:ind w:firstLine="420" w:firstLineChars="200"/>
        <w:rPr>
          <w:strike/>
          <w:szCs w:val="21"/>
        </w:rPr>
      </w:pPr>
    </w:p>
    <w:p>
      <w:pPr>
        <w:snapToGrid w:val="0"/>
        <w:spacing w:line="440" w:lineRule="exact"/>
        <w:rPr>
          <w:rFonts w:hint="eastAsia" w:eastAsia="黑体"/>
          <w:szCs w:val="21"/>
        </w:rPr>
      </w:pPr>
      <w:r>
        <w:rPr>
          <w:rFonts w:eastAsia="黑体"/>
          <w:szCs w:val="21"/>
        </w:rPr>
        <w:t>2 检验依据</w:t>
      </w:r>
    </w:p>
    <w:p>
      <w:pPr>
        <w:snapToGrid w:val="0"/>
        <w:spacing w:line="440" w:lineRule="exact"/>
        <w:jc w:val="center"/>
      </w:pPr>
    </w:p>
    <w:tbl>
      <w:tblPr>
        <w:tblStyle w:val="10"/>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026"/>
        <w:gridCol w:w="2262"/>
        <w:gridCol w:w="3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blHeader/>
          <w:jc w:val="center"/>
        </w:trPr>
        <w:tc>
          <w:tcPr>
            <w:tcW w:w="905" w:type="dxa"/>
            <w:noWrap/>
            <w:vAlign w:val="center"/>
          </w:tcPr>
          <w:p>
            <w:pPr>
              <w:snapToGrid w:val="0"/>
              <w:spacing w:line="440" w:lineRule="exact"/>
              <w:jc w:val="center"/>
              <w:rPr>
                <w:rFonts w:hint="eastAsia"/>
                <w:szCs w:val="21"/>
              </w:rPr>
            </w:pPr>
            <w:r>
              <w:rPr>
                <w:rFonts w:hint="eastAsia"/>
                <w:szCs w:val="21"/>
              </w:rPr>
              <w:t>序号</w:t>
            </w:r>
          </w:p>
        </w:tc>
        <w:tc>
          <w:tcPr>
            <w:tcW w:w="4288" w:type="dxa"/>
            <w:gridSpan w:val="2"/>
            <w:noWrap/>
            <w:vAlign w:val="center"/>
          </w:tcPr>
          <w:p>
            <w:pPr>
              <w:snapToGrid w:val="0"/>
              <w:spacing w:line="440" w:lineRule="exact"/>
              <w:ind w:firstLine="420" w:firstLineChars="200"/>
              <w:jc w:val="center"/>
              <w:rPr>
                <w:rFonts w:hint="eastAsia"/>
                <w:szCs w:val="21"/>
              </w:rPr>
            </w:pPr>
            <w:r>
              <w:rPr>
                <w:rFonts w:hint="eastAsia"/>
                <w:szCs w:val="21"/>
              </w:rPr>
              <w:t>检验项目</w:t>
            </w:r>
          </w:p>
        </w:tc>
        <w:tc>
          <w:tcPr>
            <w:tcW w:w="3276" w:type="dxa"/>
            <w:noWrap/>
            <w:vAlign w:val="center"/>
          </w:tcPr>
          <w:p>
            <w:pPr>
              <w:snapToGrid w:val="0"/>
              <w:spacing w:line="440" w:lineRule="exact"/>
              <w:ind w:firstLine="420" w:firstLineChars="200"/>
              <w:jc w:val="center"/>
              <w:rPr>
                <w:rFonts w:hint="eastAsia"/>
                <w:szCs w:val="21"/>
              </w:rPr>
            </w:pPr>
            <w:r>
              <w:rPr>
                <w:rFonts w:hint="eastAsia"/>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905" w:type="dxa"/>
            <w:noWrap/>
            <w:vAlign w:val="center"/>
          </w:tcPr>
          <w:p>
            <w:pPr>
              <w:snapToGrid w:val="0"/>
              <w:spacing w:line="440" w:lineRule="exact"/>
              <w:jc w:val="center"/>
              <w:rPr>
                <w:rFonts w:hint="eastAsia"/>
                <w:szCs w:val="21"/>
              </w:rPr>
            </w:pPr>
            <w:r>
              <w:rPr>
                <w:rFonts w:hint="eastAsia"/>
                <w:szCs w:val="21"/>
              </w:rPr>
              <w:t>1</w:t>
            </w:r>
          </w:p>
        </w:tc>
        <w:tc>
          <w:tcPr>
            <w:tcW w:w="4288" w:type="dxa"/>
            <w:gridSpan w:val="2"/>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圆周长</w:t>
            </w:r>
          </w:p>
        </w:tc>
        <w:tc>
          <w:tcPr>
            <w:tcW w:w="3276" w:type="dxa"/>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GB/T 19851.5-2005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5" w:type="dxa"/>
            <w:noWrap/>
            <w:vAlign w:val="center"/>
          </w:tcPr>
          <w:p>
            <w:pPr>
              <w:snapToGrid w:val="0"/>
              <w:spacing w:line="440" w:lineRule="exact"/>
              <w:jc w:val="center"/>
              <w:rPr>
                <w:rFonts w:hint="eastAsia"/>
                <w:szCs w:val="21"/>
              </w:rPr>
            </w:pPr>
            <w:r>
              <w:rPr>
                <w:rFonts w:hint="eastAsia"/>
                <w:szCs w:val="21"/>
              </w:rPr>
              <w:t>2</w:t>
            </w:r>
          </w:p>
        </w:tc>
        <w:tc>
          <w:tcPr>
            <w:tcW w:w="4288" w:type="dxa"/>
            <w:gridSpan w:val="2"/>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圆周差</w:t>
            </w:r>
          </w:p>
        </w:tc>
        <w:tc>
          <w:tcPr>
            <w:tcW w:w="3276" w:type="dxa"/>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GB/T 19851.5-2005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905" w:type="dxa"/>
            <w:noWrap/>
            <w:vAlign w:val="center"/>
          </w:tcPr>
          <w:p>
            <w:pPr>
              <w:snapToGrid w:val="0"/>
              <w:spacing w:line="440" w:lineRule="exact"/>
              <w:jc w:val="center"/>
              <w:rPr>
                <w:rFonts w:hint="eastAsia"/>
                <w:szCs w:val="21"/>
              </w:rPr>
            </w:pPr>
            <w:r>
              <w:rPr>
                <w:rFonts w:hint="eastAsia"/>
                <w:szCs w:val="21"/>
              </w:rPr>
              <w:t>3</w:t>
            </w:r>
          </w:p>
        </w:tc>
        <w:tc>
          <w:tcPr>
            <w:tcW w:w="4288" w:type="dxa"/>
            <w:gridSpan w:val="2"/>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质量</w:t>
            </w:r>
          </w:p>
        </w:tc>
        <w:tc>
          <w:tcPr>
            <w:tcW w:w="3276" w:type="dxa"/>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GB/T 19851.5-2005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5" w:type="dxa"/>
            <w:noWrap/>
            <w:vAlign w:val="center"/>
          </w:tcPr>
          <w:p>
            <w:pPr>
              <w:snapToGrid w:val="0"/>
              <w:spacing w:line="440" w:lineRule="exact"/>
              <w:jc w:val="center"/>
              <w:rPr>
                <w:rFonts w:hint="eastAsia"/>
                <w:szCs w:val="21"/>
              </w:rPr>
            </w:pPr>
            <w:r>
              <w:rPr>
                <w:rFonts w:hint="eastAsia"/>
                <w:szCs w:val="21"/>
              </w:rPr>
              <w:t>4</w:t>
            </w:r>
          </w:p>
        </w:tc>
        <w:tc>
          <w:tcPr>
            <w:tcW w:w="4288" w:type="dxa"/>
            <w:gridSpan w:val="2"/>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气压下降率</w:t>
            </w:r>
          </w:p>
        </w:tc>
        <w:tc>
          <w:tcPr>
            <w:tcW w:w="3276" w:type="dxa"/>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GB/T 19851.5-2005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905" w:type="dxa"/>
            <w:vMerge w:val="restart"/>
            <w:noWrap/>
            <w:vAlign w:val="center"/>
          </w:tcPr>
          <w:p>
            <w:pPr>
              <w:snapToGrid w:val="0"/>
              <w:spacing w:line="440" w:lineRule="exact"/>
              <w:jc w:val="center"/>
              <w:rPr>
                <w:rFonts w:hint="eastAsia"/>
                <w:szCs w:val="21"/>
                <w:lang w:val="en-US" w:eastAsia="zh-CN"/>
              </w:rPr>
            </w:pPr>
            <w:r>
              <w:rPr>
                <w:rFonts w:hint="eastAsia"/>
                <w:szCs w:val="21"/>
                <w:lang w:val="en-US" w:eastAsia="zh-CN"/>
              </w:rPr>
              <w:t>5</w:t>
            </w:r>
          </w:p>
        </w:tc>
        <w:tc>
          <w:tcPr>
            <w:tcW w:w="2026" w:type="dxa"/>
            <w:vMerge w:val="restart"/>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外观质量</w:t>
            </w:r>
          </w:p>
        </w:tc>
        <w:tc>
          <w:tcPr>
            <w:tcW w:w="2262" w:type="dxa"/>
            <w:noWrap/>
            <w:vAlign w:val="center"/>
          </w:tcPr>
          <w:p>
            <w:pPr>
              <w:snapToGrid w:val="0"/>
              <w:spacing w:line="440" w:lineRule="exact"/>
              <w:ind w:firstLine="420" w:firstLineChars="200"/>
              <w:jc w:val="center"/>
              <w:rPr>
                <w:rFonts w:hint="default"/>
                <w:szCs w:val="21"/>
                <w:lang w:val="en-US" w:eastAsia="zh-CN"/>
              </w:rPr>
            </w:pPr>
            <w:r>
              <w:rPr>
                <w:rFonts w:hint="eastAsia"/>
                <w:szCs w:val="21"/>
                <w:lang w:val="en-US" w:eastAsia="zh-CN"/>
              </w:rPr>
              <w:t>图案商标</w:t>
            </w:r>
          </w:p>
        </w:tc>
        <w:tc>
          <w:tcPr>
            <w:tcW w:w="3276" w:type="dxa"/>
            <w:vMerge w:val="restart"/>
            <w:noWrap/>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GB/T 19851.5-2005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5" w:type="dxa"/>
            <w:vMerge w:val="continue"/>
            <w:noWrap/>
            <w:vAlign w:val="center"/>
          </w:tcPr>
          <w:p>
            <w:pPr>
              <w:snapToGrid w:val="0"/>
              <w:spacing w:line="440" w:lineRule="exact"/>
              <w:ind w:firstLine="420" w:firstLineChars="200"/>
              <w:rPr>
                <w:rFonts w:hint="eastAsia"/>
                <w:szCs w:val="21"/>
                <w:lang w:val="en-US" w:eastAsia="zh-CN"/>
              </w:rPr>
            </w:pPr>
          </w:p>
        </w:tc>
        <w:tc>
          <w:tcPr>
            <w:tcW w:w="2026" w:type="dxa"/>
            <w:vMerge w:val="continue"/>
            <w:noWrap/>
            <w:vAlign w:val="center"/>
          </w:tcPr>
          <w:p>
            <w:pPr>
              <w:snapToGrid w:val="0"/>
              <w:spacing w:line="440" w:lineRule="exact"/>
              <w:ind w:firstLine="420" w:firstLineChars="200"/>
              <w:rPr>
                <w:rFonts w:hint="eastAsia"/>
                <w:szCs w:val="21"/>
                <w:lang w:val="en-US" w:eastAsia="zh-CN"/>
              </w:rPr>
            </w:pPr>
          </w:p>
        </w:tc>
        <w:tc>
          <w:tcPr>
            <w:tcW w:w="2262" w:type="dxa"/>
            <w:noWrap/>
            <w:vAlign w:val="center"/>
          </w:tcPr>
          <w:p>
            <w:pPr>
              <w:snapToGrid w:val="0"/>
              <w:spacing w:line="440" w:lineRule="exact"/>
              <w:ind w:firstLine="420" w:firstLineChars="200"/>
              <w:jc w:val="center"/>
              <w:rPr>
                <w:rFonts w:hint="default"/>
                <w:szCs w:val="21"/>
                <w:lang w:val="en-US" w:eastAsia="zh-CN"/>
              </w:rPr>
            </w:pPr>
            <w:r>
              <w:rPr>
                <w:rFonts w:hint="eastAsia"/>
                <w:szCs w:val="21"/>
                <w:lang w:val="en-US" w:eastAsia="zh-CN"/>
              </w:rPr>
              <w:t>污渍、颜色不均匀</w:t>
            </w:r>
          </w:p>
        </w:tc>
        <w:tc>
          <w:tcPr>
            <w:tcW w:w="3276" w:type="dxa"/>
            <w:vMerge w:val="continue"/>
            <w:noWrap/>
            <w:vAlign w:val="center"/>
          </w:tcPr>
          <w:p>
            <w:pPr>
              <w:snapToGrid w:val="0"/>
              <w:spacing w:line="440" w:lineRule="exact"/>
              <w:ind w:firstLine="420" w:firstLineChars="200"/>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jc w:val="center"/>
        </w:trPr>
        <w:tc>
          <w:tcPr>
            <w:tcW w:w="905" w:type="dxa"/>
            <w:vMerge w:val="continue"/>
            <w:noWrap/>
            <w:vAlign w:val="center"/>
          </w:tcPr>
          <w:p>
            <w:pPr>
              <w:snapToGrid w:val="0"/>
              <w:spacing w:line="440" w:lineRule="exact"/>
              <w:ind w:firstLine="420" w:firstLineChars="200"/>
              <w:rPr>
                <w:rFonts w:hint="eastAsia"/>
                <w:szCs w:val="21"/>
                <w:lang w:val="en-US" w:eastAsia="zh-CN"/>
              </w:rPr>
            </w:pPr>
          </w:p>
        </w:tc>
        <w:tc>
          <w:tcPr>
            <w:tcW w:w="2026" w:type="dxa"/>
            <w:vMerge w:val="continue"/>
            <w:noWrap/>
            <w:vAlign w:val="center"/>
          </w:tcPr>
          <w:p>
            <w:pPr>
              <w:snapToGrid w:val="0"/>
              <w:spacing w:line="440" w:lineRule="exact"/>
              <w:ind w:firstLine="420" w:firstLineChars="200"/>
              <w:rPr>
                <w:rFonts w:hint="eastAsia"/>
                <w:szCs w:val="21"/>
                <w:lang w:val="en-US" w:eastAsia="zh-CN"/>
              </w:rPr>
            </w:pPr>
          </w:p>
        </w:tc>
        <w:tc>
          <w:tcPr>
            <w:tcW w:w="2262" w:type="dxa"/>
            <w:noWrap/>
            <w:vAlign w:val="center"/>
          </w:tcPr>
          <w:p>
            <w:pPr>
              <w:snapToGrid w:val="0"/>
              <w:spacing w:line="440" w:lineRule="exact"/>
              <w:ind w:firstLine="420" w:firstLineChars="200"/>
              <w:jc w:val="center"/>
              <w:rPr>
                <w:rFonts w:hint="default"/>
                <w:szCs w:val="21"/>
                <w:lang w:val="en-US" w:eastAsia="zh-CN"/>
              </w:rPr>
            </w:pPr>
            <w:r>
              <w:rPr>
                <w:rFonts w:hint="eastAsia"/>
                <w:szCs w:val="21"/>
                <w:lang w:val="en-US" w:eastAsia="zh-CN"/>
              </w:rPr>
              <w:t>露线、球面气泡杂质</w:t>
            </w:r>
          </w:p>
        </w:tc>
        <w:tc>
          <w:tcPr>
            <w:tcW w:w="3276" w:type="dxa"/>
            <w:vMerge w:val="continue"/>
            <w:noWrap/>
            <w:vAlign w:val="center"/>
          </w:tcPr>
          <w:p>
            <w:pPr>
              <w:snapToGrid w:val="0"/>
              <w:spacing w:line="440" w:lineRule="exact"/>
              <w:ind w:firstLine="420" w:firstLineChars="200"/>
              <w:rPr>
                <w:rFonts w:hint="eastAsia"/>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05" w:type="dxa"/>
            <w:vMerge w:val="continue"/>
            <w:noWrap/>
            <w:vAlign w:val="center"/>
          </w:tcPr>
          <w:p>
            <w:pPr>
              <w:snapToGrid w:val="0"/>
              <w:spacing w:line="440" w:lineRule="exact"/>
              <w:ind w:firstLine="420" w:firstLineChars="200"/>
              <w:rPr>
                <w:rFonts w:hint="eastAsia"/>
                <w:szCs w:val="21"/>
                <w:lang w:val="en-US" w:eastAsia="zh-CN"/>
              </w:rPr>
            </w:pPr>
          </w:p>
        </w:tc>
        <w:tc>
          <w:tcPr>
            <w:tcW w:w="2026" w:type="dxa"/>
            <w:vMerge w:val="continue"/>
            <w:noWrap/>
            <w:vAlign w:val="center"/>
          </w:tcPr>
          <w:p>
            <w:pPr>
              <w:snapToGrid w:val="0"/>
              <w:spacing w:line="440" w:lineRule="exact"/>
              <w:ind w:firstLine="420" w:firstLineChars="200"/>
              <w:rPr>
                <w:rFonts w:hint="eastAsia"/>
                <w:szCs w:val="21"/>
                <w:lang w:val="en-US" w:eastAsia="zh-CN"/>
              </w:rPr>
            </w:pPr>
          </w:p>
        </w:tc>
        <w:tc>
          <w:tcPr>
            <w:tcW w:w="2262" w:type="dxa"/>
            <w:noWrap/>
            <w:vAlign w:val="center"/>
          </w:tcPr>
          <w:p>
            <w:pPr>
              <w:snapToGrid w:val="0"/>
              <w:spacing w:line="440" w:lineRule="exact"/>
              <w:ind w:firstLine="420" w:firstLineChars="200"/>
              <w:jc w:val="center"/>
              <w:rPr>
                <w:rFonts w:hint="default"/>
                <w:szCs w:val="21"/>
                <w:lang w:val="en-US" w:eastAsia="zh-CN"/>
              </w:rPr>
            </w:pPr>
            <w:r>
              <w:rPr>
                <w:rFonts w:hint="eastAsia"/>
                <w:szCs w:val="21"/>
                <w:lang w:val="en-US" w:eastAsia="zh-CN"/>
              </w:rPr>
              <w:t>球体表面缺陷</w:t>
            </w:r>
          </w:p>
        </w:tc>
        <w:tc>
          <w:tcPr>
            <w:tcW w:w="3276" w:type="dxa"/>
            <w:vMerge w:val="continue"/>
            <w:noWrap/>
            <w:vAlign w:val="center"/>
          </w:tcPr>
          <w:p>
            <w:pPr>
              <w:snapToGrid w:val="0"/>
              <w:spacing w:line="440" w:lineRule="exact"/>
              <w:ind w:firstLine="420" w:firstLineChars="200"/>
              <w:rPr>
                <w:rFonts w:hint="eastAsia"/>
                <w:szCs w:val="21"/>
                <w:lang w:val="en-US" w:eastAsia="zh-CN"/>
              </w:rPr>
            </w:pPr>
          </w:p>
        </w:tc>
      </w:tr>
    </w:tbl>
    <w:p>
      <w:pPr>
        <w:snapToGrid w:val="0"/>
        <w:spacing w:line="440" w:lineRule="exact"/>
        <w:ind w:firstLine="420" w:firstLineChars="200"/>
        <w:rPr>
          <w:szCs w:val="21"/>
        </w:rPr>
      </w:pPr>
      <w:r>
        <w:rPr>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szCs w:val="21"/>
        </w:rPr>
      </w:pPr>
    </w:p>
    <w:p>
      <w:pPr>
        <w:spacing w:line="440" w:lineRule="exact"/>
        <w:rPr>
          <w:rFonts w:eastAsia="黑体"/>
          <w:szCs w:val="21"/>
        </w:rPr>
      </w:pPr>
      <w:r>
        <w:rPr>
          <w:rFonts w:eastAsia="黑体"/>
          <w:szCs w:val="21"/>
        </w:rPr>
        <w:t>3 判定规则</w:t>
      </w:r>
    </w:p>
    <w:p>
      <w:pPr>
        <w:snapToGrid w:val="0"/>
        <w:spacing w:line="440" w:lineRule="exact"/>
        <w:rPr>
          <w:szCs w:val="21"/>
        </w:rPr>
      </w:pPr>
      <w:r>
        <w:rPr>
          <w:szCs w:val="21"/>
        </w:rPr>
        <w:t>3.1依据标准</w:t>
      </w:r>
    </w:p>
    <w:p>
      <w:pPr>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GB/T 19851.5-2005 中小学体育器材和场地  第5部分：排球</w:t>
      </w:r>
    </w:p>
    <w:p>
      <w:pPr>
        <w:snapToGrid w:val="0"/>
        <w:spacing w:line="440" w:lineRule="exact"/>
        <w:ind w:firstLine="420" w:firstLineChars="200"/>
        <w:rPr>
          <w:szCs w:val="21"/>
        </w:rPr>
      </w:pPr>
      <w:r>
        <w:rPr>
          <w:szCs w:val="21"/>
        </w:rPr>
        <w:t>现行有效的企业标准、团体标准、地方标准及产品明示质量要求</w:t>
      </w:r>
    </w:p>
    <w:p>
      <w:pPr>
        <w:snapToGrid w:val="0"/>
        <w:spacing w:line="440" w:lineRule="exact"/>
        <w:rPr>
          <w:szCs w:val="21"/>
        </w:rPr>
      </w:pPr>
      <w:r>
        <w:rPr>
          <w:szCs w:val="21"/>
        </w:rPr>
        <w:t>3.2判定原则</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若被检产品明示的质量要求低于或包含细则中检验项目依据的推荐性标准要求时，应以被检产品明示的质量要求判定，但应在检验报告备注中进行说明。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color w:val="000000"/>
          <w:szCs w:val="21"/>
        </w:rPr>
      </w:pPr>
      <w:r>
        <w:rPr>
          <w:rFonts w:hint="eastAsia"/>
          <w:color w:val="000000"/>
          <w:szCs w:val="21"/>
        </w:rPr>
        <w:t>若被检产品明示的质量要求缺少本细则中检验项目依据的推荐性标准要求时，该项目不参与判定，但应在检验报告备注中进行说明。</w:t>
      </w:r>
    </w:p>
    <w:p>
      <w:pPr>
        <w:snapToGrid w:val="0"/>
        <w:spacing w:line="440" w:lineRule="exact"/>
        <w:rPr>
          <w:rFonts w:hint="eastAsia"/>
          <w:szCs w:val="21"/>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adjustRightInd w:val="0"/>
        <w:snapToGrid w:val="0"/>
        <w:spacing w:line="440" w:lineRule="exact"/>
        <w:jc w:val="center"/>
        <w:rPr>
          <w:rFonts w:hint="eastAsia" w:ascii="方正小标宋简体" w:hAnsi="Times New Roman" w:eastAsia="方正小标宋简体" w:cs="方正仿宋简体"/>
          <w:color w:val="000000"/>
          <w:sz w:val="36"/>
          <w:szCs w:val="36"/>
          <w:lang w:val="en-US" w:eastAsia="zh-CN"/>
        </w:rPr>
      </w:pPr>
      <w:r>
        <w:rPr>
          <w:rFonts w:hint="eastAsia" w:ascii="方正小标宋简体" w:hAnsi="Times New Roman" w:eastAsia="方正小标宋简体" w:cs="方正仿宋简体"/>
          <w:color w:val="000000"/>
          <w:sz w:val="36"/>
          <w:szCs w:val="36"/>
          <w:lang w:val="en-US" w:eastAsia="zh-CN"/>
        </w:rPr>
        <w:t>西藏自治区体育器材跳绳产品质量监督抽查</w:t>
      </w:r>
    </w:p>
    <w:p>
      <w:pPr>
        <w:adjustRightInd w:val="0"/>
        <w:snapToGrid w:val="0"/>
        <w:spacing w:line="440" w:lineRule="exact"/>
        <w:jc w:val="center"/>
        <w:rPr>
          <w:rFonts w:hint="eastAsia" w:ascii="方正小标宋简体" w:hAnsi="Times New Roman" w:eastAsia="方正小标宋简体" w:cs="方正仿宋简体"/>
          <w:color w:val="000000"/>
          <w:sz w:val="36"/>
          <w:szCs w:val="36"/>
          <w:lang w:val="en-US" w:eastAsia="zh-CN"/>
        </w:rPr>
      </w:pPr>
      <w:r>
        <w:rPr>
          <w:rFonts w:hint="eastAsia" w:ascii="方正小标宋简体" w:hAnsi="Times New Roman" w:eastAsia="方正小标宋简体" w:cs="方正仿宋简体"/>
          <w:color w:val="000000"/>
          <w:sz w:val="36"/>
          <w:szCs w:val="36"/>
          <w:lang w:val="en-US" w:eastAsia="zh-CN"/>
        </w:rPr>
        <w:t>实施细则（2026版）</w:t>
      </w:r>
    </w:p>
    <w:p>
      <w:pPr>
        <w:adjustRightInd w:val="0"/>
        <w:snapToGrid w:val="0"/>
        <w:spacing w:line="440" w:lineRule="exact"/>
        <w:jc w:val="center"/>
        <w:rPr>
          <w:rFonts w:hint="eastAsia" w:ascii="方正小标宋简体" w:hAnsi="Times New Roman" w:eastAsia="方正小标宋简体" w:cs="方正仿宋简体"/>
          <w:color w:val="000000"/>
          <w:sz w:val="36"/>
          <w:szCs w:val="36"/>
          <w:lang w:val="en-US" w:eastAsia="zh-CN"/>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2件，其中 1件作为检验样品，1件作为备用样品。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pacing w:line="600" w:lineRule="exact"/>
        <w:jc w:val="center"/>
        <w:rPr>
          <w:rFonts w:hint="eastAsia" w:ascii="宋体" w:hAnsi="宋体" w:cs="宋体"/>
          <w:color w:val="000000"/>
          <w:szCs w:val="21"/>
        </w:rPr>
      </w:pPr>
      <w:r>
        <w:rPr>
          <w:rFonts w:hint="eastAsia" w:ascii="宋体" w:hAnsi="宋体" w:cs="宋体"/>
          <w:color w:val="000000"/>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1979"/>
        <w:gridCol w:w="1957"/>
        <w:gridCol w:w="3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序号</w:t>
            </w:r>
          </w:p>
        </w:tc>
        <w:tc>
          <w:tcPr>
            <w:tcW w:w="4277" w:type="dxa"/>
            <w:gridSpan w:val="2"/>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检验项目</w:t>
            </w:r>
          </w:p>
        </w:tc>
        <w:tc>
          <w:tcPr>
            <w:tcW w:w="3728"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restart"/>
            <w:noWrap w:val="0"/>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2138" w:type="dxa"/>
            <w:vMerge w:val="restart"/>
            <w:noWrap w:val="0"/>
            <w:vAlign w:val="center"/>
          </w:tcPr>
          <w:p>
            <w:pPr>
              <w:adjustRightInd w:val="0"/>
              <w:snapToGrid w:val="0"/>
              <w:jc w:val="center"/>
              <w:rPr>
                <w:rFonts w:ascii="宋体" w:hAnsi="宋体" w:cs="宋体"/>
                <w:color w:val="000000"/>
                <w:szCs w:val="21"/>
              </w:rPr>
            </w:pPr>
            <w:r>
              <w:rPr>
                <w:rFonts w:ascii="宋体" w:hAnsi="宋体" w:cs="宋体"/>
                <w:color w:val="000000"/>
                <w:szCs w:val="21"/>
              </w:rPr>
              <w:t>规格尺寸</w:t>
            </w: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长度</w:t>
            </w:r>
          </w:p>
        </w:tc>
        <w:tc>
          <w:tcPr>
            <w:tcW w:w="3728" w:type="dxa"/>
            <w:vMerge w:val="restart"/>
            <w:noWrap w:val="0"/>
            <w:vAlign w:val="center"/>
          </w:tcPr>
          <w:p>
            <w:pPr>
              <w:adjustRightInd w:val="0"/>
              <w:snapToGrid w:val="0"/>
              <w:jc w:val="center"/>
              <w:rPr>
                <w:rFonts w:ascii="宋体" w:hAnsi="宋体" w:cs="宋体"/>
                <w:color w:val="000000"/>
                <w:szCs w:val="21"/>
              </w:rPr>
            </w:pPr>
            <w:r>
              <w:rPr>
                <w:rFonts w:hint="eastAsia" w:ascii="宋体" w:hAnsi="宋体" w:cs="宋体"/>
                <w:color w:val="000000"/>
                <w:szCs w:val="21"/>
              </w:rPr>
              <w:t>GB/T 19851.20-2007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直径</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4277" w:type="dxa"/>
            <w:gridSpan w:val="2"/>
            <w:noWrap w:val="0"/>
            <w:vAlign w:val="center"/>
          </w:tcPr>
          <w:p>
            <w:pPr>
              <w:adjustRightInd w:val="0"/>
              <w:snapToGrid w:val="0"/>
              <w:jc w:val="center"/>
              <w:rPr>
                <w:rFonts w:ascii="宋体" w:hAnsi="宋体" w:cs="宋体"/>
                <w:color w:val="000000"/>
                <w:szCs w:val="21"/>
              </w:rPr>
            </w:pPr>
            <w:r>
              <w:rPr>
                <w:rFonts w:ascii="宋体" w:hAnsi="宋体" w:cs="宋体"/>
                <w:color w:val="000000"/>
                <w:szCs w:val="21"/>
              </w:rPr>
              <w:t>质量</w:t>
            </w:r>
          </w:p>
        </w:tc>
        <w:tc>
          <w:tcPr>
            <w:tcW w:w="3728" w:type="dxa"/>
            <w:noWrap w:val="0"/>
            <w:vAlign w:val="center"/>
          </w:tcPr>
          <w:p>
            <w:pPr>
              <w:adjustRightInd w:val="0"/>
              <w:snapToGrid w:val="0"/>
              <w:jc w:val="center"/>
              <w:rPr>
                <w:rFonts w:ascii="宋体" w:hAnsi="宋体" w:cs="宋体"/>
                <w:color w:val="000000"/>
                <w:szCs w:val="21"/>
              </w:rPr>
            </w:pPr>
            <w:r>
              <w:rPr>
                <w:rFonts w:hint="eastAsia" w:ascii="宋体" w:hAnsi="宋体" w:cs="宋体"/>
                <w:color w:val="000000"/>
                <w:szCs w:val="21"/>
              </w:rPr>
              <w:t>GB/T 19851.20-2007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noWrap w:val="0"/>
            <w:vAlign w:val="center"/>
          </w:tcPr>
          <w:p>
            <w:pPr>
              <w:jc w:val="center"/>
              <w:rPr>
                <w:rFonts w:hint="eastAsia" w:ascii="宋体" w:hAnsi="宋体" w:cs="宋体"/>
                <w:color w:val="000000"/>
                <w:szCs w:val="21"/>
              </w:rPr>
            </w:pPr>
            <w:r>
              <w:rPr>
                <w:rFonts w:hint="eastAsia" w:ascii="宋体" w:hAnsi="宋体" w:cs="宋体"/>
                <w:color w:val="000000"/>
                <w:szCs w:val="21"/>
              </w:rPr>
              <w:t>3</w:t>
            </w:r>
          </w:p>
        </w:tc>
        <w:tc>
          <w:tcPr>
            <w:tcW w:w="4277" w:type="dxa"/>
            <w:gridSpan w:val="2"/>
            <w:noWrap w:val="0"/>
            <w:vAlign w:val="center"/>
          </w:tcPr>
          <w:p>
            <w:pPr>
              <w:adjustRightInd w:val="0"/>
              <w:snapToGrid w:val="0"/>
              <w:jc w:val="center"/>
              <w:rPr>
                <w:rFonts w:ascii="宋体" w:hAnsi="宋体" w:cs="宋体"/>
                <w:color w:val="000000"/>
                <w:szCs w:val="21"/>
              </w:rPr>
            </w:pPr>
            <w:r>
              <w:rPr>
                <w:rFonts w:hint="eastAsia" w:ascii="宋体" w:hAnsi="宋体" w:cs="宋体"/>
                <w:color w:val="000000"/>
                <w:szCs w:val="21"/>
              </w:rPr>
              <w:t>结构</w:t>
            </w:r>
          </w:p>
        </w:tc>
        <w:tc>
          <w:tcPr>
            <w:tcW w:w="3728" w:type="dxa"/>
            <w:noWrap w:val="0"/>
            <w:vAlign w:val="center"/>
          </w:tcPr>
          <w:p>
            <w:pPr>
              <w:adjustRightInd w:val="0"/>
              <w:snapToGrid w:val="0"/>
              <w:jc w:val="center"/>
              <w:rPr>
                <w:rFonts w:ascii="宋体" w:hAnsi="宋体" w:cs="宋体"/>
                <w:color w:val="000000"/>
                <w:szCs w:val="21"/>
              </w:rPr>
            </w:pPr>
            <w:r>
              <w:rPr>
                <w:rFonts w:hint="eastAsia" w:ascii="宋体" w:hAnsi="宋体" w:cs="宋体"/>
                <w:color w:val="000000"/>
                <w:szCs w:val="21"/>
              </w:rPr>
              <w:t>GB/T 19851.20-2007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restart"/>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2138" w:type="dxa"/>
            <w:vMerge w:val="restart"/>
            <w:noWrap w:val="0"/>
            <w:vAlign w:val="center"/>
          </w:tcPr>
          <w:p>
            <w:pPr>
              <w:adjustRightInd w:val="0"/>
              <w:snapToGrid w:val="0"/>
              <w:jc w:val="center"/>
              <w:rPr>
                <w:rFonts w:ascii="宋体" w:hAnsi="宋体" w:cs="宋体"/>
                <w:color w:val="000000"/>
                <w:szCs w:val="21"/>
              </w:rPr>
            </w:pPr>
            <w:r>
              <w:rPr>
                <w:rFonts w:ascii="宋体" w:hAnsi="宋体" w:cs="宋体"/>
                <w:color w:val="000000"/>
                <w:szCs w:val="21"/>
              </w:rPr>
              <w:t>环保要求（可迁移元素）</w:t>
            </w: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铅</w:t>
            </w:r>
          </w:p>
        </w:tc>
        <w:tc>
          <w:tcPr>
            <w:tcW w:w="3728" w:type="dxa"/>
            <w:vMerge w:val="restart"/>
            <w:noWrap w:val="0"/>
            <w:vAlign w:val="center"/>
          </w:tcPr>
          <w:p>
            <w:pPr>
              <w:adjustRightInd w:val="0"/>
              <w:snapToGrid w:val="0"/>
              <w:jc w:val="center"/>
              <w:rPr>
                <w:rFonts w:ascii="宋体" w:hAnsi="宋体" w:cs="宋体"/>
                <w:color w:val="000000"/>
                <w:szCs w:val="21"/>
              </w:rPr>
            </w:pPr>
            <w:r>
              <w:rPr>
                <w:rFonts w:hint="eastAsia" w:ascii="宋体" w:hAnsi="宋体" w:cs="宋体"/>
                <w:color w:val="000000"/>
                <w:szCs w:val="21"/>
              </w:rPr>
              <w:t>GB 6675.4-2014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铬</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镉</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汞</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砷</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硒</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9" w:type="dxa"/>
            <w:vMerge w:val="continue"/>
            <w:noWrap w:val="0"/>
            <w:vAlign w:val="center"/>
          </w:tcPr>
          <w:p>
            <w:pPr>
              <w:jc w:val="center"/>
              <w:rPr>
                <w:rFonts w:hint="eastAsia" w:ascii="宋体" w:hAnsi="宋体" w:cs="宋体"/>
                <w:color w:val="000000"/>
                <w:szCs w:val="21"/>
              </w:rPr>
            </w:pPr>
          </w:p>
        </w:tc>
        <w:tc>
          <w:tcPr>
            <w:tcW w:w="2138" w:type="dxa"/>
            <w:vMerge w:val="continue"/>
            <w:noWrap w:val="0"/>
            <w:vAlign w:val="center"/>
          </w:tcPr>
          <w:p>
            <w:pPr>
              <w:adjustRightInd w:val="0"/>
              <w:snapToGrid w:val="0"/>
              <w:jc w:val="center"/>
              <w:rPr>
                <w:rFonts w:ascii="宋体" w:hAnsi="宋体" w:cs="宋体"/>
                <w:color w:val="000000"/>
                <w:szCs w:val="21"/>
              </w:rPr>
            </w:pPr>
          </w:p>
        </w:tc>
        <w:tc>
          <w:tcPr>
            <w:tcW w:w="2139" w:type="dxa"/>
            <w:noWrap w:val="0"/>
            <w:vAlign w:val="center"/>
          </w:tcPr>
          <w:p>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锑</w:t>
            </w:r>
          </w:p>
        </w:tc>
        <w:tc>
          <w:tcPr>
            <w:tcW w:w="3728" w:type="dxa"/>
            <w:vMerge w:val="continue"/>
            <w:noWrap w:val="0"/>
            <w:vAlign w:val="center"/>
          </w:tcPr>
          <w:p>
            <w:pPr>
              <w:adjustRightInd w:val="0"/>
              <w:snapToGrid w:val="0"/>
              <w:jc w:val="center"/>
              <w:rPr>
                <w:rFonts w:hint="eastAsia" w:ascii="宋体" w:hAnsi="宋体" w:cs="宋体"/>
                <w:color w:val="000000"/>
                <w:szCs w:val="21"/>
              </w:rPr>
            </w:pP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19851.20-2007 中小学体育器材和场地 第20部分:跳绳</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 6675.4—2014 玩具安全  第4部分：特定元素的迁移</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highlight w:val="yellow"/>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w:t>
      </w:r>
      <w:r>
        <w:rPr>
          <w:rFonts w:hint="eastAsia" w:ascii="方正小标宋简体" w:hAnsi="Times New Roman" w:eastAsia="方正小标宋简体" w:cs="方正仿宋简体"/>
          <w:color w:val="000000"/>
          <w:sz w:val="36"/>
          <w:szCs w:val="36"/>
          <w:lang w:val="en-US" w:eastAsia="zh-CN"/>
        </w:rPr>
        <w:t>体育器材羽毛球拍</w:t>
      </w:r>
      <w:r>
        <w:rPr>
          <w:rFonts w:hint="eastAsia" w:ascii="方正小标宋简体" w:hAnsi="Times New Roman" w:eastAsia="方正小标宋简体" w:cs="方正仿宋简体"/>
          <w:color w:val="000000"/>
          <w:sz w:val="36"/>
          <w:szCs w:val="36"/>
        </w:rPr>
        <w:t>产品质量监督抽查</w:t>
      </w:r>
    </w:p>
    <w:p>
      <w:pPr>
        <w:adjustRightInd w:val="0"/>
        <w:snapToGrid w:val="0"/>
        <w:spacing w:line="440" w:lineRule="exact"/>
        <w:jc w:val="center"/>
        <w:rPr>
          <w:rFonts w:hint="eastAsia" w:ascii="方正小标宋简体" w:hAnsi="Times New Roman" w:eastAsia="方正小标宋简体" w:cs="方正仿宋简体"/>
          <w:color w:val="000000"/>
          <w:sz w:val="36"/>
          <w:szCs w:val="36"/>
        </w:rPr>
      </w:pPr>
      <w:r>
        <w:rPr>
          <w:rFonts w:hint="eastAsia" w:ascii="方正小标宋简体" w:hAnsi="Times New Roman" w:eastAsia="方正小标宋简体" w:cs="方正仿宋简体"/>
          <w:color w:val="000000"/>
          <w:sz w:val="36"/>
          <w:szCs w:val="36"/>
        </w:rPr>
        <w:t>实施细则（202</w:t>
      </w:r>
      <w:r>
        <w:rPr>
          <w:rFonts w:hint="eastAsia" w:ascii="方正小标宋简体" w:hAnsi="Times New Roman" w:eastAsia="方正小标宋简体" w:cs="方正仿宋简体"/>
          <w:color w:val="000000"/>
          <w:sz w:val="36"/>
          <w:szCs w:val="36"/>
          <w:lang w:val="en-US" w:eastAsia="zh-CN"/>
        </w:rPr>
        <w:t>6</w:t>
      </w:r>
      <w:r>
        <w:rPr>
          <w:rFonts w:hint="eastAsia" w:ascii="方正小标宋简体" w:hAnsi="Times New Roman" w:eastAsia="方正小标宋简体" w:cs="方正仿宋简体"/>
          <w:color w:val="000000"/>
          <w:sz w:val="36"/>
          <w:szCs w:val="36"/>
        </w:rPr>
        <w:t>版）</w:t>
      </w:r>
    </w:p>
    <w:p>
      <w:pPr>
        <w:adjustRightInd w:val="0"/>
        <w:snapToGrid w:val="0"/>
        <w:spacing w:line="440" w:lineRule="exact"/>
        <w:jc w:val="center"/>
        <w:rPr>
          <w:rFonts w:eastAsia="方正小标宋简体"/>
          <w:sz w:val="36"/>
          <w:szCs w:val="36"/>
        </w:rPr>
      </w:pPr>
    </w:p>
    <w:p>
      <w:pPr>
        <w:snapToGrid w:val="0"/>
        <w:spacing w:line="440" w:lineRule="exact"/>
        <w:rPr>
          <w:rFonts w:eastAsia="黑体"/>
          <w:szCs w:val="21"/>
        </w:rPr>
      </w:pPr>
      <w:r>
        <w:rPr>
          <w:rFonts w:eastAsia="黑体"/>
          <w:szCs w:val="21"/>
        </w:rPr>
        <w:t>1 抽样方法</w:t>
      </w:r>
    </w:p>
    <w:p>
      <w:pPr>
        <w:snapToGrid w:val="0"/>
        <w:spacing w:line="440" w:lineRule="exact"/>
        <w:ind w:firstLine="420" w:firstLineChars="200"/>
        <w:rPr>
          <w:szCs w:val="21"/>
        </w:rPr>
      </w:pPr>
      <w:r>
        <w:rPr>
          <w:szCs w:val="21"/>
        </w:rPr>
        <w:t>以随机抽样的方式在被抽样生产者、销售者的待销产品中抽取。</w:t>
      </w:r>
    </w:p>
    <w:p>
      <w:pPr>
        <w:snapToGrid w:val="0"/>
        <w:spacing w:line="440" w:lineRule="exact"/>
        <w:ind w:firstLine="420" w:firstLineChars="200"/>
        <w:rPr>
          <w:szCs w:val="21"/>
        </w:rPr>
      </w:pPr>
      <w:r>
        <w:rPr>
          <w:szCs w:val="21"/>
        </w:rPr>
        <w:t>随机数一般可使用随机数表等方法产生。</w:t>
      </w:r>
    </w:p>
    <w:p>
      <w:pPr>
        <w:snapToGrid w:val="0"/>
        <w:spacing w:line="440" w:lineRule="exact"/>
        <w:ind w:firstLine="420" w:firstLineChars="200"/>
        <w:rPr>
          <w:szCs w:val="21"/>
        </w:rPr>
      </w:pPr>
      <w:r>
        <w:rPr>
          <w:szCs w:val="21"/>
        </w:rPr>
        <w:t>每批次产品抽取</w:t>
      </w:r>
      <w:r>
        <w:rPr>
          <w:rFonts w:ascii="Times New Roman" w:hAnsi="Times New Roman" w:eastAsia="宋体" w:cs="Times New Roman"/>
          <w:szCs w:val="21"/>
        </w:rPr>
        <w:t>样品</w:t>
      </w:r>
      <w:r>
        <w:rPr>
          <w:rFonts w:hint="eastAsia" w:ascii="宋体" w:hAnsi="宋体" w:eastAsia="宋体" w:cs="Times New Roman"/>
          <w:szCs w:val="21"/>
        </w:rPr>
        <w:t>2</w:t>
      </w:r>
      <w:r>
        <w:rPr>
          <w:rFonts w:hint="eastAsia" w:ascii="宋体" w:hAnsi="宋体" w:eastAsia="宋体" w:cs="Times New Roman"/>
          <w:szCs w:val="21"/>
          <w:lang w:eastAsia="zh-CN"/>
        </w:rPr>
        <w:t>件</w:t>
      </w:r>
      <w:r>
        <w:rPr>
          <w:szCs w:val="21"/>
        </w:rPr>
        <w:t>，其中</w:t>
      </w:r>
      <w:r>
        <w:rPr>
          <w:rFonts w:hint="eastAsia"/>
          <w:szCs w:val="21"/>
          <w:lang w:val="en-US" w:eastAsia="zh-CN"/>
        </w:rPr>
        <w:t>1件</w:t>
      </w:r>
      <w:r>
        <w:rPr>
          <w:szCs w:val="21"/>
        </w:rPr>
        <w:t>作为检验样品，</w:t>
      </w:r>
      <w:r>
        <w:rPr>
          <w:rFonts w:hint="eastAsia"/>
          <w:szCs w:val="21"/>
          <w:lang w:val="en-US" w:eastAsia="zh-CN"/>
        </w:rPr>
        <w:t>1件</w:t>
      </w:r>
      <w:r>
        <w:rPr>
          <w:szCs w:val="21"/>
        </w:rPr>
        <w:t>作为备用样品。</w:t>
      </w:r>
    </w:p>
    <w:p>
      <w:pPr>
        <w:snapToGrid w:val="0"/>
        <w:spacing w:line="440" w:lineRule="exact"/>
        <w:ind w:firstLine="420" w:firstLineChars="200"/>
        <w:rPr>
          <w:strike/>
          <w:szCs w:val="21"/>
        </w:rPr>
      </w:pPr>
    </w:p>
    <w:p>
      <w:pPr>
        <w:snapToGrid w:val="0"/>
        <w:spacing w:line="440" w:lineRule="exact"/>
        <w:rPr>
          <w:rFonts w:hint="eastAsia" w:eastAsia="黑体"/>
          <w:szCs w:val="21"/>
        </w:rPr>
      </w:pPr>
      <w:r>
        <w:rPr>
          <w:rFonts w:eastAsia="黑体"/>
          <w:szCs w:val="21"/>
        </w:rPr>
        <w:t>2 检验依据</w:t>
      </w:r>
    </w:p>
    <w:p>
      <w:pPr>
        <w:snapToGrid w:val="0"/>
        <w:spacing w:line="440" w:lineRule="exact"/>
        <w:jc w:val="center"/>
      </w:pPr>
    </w:p>
    <w:tbl>
      <w:tblPr>
        <w:tblStyle w:val="10"/>
        <w:tblW w:w="4926" w:type="pct"/>
        <w:tblInd w:w="1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4421"/>
        <w:gridCol w:w="3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trPr>
        <w:tc>
          <w:tcPr>
            <w:tcW w:w="384" w:type="pct"/>
            <w:noWrap w:val="0"/>
            <w:vAlign w:val="center"/>
          </w:tcPr>
          <w:p>
            <w:pPr>
              <w:snapToGrid w:val="0"/>
              <w:spacing w:line="440" w:lineRule="exact"/>
              <w:jc w:val="center"/>
              <w:rPr>
                <w:rFonts w:hint="eastAsia"/>
                <w:szCs w:val="21"/>
              </w:rPr>
            </w:pPr>
            <w:r>
              <w:rPr>
                <w:rFonts w:hint="eastAsia"/>
                <w:szCs w:val="21"/>
              </w:rPr>
              <w:t>序号</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rPr>
              <w:t>检验项目</w:t>
            </w:r>
          </w:p>
        </w:tc>
        <w:tc>
          <w:tcPr>
            <w:tcW w:w="1983" w:type="pct"/>
            <w:noWrap w:val="0"/>
            <w:vAlign w:val="center"/>
          </w:tcPr>
          <w:p>
            <w:pPr>
              <w:snapToGrid w:val="0"/>
              <w:spacing w:line="440" w:lineRule="exact"/>
              <w:ind w:firstLine="420" w:firstLineChars="200"/>
              <w:jc w:val="center"/>
              <w:rPr>
                <w:rFonts w:hint="eastAsia"/>
                <w:szCs w:val="21"/>
              </w:rPr>
            </w:pPr>
            <w:r>
              <w:rPr>
                <w:rFonts w:hint="eastAsia"/>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rPr>
            </w:pPr>
            <w:r>
              <w:rPr>
                <w:rFonts w:hint="eastAsia"/>
                <w:szCs w:val="21"/>
              </w:rPr>
              <w:t>1</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lang w:val="en-US" w:eastAsia="zh-CN"/>
              </w:rPr>
              <w:t>球拍总长度</w:t>
            </w:r>
          </w:p>
        </w:tc>
        <w:tc>
          <w:tcPr>
            <w:tcW w:w="1983" w:type="pct"/>
            <w:noWrap w:val="0"/>
            <w:vAlign w:val="center"/>
          </w:tcPr>
          <w:p>
            <w:pPr>
              <w:snapToGrid w:val="0"/>
              <w:spacing w:line="440" w:lineRule="exact"/>
              <w:ind w:firstLine="420" w:firstLineChars="200"/>
              <w:jc w:val="center"/>
              <w:rPr>
                <w:rFonts w:hint="eastAsia"/>
                <w:szCs w:val="21"/>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rPr>
            </w:pPr>
            <w:r>
              <w:rPr>
                <w:rFonts w:hint="eastAsia"/>
                <w:szCs w:val="21"/>
              </w:rPr>
              <w:t>2</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lang w:val="en-US" w:eastAsia="zh-CN"/>
              </w:rPr>
              <w:t>球拍宽度</w:t>
            </w:r>
          </w:p>
        </w:tc>
        <w:tc>
          <w:tcPr>
            <w:tcW w:w="1983" w:type="pct"/>
            <w:noWrap w:val="0"/>
            <w:vAlign w:val="center"/>
          </w:tcPr>
          <w:p>
            <w:pPr>
              <w:snapToGrid w:val="0"/>
              <w:spacing w:line="440" w:lineRule="exact"/>
              <w:ind w:firstLine="420" w:firstLineChars="200"/>
              <w:jc w:val="center"/>
              <w:rPr>
                <w:rFonts w:hint="eastAsia"/>
                <w:szCs w:val="21"/>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rPr>
            </w:pPr>
            <w:r>
              <w:rPr>
                <w:rFonts w:hint="eastAsia"/>
                <w:szCs w:val="21"/>
                <w:lang w:val="en-US" w:eastAsia="zh-CN"/>
              </w:rPr>
              <w:t>3</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lang w:val="en-US" w:eastAsia="zh-CN"/>
              </w:rPr>
              <w:t>球拍重量</w:t>
            </w:r>
          </w:p>
        </w:tc>
        <w:tc>
          <w:tcPr>
            <w:tcW w:w="1983" w:type="pct"/>
            <w:noWrap w:val="0"/>
            <w:vAlign w:val="center"/>
          </w:tcPr>
          <w:p>
            <w:pPr>
              <w:snapToGrid w:val="0"/>
              <w:spacing w:line="440" w:lineRule="exact"/>
              <w:ind w:firstLine="420" w:firstLineChars="200"/>
              <w:jc w:val="center"/>
              <w:rPr>
                <w:szCs w:val="21"/>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rPr>
            </w:pPr>
            <w:r>
              <w:rPr>
                <w:rFonts w:hint="eastAsia"/>
                <w:szCs w:val="21"/>
                <w:lang w:val="en-US" w:eastAsia="zh-CN"/>
              </w:rPr>
              <w:t>4</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lang w:val="en-US" w:eastAsia="zh-CN"/>
              </w:rPr>
              <w:t>握柄直径</w:t>
            </w:r>
          </w:p>
        </w:tc>
        <w:tc>
          <w:tcPr>
            <w:tcW w:w="1983" w:type="pct"/>
            <w:noWrap w:val="0"/>
            <w:vAlign w:val="center"/>
          </w:tcPr>
          <w:p>
            <w:pPr>
              <w:snapToGrid w:val="0"/>
              <w:spacing w:line="440" w:lineRule="exact"/>
              <w:ind w:firstLine="420" w:firstLineChars="200"/>
              <w:jc w:val="center"/>
              <w:rPr>
                <w:szCs w:val="21"/>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rPr>
            </w:pPr>
            <w:r>
              <w:rPr>
                <w:rFonts w:hint="eastAsia"/>
                <w:szCs w:val="21"/>
                <w:lang w:val="en-US" w:eastAsia="zh-CN"/>
              </w:rPr>
              <w:t>5</w:t>
            </w:r>
          </w:p>
        </w:tc>
        <w:tc>
          <w:tcPr>
            <w:tcW w:w="2632" w:type="pct"/>
            <w:noWrap w:val="0"/>
            <w:vAlign w:val="center"/>
          </w:tcPr>
          <w:p>
            <w:pPr>
              <w:snapToGrid w:val="0"/>
              <w:spacing w:line="440" w:lineRule="exact"/>
              <w:ind w:firstLine="420" w:firstLineChars="200"/>
              <w:jc w:val="center"/>
              <w:rPr>
                <w:rFonts w:hint="eastAsia"/>
                <w:szCs w:val="21"/>
              </w:rPr>
            </w:pPr>
            <w:r>
              <w:rPr>
                <w:rFonts w:hint="eastAsia"/>
                <w:szCs w:val="21"/>
                <w:lang w:val="en-US" w:eastAsia="zh-CN"/>
              </w:rPr>
              <w:t>拍弦直径</w:t>
            </w:r>
          </w:p>
        </w:tc>
        <w:tc>
          <w:tcPr>
            <w:tcW w:w="1983" w:type="pct"/>
            <w:noWrap w:val="0"/>
            <w:vAlign w:val="center"/>
          </w:tcPr>
          <w:p>
            <w:pPr>
              <w:snapToGrid w:val="0"/>
              <w:spacing w:line="440" w:lineRule="exact"/>
              <w:ind w:firstLine="420" w:firstLineChars="200"/>
              <w:jc w:val="center"/>
              <w:rPr>
                <w:szCs w:val="21"/>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6</w:t>
            </w:r>
          </w:p>
        </w:tc>
        <w:tc>
          <w:tcPr>
            <w:tcW w:w="2632"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线孔及护套</w:t>
            </w:r>
          </w:p>
        </w:tc>
        <w:tc>
          <w:tcPr>
            <w:tcW w:w="1983"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7</w:t>
            </w:r>
          </w:p>
        </w:tc>
        <w:tc>
          <w:tcPr>
            <w:tcW w:w="2632"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拍框表面</w:t>
            </w:r>
          </w:p>
        </w:tc>
        <w:tc>
          <w:tcPr>
            <w:tcW w:w="1983"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8</w:t>
            </w:r>
          </w:p>
        </w:tc>
        <w:tc>
          <w:tcPr>
            <w:tcW w:w="2632"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粘合要求</w:t>
            </w:r>
          </w:p>
        </w:tc>
        <w:tc>
          <w:tcPr>
            <w:tcW w:w="1983"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eastAsia="zh-CN"/>
              </w:rPr>
              <w:t>GB/T 19851.9-2005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4" w:type="pct"/>
            <w:noWrap w:val="0"/>
            <w:vAlign w:val="center"/>
          </w:tcPr>
          <w:p>
            <w:pPr>
              <w:snapToGrid w:val="0"/>
              <w:spacing w:line="440" w:lineRule="exact"/>
              <w:jc w:val="center"/>
              <w:rPr>
                <w:rFonts w:hint="eastAsia"/>
                <w:szCs w:val="21"/>
                <w:lang w:val="en-US" w:eastAsia="zh-CN"/>
              </w:rPr>
            </w:pPr>
            <w:r>
              <w:rPr>
                <w:rFonts w:hint="eastAsia"/>
                <w:szCs w:val="21"/>
                <w:lang w:val="en-US" w:eastAsia="zh-CN"/>
              </w:rPr>
              <w:t>9</w:t>
            </w:r>
          </w:p>
        </w:tc>
        <w:tc>
          <w:tcPr>
            <w:tcW w:w="2632"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val="en-US" w:eastAsia="zh-CN"/>
              </w:rPr>
              <w:t>握柄护皮</w:t>
            </w:r>
          </w:p>
        </w:tc>
        <w:tc>
          <w:tcPr>
            <w:tcW w:w="1983" w:type="pct"/>
            <w:noWrap w:val="0"/>
            <w:vAlign w:val="center"/>
          </w:tcPr>
          <w:p>
            <w:pPr>
              <w:snapToGrid w:val="0"/>
              <w:spacing w:line="440" w:lineRule="exact"/>
              <w:ind w:firstLine="420" w:firstLineChars="200"/>
              <w:jc w:val="center"/>
              <w:rPr>
                <w:rFonts w:hint="eastAsia"/>
                <w:szCs w:val="21"/>
                <w:lang w:val="en-US" w:eastAsia="zh-CN"/>
              </w:rPr>
            </w:pPr>
            <w:r>
              <w:rPr>
                <w:rFonts w:hint="eastAsia"/>
                <w:szCs w:val="21"/>
                <w:lang w:eastAsia="zh-CN"/>
              </w:rPr>
              <w:t>GB/T 19851.9-2005</w:t>
            </w:r>
          </w:p>
        </w:tc>
      </w:tr>
    </w:tbl>
    <w:p>
      <w:pPr>
        <w:snapToGrid w:val="0"/>
        <w:spacing w:line="440" w:lineRule="exact"/>
        <w:ind w:firstLine="420" w:firstLineChars="200"/>
        <w:rPr>
          <w:szCs w:val="21"/>
        </w:rPr>
      </w:pPr>
      <w:r>
        <w:rPr>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szCs w:val="21"/>
        </w:rPr>
      </w:pPr>
    </w:p>
    <w:p>
      <w:pPr>
        <w:spacing w:line="440" w:lineRule="exact"/>
        <w:rPr>
          <w:rFonts w:eastAsia="黑体"/>
          <w:szCs w:val="21"/>
        </w:rPr>
      </w:pPr>
      <w:r>
        <w:rPr>
          <w:rFonts w:eastAsia="黑体"/>
          <w:szCs w:val="21"/>
        </w:rPr>
        <w:t>3 判定规则</w:t>
      </w:r>
    </w:p>
    <w:p>
      <w:pPr>
        <w:snapToGrid w:val="0"/>
        <w:spacing w:line="440" w:lineRule="exact"/>
        <w:rPr>
          <w:szCs w:val="21"/>
        </w:rPr>
      </w:pPr>
      <w:r>
        <w:rPr>
          <w:szCs w:val="21"/>
        </w:rPr>
        <w:t>3.1依据标准</w:t>
      </w:r>
    </w:p>
    <w:p>
      <w:pPr>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GB/T 19851.9-2005 中小学体育器材和场地 第9部分 羽毛球拍</w:t>
      </w:r>
    </w:p>
    <w:p>
      <w:pPr>
        <w:snapToGrid w:val="0"/>
        <w:spacing w:line="440" w:lineRule="exact"/>
        <w:ind w:firstLine="420" w:firstLineChars="200"/>
        <w:rPr>
          <w:szCs w:val="21"/>
        </w:rPr>
      </w:pPr>
      <w:r>
        <w:rPr>
          <w:szCs w:val="21"/>
        </w:rPr>
        <w:t>现行有效的企业标准、团体标准、地方标准及产品明示质量要求</w:t>
      </w:r>
    </w:p>
    <w:p>
      <w:pPr>
        <w:snapToGrid w:val="0"/>
        <w:spacing w:line="440" w:lineRule="exact"/>
        <w:rPr>
          <w:szCs w:val="21"/>
        </w:rPr>
      </w:pPr>
      <w:r>
        <w:rPr>
          <w:szCs w:val="21"/>
        </w:rPr>
        <w:t>3.2判定原则</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若被检产品明示的质量要求低于或包含细则中检验项目依据的推荐性标准要求时，应以被检产品明示的质量要求判定，但应在检验报告备注中进行说明。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rFonts w:hint="eastAsia"/>
          <w:color w:val="000000"/>
          <w:szCs w:val="21"/>
        </w:rPr>
      </w:pPr>
      <w:r>
        <w:rPr>
          <w:rFonts w:hint="eastAsia"/>
          <w:color w:val="000000"/>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outlineLvl w:val="1"/>
        <w:rPr>
          <w:color w:val="000000"/>
          <w:szCs w:val="21"/>
        </w:rPr>
      </w:pPr>
      <w:r>
        <w:rPr>
          <w:rFonts w:hint="eastAsia"/>
          <w:color w:val="000000"/>
          <w:szCs w:val="21"/>
        </w:rPr>
        <w:t>若被检产品明示的质量要求缺少本细则中检验项目依据的推荐性标准要求时，该项目不参与判定，但应在检验报告备注中进行说明。</w:t>
      </w:r>
    </w:p>
    <w:p>
      <w:pPr>
        <w:snapToGrid w:val="0"/>
        <w:spacing w:line="440" w:lineRule="exact"/>
        <w:rPr>
          <w:rFonts w:hint="eastAsia"/>
          <w:szCs w:val="21"/>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w:t>
      </w:r>
      <w:r>
        <w:rPr>
          <w:rFonts w:hint="eastAsia" w:ascii="方正小标宋简体" w:eastAsia="方正小标宋简体" w:cs="方正仿宋简体"/>
          <w:color w:val="000000"/>
          <w:sz w:val="36"/>
          <w:szCs w:val="36"/>
          <w:lang w:val="en-US" w:eastAsia="zh-CN"/>
        </w:rPr>
        <w:t>针织运动护膝</w:t>
      </w:r>
      <w:r>
        <w:rPr>
          <w:rFonts w:hint="eastAsia" w:ascii="方正小标宋简体" w:eastAsia="方正小标宋简体" w:cs="方正仿宋简体"/>
          <w:color w:val="000000"/>
          <w:sz w:val="36"/>
          <w:szCs w:val="36"/>
        </w:rPr>
        <w:t>产品质量监督抽查</w:t>
      </w: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实施细则（</w:t>
      </w:r>
      <w:r>
        <w:rPr>
          <w:rFonts w:hint="eastAsia" w:ascii="方正小标宋简体" w:eastAsia="方正小标宋简体" w:cs="方正仿宋简体"/>
          <w:color w:val="000000"/>
          <w:sz w:val="36"/>
          <w:szCs w:val="36"/>
          <w:lang w:eastAsia="zh-CN"/>
        </w:rPr>
        <w:t>2026版</w:t>
      </w:r>
      <w:r>
        <w:rPr>
          <w:rFonts w:hint="eastAsia" w:ascii="方正小标宋简体" w:eastAsia="方正小标宋简体" w:cs="方正仿宋简体"/>
          <w:color w:val="000000"/>
          <w:sz w:val="36"/>
          <w:szCs w:val="36"/>
        </w:rPr>
        <w:t>）</w:t>
      </w:r>
    </w:p>
    <w:p>
      <w:pPr>
        <w:pStyle w:val="2"/>
        <w:spacing w:line="440" w:lineRule="exact"/>
        <w:rPr>
          <w:rFonts w:ascii="Times New Roman" w:hAnsi="Times New Roman"/>
          <w:sz w:val="21"/>
          <w:szCs w:val="21"/>
        </w:rPr>
      </w:pPr>
    </w:p>
    <w:p>
      <w:pPr>
        <w:spacing w:line="440" w:lineRule="exact"/>
        <w:rPr>
          <w:rFonts w:ascii="Times New Roman" w:hAnsi="Times New Roman" w:eastAsia="黑体" w:cs="Times New Roman"/>
          <w:szCs w:val="21"/>
        </w:rPr>
      </w:pPr>
      <w:r>
        <w:rPr>
          <w:rFonts w:ascii="Times New Roman" w:hAnsi="Times New Roman" w:eastAsia="黑体" w:cs="Times New Roman"/>
          <w:szCs w:val="21"/>
        </w:rPr>
        <w:t xml:space="preserve">1 </w:t>
      </w:r>
      <w:r>
        <w:rPr>
          <w:rFonts w:hint="eastAsia" w:ascii="Times New Roman" w:hAnsi="Times New Roman"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snapToGrid w:val="0"/>
        <w:spacing w:line="440" w:lineRule="exact"/>
        <w:ind w:firstLine="420" w:firstLineChars="200"/>
        <w:rPr>
          <w:rFonts w:hint="eastAsia" w:ascii="宋体" w:hAnsi="宋体"/>
          <w:szCs w:val="21"/>
        </w:rPr>
      </w:pPr>
      <w:r>
        <w:rPr>
          <w:rFonts w:hint="eastAsia" w:ascii="宋体" w:hAnsi="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45"/>
        <w:gridCol w:w="2044"/>
        <w:gridCol w:w="246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345"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044"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p>
        </w:tc>
        <w:tc>
          <w:tcPr>
            <w:tcW w:w="2467" w:type="dxa"/>
            <w:noWrap w:val="0"/>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w:t>
            </w:r>
          </w:p>
        </w:tc>
        <w:tc>
          <w:tcPr>
            <w:tcW w:w="2711" w:type="dxa"/>
            <w:noWrap w:val="0"/>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45" w:type="dxa"/>
            <w:noWrap w:val="0"/>
            <w:vAlign w:val="center"/>
          </w:tcPr>
          <w:p>
            <w:pPr>
              <w:adjustRightInd w:val="0"/>
              <w:snapToGrid w:val="0"/>
              <w:spacing w:line="440" w:lineRule="exact"/>
              <w:jc w:val="center"/>
              <w:rPr>
                <w:rFonts w:hint="default" w:ascii="宋体" w:hAnsi="宋体" w:eastAsia="宋体" w:cs="宋体"/>
                <w:szCs w:val="21"/>
                <w:lang w:val="en-US"/>
              </w:rPr>
            </w:pPr>
            <w:r>
              <w:rPr>
                <w:rFonts w:hint="eastAsia" w:ascii="宋体" w:hAnsi="宋体" w:eastAsia="宋体" w:cs="宋体"/>
                <w:bCs/>
                <w:szCs w:val="21"/>
                <w:lang w:val="en-US" w:eastAsia="zh-CN"/>
              </w:rPr>
              <w:t>针织运动护膝</w:t>
            </w:r>
          </w:p>
        </w:tc>
        <w:tc>
          <w:tcPr>
            <w:tcW w:w="2044"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4对</w:t>
            </w:r>
          </w:p>
        </w:tc>
        <w:tc>
          <w:tcPr>
            <w:tcW w:w="2467"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3对</w:t>
            </w:r>
          </w:p>
        </w:tc>
        <w:tc>
          <w:tcPr>
            <w:tcW w:w="2711" w:type="dxa"/>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09" w:type="dxa"/>
            <w:gridSpan w:val="5"/>
            <w:noWrap w:val="0"/>
            <w:vAlign w:val="center"/>
          </w:tcPr>
          <w:p>
            <w:pPr>
              <w:adjustRightInd w:val="0"/>
              <w:snapToGrid w:val="0"/>
              <w:rPr>
                <w:szCs w:val="21"/>
              </w:rPr>
            </w:pPr>
            <w:r>
              <w:rPr>
                <w:rFonts w:hint="eastAsia" w:ascii="宋体" w:hAnsi="宋体" w:eastAsia="宋体" w:cs="宋体"/>
                <w:szCs w:val="21"/>
              </w:rPr>
              <w:t>注：样品过小，或花型复杂，可适当增加抽样数量，但不得超过检验、复检的合理需要。</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default" w:ascii="宋体" w:hAnsi="宋体" w:eastAsia="宋体" w:cs="宋体"/>
          <w:szCs w:val="21"/>
          <w:lang w:val="en-US"/>
        </w:rPr>
      </w:pPr>
      <w:r>
        <w:rPr>
          <w:rFonts w:hint="eastAsia" w:ascii="宋体" w:hAnsi="宋体" w:eastAsia="宋体" w:cs="宋体"/>
          <w:szCs w:val="21"/>
        </w:rPr>
        <w:t xml:space="preserve">表2 </w:t>
      </w:r>
      <w:r>
        <w:rPr>
          <w:rFonts w:hint="eastAsia" w:ascii="宋体" w:hAnsi="宋体" w:eastAsia="宋体" w:cs="宋体"/>
          <w:szCs w:val="21"/>
          <w:lang w:val="en-US" w:eastAsia="zh-CN"/>
        </w:rPr>
        <w:t>针织运动护膝</w:t>
      </w:r>
    </w:p>
    <w:tbl>
      <w:tblPr>
        <w:tblStyle w:val="10"/>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903"/>
        <w:gridCol w:w="1903"/>
        <w:gridCol w:w="3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503" w:type="pct"/>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198" w:type="pct"/>
            <w:gridSpan w:val="2"/>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2298" w:type="pct"/>
            <w:noWrap w:val="0"/>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198" w:type="pct"/>
            <w:gridSpan w:val="2"/>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甲醛含量</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2912.1</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198" w:type="pct"/>
            <w:gridSpan w:val="2"/>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pH值</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7573</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w:t>
            </w:r>
          </w:p>
        </w:tc>
        <w:tc>
          <w:tcPr>
            <w:tcW w:w="2198" w:type="pct"/>
            <w:gridSpan w:val="2"/>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异味</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 18401</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c>
          <w:tcPr>
            <w:tcW w:w="2198" w:type="pct"/>
            <w:gridSpan w:val="2"/>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可分解致癌芳香胺染料</w:t>
            </w:r>
          </w:p>
        </w:tc>
        <w:tc>
          <w:tcPr>
            <w:tcW w:w="2298" w:type="pct"/>
            <w:noWrap w:val="0"/>
            <w:vAlign w:val="center"/>
          </w:tcPr>
          <w:p>
            <w:pPr>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GB/T 17592—2024</w:t>
            </w:r>
          </w:p>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vMerge w:val="restar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p>
            <w:pPr>
              <w:adjustRightInd w:val="0"/>
              <w:snapToGrid w:val="0"/>
              <w:jc w:val="center"/>
              <w:rPr>
                <w:rFonts w:hint="eastAsia" w:ascii="宋体" w:hAnsi="宋体" w:eastAsia="宋体" w:cs="宋体"/>
                <w:szCs w:val="21"/>
                <w:lang w:eastAsia="zh-CN"/>
              </w:rPr>
            </w:pPr>
          </w:p>
        </w:tc>
        <w:tc>
          <w:tcPr>
            <w:tcW w:w="1099"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耐汗渍色牢度</w:t>
            </w:r>
          </w:p>
        </w:tc>
        <w:tc>
          <w:tcPr>
            <w:tcW w:w="109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变色</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vMerge w:val="continue"/>
            <w:noWrap w:val="0"/>
            <w:vAlign w:val="center"/>
          </w:tcPr>
          <w:p>
            <w:pPr>
              <w:adjustRightInd w:val="0"/>
              <w:snapToGrid w:val="0"/>
              <w:jc w:val="center"/>
              <w:rPr>
                <w:rFonts w:hint="eastAsia" w:ascii="宋体" w:hAnsi="宋体" w:eastAsia="宋体" w:cs="宋体"/>
                <w:szCs w:val="21"/>
                <w:lang w:eastAsia="zh-CN"/>
              </w:rPr>
            </w:pPr>
          </w:p>
        </w:tc>
        <w:tc>
          <w:tcPr>
            <w:tcW w:w="1099" w:type="pct"/>
            <w:vMerge w:val="continue"/>
            <w:noWrap w:val="0"/>
            <w:vAlign w:val="center"/>
          </w:tcPr>
          <w:p>
            <w:pPr>
              <w:adjustRightInd w:val="0"/>
              <w:snapToGrid w:val="0"/>
              <w:jc w:val="center"/>
              <w:rPr>
                <w:rFonts w:hint="eastAsia" w:ascii="宋体" w:hAnsi="宋体" w:eastAsia="宋体" w:cs="宋体"/>
                <w:szCs w:val="21"/>
              </w:rPr>
            </w:pPr>
          </w:p>
        </w:tc>
        <w:tc>
          <w:tcPr>
            <w:tcW w:w="109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沾色</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vMerge w:val="restar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6</w:t>
            </w:r>
          </w:p>
        </w:tc>
        <w:tc>
          <w:tcPr>
            <w:tcW w:w="1099"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耐摩擦色牢度</w:t>
            </w:r>
          </w:p>
        </w:tc>
        <w:tc>
          <w:tcPr>
            <w:tcW w:w="1099" w:type="pct"/>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干摩</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3920</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vMerge w:val="continue"/>
            <w:noWrap w:val="0"/>
            <w:vAlign w:val="center"/>
          </w:tcPr>
          <w:p>
            <w:pPr>
              <w:adjustRightInd w:val="0"/>
              <w:snapToGrid w:val="0"/>
              <w:jc w:val="center"/>
              <w:rPr>
                <w:rFonts w:hint="eastAsia" w:ascii="宋体" w:hAnsi="宋体" w:eastAsia="宋体" w:cs="宋体"/>
                <w:szCs w:val="21"/>
                <w:lang w:eastAsia="zh-CN"/>
              </w:rPr>
            </w:pPr>
          </w:p>
        </w:tc>
        <w:tc>
          <w:tcPr>
            <w:tcW w:w="1099" w:type="pct"/>
            <w:vMerge w:val="continue"/>
            <w:noWrap w:val="0"/>
            <w:vAlign w:val="center"/>
          </w:tcPr>
          <w:p>
            <w:pPr>
              <w:adjustRightInd w:val="0"/>
              <w:snapToGrid w:val="0"/>
              <w:jc w:val="center"/>
              <w:rPr>
                <w:rFonts w:hint="eastAsia" w:ascii="宋体" w:hAnsi="宋体" w:eastAsia="宋体" w:cs="宋体"/>
                <w:szCs w:val="21"/>
              </w:rPr>
            </w:pPr>
          </w:p>
        </w:tc>
        <w:tc>
          <w:tcPr>
            <w:tcW w:w="1099" w:type="pc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湿摩</w:t>
            </w:r>
          </w:p>
        </w:tc>
        <w:tc>
          <w:tcPr>
            <w:tcW w:w="2298" w:type="pct"/>
            <w:noWrap w:val="0"/>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3920</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7</w:t>
            </w:r>
          </w:p>
        </w:tc>
        <w:tc>
          <w:tcPr>
            <w:tcW w:w="2198" w:type="pct"/>
            <w:gridSpan w:val="2"/>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金属针等锐利物</w:t>
            </w:r>
          </w:p>
        </w:tc>
        <w:tc>
          <w:tcPr>
            <w:tcW w:w="2298" w:type="pct"/>
            <w:noWrap w:val="0"/>
            <w:vAlign w:val="center"/>
          </w:tcPr>
          <w:p>
            <w:pPr>
              <w:snapToGrid w:val="0"/>
              <w:jc w:val="center"/>
              <w:rPr>
                <w:rFonts w:hint="default"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8</w:t>
            </w:r>
          </w:p>
        </w:tc>
        <w:tc>
          <w:tcPr>
            <w:tcW w:w="2198" w:type="pct"/>
            <w:gridSpan w:val="2"/>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拉伸弹性回复率</w:t>
            </w:r>
            <w:r>
              <w:rPr>
                <w:rFonts w:ascii="Times New Roman" w:hAnsi="Times New Roman" w:eastAsia="宋体" w:cs="Times New Roman"/>
                <w:szCs w:val="21"/>
                <w:vertAlign w:val="superscript"/>
              </w:rPr>
              <w:t>a</w:t>
            </w:r>
          </w:p>
        </w:tc>
        <w:tc>
          <w:tcPr>
            <w:tcW w:w="2298" w:type="pct"/>
            <w:noWrap w:val="0"/>
            <w:vAlign w:val="center"/>
          </w:tcPr>
          <w:p>
            <w:pPr>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FZ/T 70006-2004</w:t>
            </w:r>
          </w:p>
          <w:p>
            <w:pPr>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FZ/T 70006-2022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9</w:t>
            </w:r>
          </w:p>
        </w:tc>
        <w:tc>
          <w:tcPr>
            <w:tcW w:w="2198" w:type="pct"/>
            <w:gridSpan w:val="2"/>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lang w:val="en-US" w:eastAsia="zh-CN"/>
              </w:rPr>
              <w:t>可萃取的重金属</w:t>
            </w:r>
          </w:p>
        </w:tc>
        <w:tc>
          <w:tcPr>
            <w:tcW w:w="2298" w:type="pct"/>
            <w:noWrap w:val="0"/>
            <w:vAlign w:val="center"/>
          </w:tcPr>
          <w:p>
            <w:pPr>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17593.1-2006</w:t>
            </w:r>
          </w:p>
          <w:p>
            <w:pPr>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17593.4-2006</w:t>
            </w:r>
          </w:p>
          <w:p>
            <w:pPr>
              <w:snapToGrid w:val="0"/>
              <w:jc w:val="center"/>
              <w:rPr>
                <w:rFonts w:hint="eastAsia"/>
                <w:lang w:val="en-US" w:eastAsia="zh-CN"/>
              </w:rPr>
            </w:pPr>
            <w:r>
              <w:rPr>
                <w:rFonts w:hint="eastAsia" w:ascii="Times New Roman" w:hAnsi="Times New Roman" w:eastAsia="宋体" w:cs="Times New Roman"/>
                <w:color w:val="000000"/>
                <w:szCs w:val="21"/>
                <w:lang w:val="en-US" w:eastAsia="zh-CN"/>
              </w:rPr>
              <w:t>GB/T 17593.2-2007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3" w:type="pct"/>
            <w:noWrap w:val="0"/>
            <w:vAlign w:val="center"/>
          </w:tcPr>
          <w:p>
            <w:pPr>
              <w:adjustRightInd w:val="0"/>
              <w:snapToGrid w:val="0"/>
              <w:jc w:val="center"/>
              <w:rPr>
                <w:rFonts w:hint="default" w:ascii="宋体" w:hAnsi="宋体" w:eastAsia="宋体" w:cs="宋体"/>
                <w:szCs w:val="21"/>
                <w:lang w:val="en-US" w:eastAsia="zh-CN"/>
              </w:rPr>
            </w:pPr>
            <w:r>
              <w:rPr>
                <w:rFonts w:hint="eastAsia" w:ascii="宋体" w:hAnsi="宋体" w:eastAsia="宋体" w:cs="宋体"/>
                <w:szCs w:val="21"/>
                <w:lang w:val="en-US" w:eastAsia="zh-CN"/>
              </w:rPr>
              <w:t>10</w:t>
            </w:r>
          </w:p>
        </w:tc>
        <w:tc>
          <w:tcPr>
            <w:tcW w:w="2198" w:type="pct"/>
            <w:gridSpan w:val="2"/>
            <w:noWrap w:val="0"/>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N-亚硝基胺</w:t>
            </w:r>
            <w:r>
              <w:rPr>
                <w:rFonts w:hint="eastAsia" w:ascii="Times New Roman" w:hAnsi="Times New Roman" w:eastAsia="宋体" w:cs="Times New Roman"/>
                <w:szCs w:val="21"/>
                <w:vertAlign w:val="superscript"/>
                <w:lang w:val="en-US" w:eastAsia="zh-CN"/>
              </w:rPr>
              <w:t>b</w:t>
            </w:r>
          </w:p>
        </w:tc>
        <w:tc>
          <w:tcPr>
            <w:tcW w:w="2298" w:type="pct"/>
            <w:noWrap w:val="0"/>
            <w:vAlign w:val="center"/>
          </w:tcPr>
          <w:p>
            <w:pPr>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lang w:val="en-US" w:eastAsia="zh-CN"/>
              </w:rPr>
              <w:t>GB/T 24153-2009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pPr>
              <w:snapToGrid w:val="0"/>
              <w:jc w:val="left"/>
              <w:rPr>
                <w:rFonts w:ascii="Times New Roman" w:hAnsi="Times New Roman" w:eastAsia="宋体" w:cs="Times New Roman"/>
                <w:szCs w:val="21"/>
              </w:rPr>
            </w:pPr>
            <w:r>
              <w:rPr>
                <w:rFonts w:ascii="Times New Roman" w:hAnsi="Times New Roman" w:eastAsia="宋体" w:cs="Times New Roman"/>
                <w:szCs w:val="21"/>
              </w:rPr>
              <w:t>注：</w:t>
            </w:r>
            <w:r>
              <w:rPr>
                <w:rFonts w:ascii="Times New Roman" w:hAnsi="Times New Roman" w:eastAsia="宋体" w:cs="Times New Roman"/>
                <w:szCs w:val="21"/>
                <w:vertAlign w:val="superscript"/>
              </w:rPr>
              <w:t>a</w:t>
            </w:r>
            <w:r>
              <w:rPr>
                <w:rFonts w:hint="eastAsia" w:ascii="Times New Roman" w:hAnsi="Times New Roman" w:eastAsia="宋体" w:cs="Times New Roman"/>
                <w:szCs w:val="21"/>
                <w:lang w:val="en-US" w:eastAsia="zh-CN"/>
              </w:rPr>
              <w:t>只</w:t>
            </w:r>
            <w:r>
              <w:rPr>
                <w:rFonts w:ascii="Times New Roman" w:hAnsi="Times New Roman" w:eastAsia="宋体" w:cs="Times New Roman"/>
                <w:szCs w:val="21"/>
              </w:rPr>
              <w:t>考核</w:t>
            </w:r>
            <w:r>
              <w:rPr>
                <w:rFonts w:hint="eastAsia" w:ascii="Times New Roman" w:hAnsi="Times New Roman" w:eastAsia="宋体" w:cs="Times New Roman"/>
                <w:szCs w:val="21"/>
                <w:lang w:val="en-US" w:eastAsia="zh-CN"/>
              </w:rPr>
              <w:t>含氨纶、橡筋等弹性材料的桶装产品，采用针织布与聚氨酯泡沫贴合的产品不考核</w:t>
            </w:r>
            <w:r>
              <w:rPr>
                <w:rFonts w:ascii="Times New Roman" w:hAnsi="Times New Roman" w:eastAsia="宋体" w:cs="Times New Roman"/>
                <w:szCs w:val="21"/>
              </w:rPr>
              <w:t>。</w:t>
            </w:r>
          </w:p>
          <w:p>
            <w:pPr>
              <w:snapToGrid w:val="0"/>
              <w:ind w:firstLine="420" w:firstLineChars="200"/>
              <w:jc w:val="left"/>
              <w:rPr>
                <w:rFonts w:hint="default"/>
                <w:lang w:val="en-US"/>
              </w:rPr>
            </w:pPr>
            <w:r>
              <w:rPr>
                <w:rFonts w:hint="eastAsia" w:ascii="Times New Roman" w:hAnsi="Times New Roman" w:eastAsia="宋体" w:cs="Times New Roman"/>
                <w:szCs w:val="21"/>
                <w:vertAlign w:val="superscript"/>
                <w:lang w:val="en-US" w:eastAsia="zh-CN"/>
              </w:rPr>
              <w:t>b</w:t>
            </w:r>
            <w:r>
              <w:rPr>
                <w:rFonts w:hint="eastAsia" w:ascii="Times New Roman" w:hAnsi="Times New Roman" w:eastAsia="宋体" w:cs="Times New Roman"/>
                <w:szCs w:val="21"/>
                <w:lang w:val="en-US" w:eastAsia="zh-CN"/>
              </w:rPr>
              <w:t>仅对护膝使用橡筋进行测试。</w:t>
            </w:r>
          </w:p>
        </w:tc>
      </w:tr>
    </w:tbl>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rPr>
      </w:pPr>
      <w:r>
        <w:rPr>
          <w:rFonts w:hint="eastAsia" w:ascii="宋体" w:hAnsi="宋体" w:eastAsia="宋体" w:cs="宋体"/>
          <w:szCs w:val="21"/>
        </w:rPr>
        <w:t>3.1依据标准</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GB 18401—2010 国家纺织产品基本安全技术规范</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GB/T 29868-2020</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运动防护用品 针织类基本技术要求</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FZ/T 74001-2020 纺织品 针织运动护具</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eastAsia="方正小标宋简体" w:cs="方正仿宋简体"/>
          <w:color w:val="000000"/>
          <w:sz w:val="36"/>
          <w:szCs w:val="36"/>
          <w:lang w:val="en-US" w:eastAsia="zh-CN"/>
        </w:rPr>
      </w:pPr>
      <w:r>
        <w:rPr>
          <w:rFonts w:hint="eastAsia" w:ascii="方正小标宋简体" w:eastAsia="方正小标宋简体" w:cs="方正仿宋简体"/>
          <w:color w:val="000000"/>
          <w:sz w:val="36"/>
          <w:szCs w:val="36"/>
          <w:lang w:val="en-US" w:eastAsia="zh-CN"/>
        </w:rPr>
        <w:t>西藏自治区贵金属饰品产品质量监督抽查</w:t>
      </w:r>
    </w:p>
    <w:p>
      <w:pPr>
        <w:spacing w:line="440" w:lineRule="exact"/>
        <w:jc w:val="center"/>
        <w:rPr>
          <w:rFonts w:hint="eastAsia" w:ascii="方正小标宋简体" w:eastAsia="方正小标宋简体" w:cs="方正仿宋简体"/>
          <w:color w:val="000000"/>
          <w:sz w:val="36"/>
          <w:szCs w:val="36"/>
          <w:lang w:val="en-US" w:eastAsia="zh-CN"/>
        </w:rPr>
      </w:pPr>
      <w:r>
        <w:rPr>
          <w:rFonts w:hint="eastAsia" w:ascii="方正小标宋简体" w:eastAsia="方正小标宋简体" w:cs="方正仿宋简体"/>
          <w:color w:val="000000"/>
          <w:sz w:val="36"/>
          <w:szCs w:val="36"/>
          <w:lang w:val="en-US" w:eastAsia="zh-CN"/>
        </w:rPr>
        <w:t>实施细则（2026版）</w:t>
      </w:r>
    </w:p>
    <w:p>
      <w:pPr>
        <w:spacing w:line="440" w:lineRule="exact"/>
        <w:jc w:val="center"/>
        <w:rPr>
          <w:rFonts w:hint="eastAsia" w:ascii="方正小标宋简体" w:eastAsia="方正小标宋简体" w:cs="方正仿宋简体"/>
          <w:color w:val="000000"/>
          <w:sz w:val="36"/>
          <w:szCs w:val="36"/>
          <w:lang w:val="en-US" w:eastAsia="zh-CN"/>
        </w:rPr>
      </w:pPr>
    </w:p>
    <w:p>
      <w:pPr>
        <w:spacing w:line="440" w:lineRule="exact"/>
        <w:rPr>
          <w:rFonts w:ascii="黑体" w:hAnsi="黑体" w:eastAsia="黑体" w:cs="Times New Roman"/>
          <w:szCs w:val="21"/>
        </w:rPr>
      </w:pPr>
      <w:r>
        <w:rPr>
          <w:rFonts w:ascii="黑体" w:hAnsi="黑体" w:eastAsia="黑体" w:cs="Times New Roman"/>
          <w:szCs w:val="21"/>
        </w:rPr>
        <w:t xml:space="preserve">1 </w:t>
      </w:r>
      <w:r>
        <w:rPr>
          <w:rFonts w:hint="eastAsia" w:ascii="黑体" w:hAnsi="黑体" w:eastAsia="黑体" w:cs="Times New Roman"/>
          <w:szCs w:val="21"/>
        </w:rPr>
        <w:t>抽样方法</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以随机抽样的方式在被抽样生产者、销售者的待销产品中抽取。</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随机数一般可使用随机数表、骰子或扑克牌等方法产生。</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抽样基数满足抽样数量即可。</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抽取样品应为同一生产者（厂家印记相同）按照同一标准生产的同一商标、同一款式和同一贵金属材料、含量的产品。</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贵金属含量(</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rPr>
        <w:t>999.9</w:t>
      </w:r>
      <w:r>
        <w:rPr>
          <w:rFonts w:hint="default" w:ascii="Times New Roman" w:hAnsi="Times New Roman" w:eastAsia="宋体" w:cs="Times New Roman"/>
          <w:szCs w:val="21"/>
        </w:rPr>
        <w:t>‰</w:t>
      </w:r>
      <w:r>
        <w:rPr>
          <w:rFonts w:hint="eastAsia" w:ascii="Times New Roman" w:hAnsi="Times New Roman" w:eastAsia="宋体" w:cs="Times New Roman"/>
          <w:szCs w:val="21"/>
        </w:rPr>
        <w:t>)的产品</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抽取样品2件，其中检样1件，备样1件。</w:t>
      </w:r>
    </w:p>
    <w:p>
      <w:pPr>
        <w:autoSpaceDE w:val="0"/>
        <w:autoSpaceDN w:val="0"/>
        <w:adjustRightInd w:val="0"/>
        <w:snapToGrid w:val="0"/>
        <w:spacing w:line="440" w:lineRule="exact"/>
        <w:ind w:firstLine="420" w:firstLineChars="200"/>
        <w:rPr>
          <w:rFonts w:hint="eastAsia" w:ascii="Times New Roman" w:hAnsi="Times New Roman" w:eastAsia="宋体" w:cs="Times New Roman"/>
          <w:szCs w:val="21"/>
        </w:rPr>
      </w:pPr>
      <w:r>
        <w:rPr>
          <w:rFonts w:hint="eastAsia" w:ascii="Times New Roman" w:hAnsi="Times New Roman" w:eastAsia="宋体" w:cs="Times New Roman"/>
          <w:szCs w:val="21"/>
        </w:rPr>
        <w:t>贵金属含量(</w:t>
      </w:r>
      <w:r>
        <w:rPr>
          <w:rFonts w:hint="eastAsia" w:ascii="Times New Roman" w:hAnsi="Times New Roman" w:eastAsia="宋体" w:cs="Times New Roman"/>
          <w:szCs w:val="21"/>
          <w:lang w:val="en-US" w:eastAsia="zh-CN"/>
        </w:rPr>
        <w:t>＜</w:t>
      </w:r>
      <w:r>
        <w:rPr>
          <w:rFonts w:hint="eastAsia" w:ascii="Times New Roman" w:hAnsi="Times New Roman" w:eastAsia="宋体" w:cs="Times New Roman"/>
          <w:szCs w:val="21"/>
        </w:rPr>
        <w:t>999.9</w:t>
      </w:r>
      <w:r>
        <w:rPr>
          <w:rFonts w:hint="default" w:ascii="Times New Roman" w:hAnsi="Times New Roman" w:eastAsia="宋体" w:cs="Times New Roman"/>
          <w:szCs w:val="21"/>
        </w:rPr>
        <w:t>‰</w:t>
      </w:r>
      <w:r>
        <w:rPr>
          <w:rFonts w:hint="eastAsia" w:ascii="Times New Roman" w:hAnsi="Times New Roman" w:eastAsia="宋体" w:cs="Times New Roman"/>
          <w:szCs w:val="21"/>
        </w:rPr>
        <w:t>)的产品</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抽取检样1件，无备样</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rPr>
        <w:t>采用原样复检。</w:t>
      </w:r>
    </w:p>
    <w:p>
      <w:pPr>
        <w:spacing w:line="440" w:lineRule="exact"/>
        <w:rPr>
          <w:rFonts w:ascii="黑体" w:hAnsi="黑体" w:eastAsia="黑体" w:cs="Times New Roman"/>
          <w:szCs w:val="21"/>
        </w:rPr>
      </w:pPr>
    </w:p>
    <w:p>
      <w:pPr>
        <w:spacing w:line="440" w:lineRule="exact"/>
        <w:rPr>
          <w:rFonts w:ascii="Times New Roman" w:hAnsi="Times New Roman" w:eastAsia="宋体" w:cs="Times New Roman"/>
          <w:szCs w:val="21"/>
        </w:rPr>
      </w:pPr>
      <w:r>
        <w:rPr>
          <w:rFonts w:ascii="黑体" w:hAnsi="黑体" w:eastAsia="黑体" w:cs="Times New Roman"/>
          <w:szCs w:val="21"/>
        </w:rPr>
        <w:t>2检验依据</w:t>
      </w:r>
    </w:p>
    <w:p>
      <w:pPr>
        <w:autoSpaceDE w:val="0"/>
        <w:autoSpaceDN w:val="0"/>
        <w:adjustRightInd w:val="0"/>
        <w:snapToGrid w:val="0"/>
        <w:spacing w:line="440" w:lineRule="exact"/>
        <w:ind w:firstLine="420" w:firstLineChars="200"/>
        <w:jc w:val="center"/>
        <w:rPr>
          <w:rFonts w:hint="eastAsia" w:ascii="Times New Roman" w:hAnsi="Times New Roman" w:eastAsia="宋体" w:cs="Times New Roman"/>
          <w:szCs w:val="21"/>
        </w:rPr>
      </w:pPr>
      <w:r>
        <w:rPr>
          <w:rFonts w:hint="eastAsia" w:ascii="Times New Roman" w:hAnsi="Times New Roman" w:eastAsia="宋体" w:cs="Times New Roman"/>
          <w:szCs w:val="21"/>
        </w:rPr>
        <w:t>表1贵金属饰品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3692"/>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spacing w:line="440" w:lineRule="exact"/>
              <w:jc w:val="center"/>
              <w:rPr>
                <w:rFonts w:cs="Times New Roman" w:asciiTheme="minorEastAsia" w:hAnsiTheme="minorEastAsia"/>
                <w:szCs w:val="21"/>
              </w:rPr>
            </w:pPr>
            <w:r>
              <w:rPr>
                <w:rFonts w:cs="Times New Roman" w:asciiTheme="minorEastAsia" w:hAnsiTheme="minorEastAsia"/>
                <w:szCs w:val="21"/>
              </w:rPr>
              <w:t>序号</w:t>
            </w:r>
          </w:p>
        </w:tc>
        <w:tc>
          <w:tcPr>
            <w:tcW w:w="3692" w:type="dxa"/>
            <w:vAlign w:val="center"/>
          </w:tcPr>
          <w:p>
            <w:pPr>
              <w:spacing w:line="440" w:lineRule="exact"/>
              <w:jc w:val="center"/>
              <w:rPr>
                <w:rFonts w:cs="Times New Roman" w:asciiTheme="minorEastAsia" w:hAnsiTheme="minorEastAsia"/>
                <w:szCs w:val="21"/>
              </w:rPr>
            </w:pPr>
            <w:r>
              <w:rPr>
                <w:rFonts w:cs="Times New Roman" w:asciiTheme="minorEastAsia" w:hAnsiTheme="minorEastAsia"/>
                <w:szCs w:val="21"/>
              </w:rPr>
              <w:t>检验项目</w:t>
            </w:r>
          </w:p>
        </w:tc>
        <w:tc>
          <w:tcPr>
            <w:tcW w:w="3878" w:type="dxa"/>
            <w:vAlign w:val="center"/>
          </w:tcPr>
          <w:p>
            <w:pPr>
              <w:spacing w:line="440" w:lineRule="exact"/>
              <w:jc w:val="center"/>
              <w:rPr>
                <w:rFonts w:cs="Times New Roman" w:asciiTheme="minorEastAsia" w:hAnsiTheme="minorEastAsia"/>
                <w:szCs w:val="21"/>
              </w:rPr>
            </w:pPr>
            <w:r>
              <w:rPr>
                <w:rFonts w:cs="Times New Roman" w:asciiTheme="minorEastAsia" w:hAnsiTheme="minorEastAsia"/>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1</w:t>
            </w:r>
          </w:p>
        </w:tc>
        <w:tc>
          <w:tcPr>
            <w:tcW w:w="3692" w:type="dxa"/>
            <w:vAlign w:val="center"/>
          </w:tcPr>
          <w:p>
            <w:pPr>
              <w:adjustRightInd w:val="0"/>
              <w:snapToGrid w:val="0"/>
              <w:jc w:val="center"/>
              <w:rPr>
                <w:rFonts w:ascii="Times New Roman" w:hAnsi="Times New Roman" w:cs="Times New Roman"/>
                <w:szCs w:val="21"/>
              </w:rPr>
            </w:pPr>
            <w:r>
              <w:rPr>
                <w:rFonts w:hint="eastAsia" w:ascii="Times New Roman" w:hAnsi="Times New Roman" w:cs="Times New Roman"/>
                <w:szCs w:val="21"/>
              </w:rPr>
              <w:t>贵金属含量</w:t>
            </w:r>
          </w:p>
        </w:tc>
        <w:tc>
          <w:tcPr>
            <w:tcW w:w="3878" w:type="dxa"/>
            <w:vAlign w:val="center"/>
          </w:tcPr>
          <w:p>
            <w:pPr>
              <w:spacing w:line="240" w:lineRule="auto"/>
              <w:jc w:val="center"/>
              <w:rPr>
                <w:rFonts w:ascii="Times New Roman" w:hAnsi="Times New Roman" w:cs="Times New Roman"/>
                <w:szCs w:val="21"/>
              </w:rPr>
            </w:pPr>
            <w:r>
              <w:rPr>
                <w:rFonts w:ascii="Times New Roman" w:hAnsi="Times New Roman" w:cs="Times New Roman"/>
                <w:szCs w:val="21"/>
              </w:rPr>
              <w:t>GB/T 18043-2013</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GB/T 40114-2021</w:t>
            </w:r>
          </w:p>
          <w:p>
            <w:pPr>
              <w:spacing w:line="240" w:lineRule="auto"/>
              <w:jc w:val="center"/>
              <w:rPr>
                <w:rFonts w:ascii="Times New Roman" w:hAnsi="Times New Roman" w:cs="Times New Roman"/>
                <w:color w:val="000000" w:themeColor="text1"/>
                <w:szCs w:val="21"/>
                <w14:textFill>
                  <w14:solidFill>
                    <w14:schemeClr w14:val="tx1"/>
                  </w14:solidFill>
                </w14:textFill>
              </w:rPr>
            </w:pPr>
            <w:r>
              <w:rPr>
                <w:rFonts w:ascii="Times New Roman" w:hAnsi="Times New Roman" w:cs="Times New Roman"/>
                <w:color w:val="000000" w:themeColor="text1"/>
                <w:szCs w:val="21"/>
                <w14:textFill>
                  <w14:solidFill>
                    <w14:schemeClr w14:val="tx1"/>
                  </w14:solidFill>
                </w14:textFill>
              </w:rPr>
              <w:t>GB/T 38145-2019</w:t>
            </w:r>
          </w:p>
          <w:p>
            <w:pPr>
              <w:spacing w:line="240" w:lineRule="auto"/>
              <w:jc w:val="center"/>
              <w:rPr>
                <w:rFonts w:ascii="Times New Roman" w:hAnsi="Times New Roman" w:cs="Times New Roman"/>
                <w:szCs w:val="21"/>
              </w:rPr>
            </w:pPr>
            <w:r>
              <w:rPr>
                <w:rFonts w:ascii="Times New Roman" w:hAnsi="Times New Roman" w:cs="Times New Roman"/>
                <w:color w:val="000000" w:themeColor="text1"/>
                <w:szCs w:val="21"/>
                <w14:textFill>
                  <w14:solidFill>
                    <w14:schemeClr w14:val="tx1"/>
                  </w14:solidFill>
                </w14:textFill>
              </w:rPr>
              <w:t>GB/T 38162-2019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2</w:t>
            </w:r>
          </w:p>
        </w:tc>
        <w:tc>
          <w:tcPr>
            <w:tcW w:w="3692" w:type="dxa"/>
            <w:vAlign w:val="center"/>
          </w:tcPr>
          <w:p>
            <w:pPr>
              <w:adjustRightInd w:val="0"/>
              <w:snapToGrid w:val="0"/>
              <w:jc w:val="center"/>
              <w:rPr>
                <w:rFonts w:ascii="Times New Roman" w:hAnsi="Times New Roman" w:cs="Times New Roman"/>
                <w:szCs w:val="21"/>
              </w:rPr>
            </w:pPr>
            <w:r>
              <w:rPr>
                <w:rFonts w:hint="eastAsia" w:ascii="Times New Roman" w:hAnsi="Times New Roman" w:cs="Times New Roman"/>
                <w:szCs w:val="21"/>
              </w:rPr>
              <w:t>质量测量允差</w:t>
            </w:r>
          </w:p>
        </w:tc>
        <w:tc>
          <w:tcPr>
            <w:tcW w:w="3878" w:type="dxa"/>
            <w:vAlign w:val="center"/>
          </w:tcPr>
          <w:p>
            <w:pPr>
              <w:spacing w:line="240" w:lineRule="auto"/>
              <w:jc w:val="center"/>
              <w:rPr>
                <w:rFonts w:ascii="Times New Roman" w:hAnsi="Times New Roman" w:cs="Times New Roman"/>
                <w:szCs w:val="21"/>
              </w:rPr>
            </w:pPr>
            <w:r>
              <w:rPr>
                <w:rFonts w:ascii="Times New Roman" w:hAnsi="Times New Roman" w:cs="Times New Roman"/>
                <w:szCs w:val="21"/>
              </w:rPr>
              <w:t>QB/T 1690-2021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3</w:t>
            </w:r>
          </w:p>
        </w:tc>
        <w:tc>
          <w:tcPr>
            <w:tcW w:w="3692" w:type="dxa"/>
            <w:vAlign w:val="center"/>
          </w:tcPr>
          <w:p>
            <w:pPr>
              <w:adjustRightInd w:val="0"/>
              <w:snapToGrid w:val="0"/>
              <w:jc w:val="center"/>
              <w:rPr>
                <w:rFonts w:ascii="Times New Roman" w:hAnsi="Times New Roman" w:cs="Times New Roman"/>
                <w:szCs w:val="21"/>
              </w:rPr>
            </w:pPr>
            <w:r>
              <w:rPr>
                <w:rFonts w:hint="eastAsia" w:ascii="Times New Roman" w:hAnsi="Times New Roman" w:cs="Times New Roman"/>
                <w:szCs w:val="21"/>
              </w:rPr>
              <w:t>标签</w:t>
            </w:r>
          </w:p>
        </w:tc>
        <w:tc>
          <w:tcPr>
            <w:tcW w:w="3878" w:type="dxa"/>
            <w:vAlign w:val="center"/>
          </w:tcPr>
          <w:p>
            <w:pPr>
              <w:spacing w:line="240" w:lineRule="auto"/>
              <w:jc w:val="center"/>
              <w:rPr>
                <w:rFonts w:ascii="Times New Roman" w:hAnsi="Times New Roman" w:cs="Times New Roman"/>
                <w:szCs w:val="21"/>
              </w:rPr>
            </w:pPr>
            <w:r>
              <w:rPr>
                <w:rFonts w:ascii="Times New Roman" w:hAnsi="Times New Roman" w:cs="Times New Roman"/>
                <w:szCs w:val="21"/>
              </w:rPr>
              <w:t>GB/T 31912-2015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4</w:t>
            </w:r>
          </w:p>
        </w:tc>
        <w:tc>
          <w:tcPr>
            <w:tcW w:w="3692" w:type="dxa"/>
            <w:vAlign w:val="center"/>
          </w:tcPr>
          <w:p>
            <w:pPr>
              <w:adjustRightInd w:val="0"/>
              <w:snapToGrid w:val="0"/>
              <w:jc w:val="center"/>
              <w:rPr>
                <w:rFonts w:ascii="Times New Roman" w:hAnsi="Times New Roman" w:cs="Times New Roman"/>
                <w:szCs w:val="21"/>
              </w:rPr>
            </w:pPr>
            <w:r>
              <w:rPr>
                <w:rFonts w:hint="eastAsia" w:ascii="Times New Roman" w:hAnsi="Times New Roman" w:cs="Times New Roman"/>
                <w:szCs w:val="21"/>
              </w:rPr>
              <w:t>印记</w:t>
            </w:r>
          </w:p>
        </w:tc>
        <w:tc>
          <w:tcPr>
            <w:tcW w:w="3878" w:type="dxa"/>
            <w:vAlign w:val="center"/>
          </w:tcPr>
          <w:p>
            <w:pPr>
              <w:spacing w:line="240" w:lineRule="auto"/>
              <w:jc w:val="center"/>
              <w:rPr>
                <w:rFonts w:ascii="Times New Roman" w:hAnsi="Times New Roman" w:cs="Times New Roman"/>
                <w:szCs w:val="21"/>
              </w:rPr>
            </w:pPr>
            <w:r>
              <w:rPr>
                <w:rFonts w:ascii="Times New Roman" w:hAnsi="Times New Roman" w:cs="Times New Roman"/>
                <w:szCs w:val="21"/>
              </w:rPr>
              <w:t>GB/T 31912-2015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2" w:type="dxa"/>
            <w:vAlign w:val="center"/>
          </w:tcPr>
          <w:p>
            <w:pPr>
              <w:adjustRightInd w:val="0"/>
              <w:snapToGrid w:val="0"/>
              <w:jc w:val="center"/>
              <w:rPr>
                <w:rFonts w:ascii="Times New Roman" w:hAnsi="Times New Roman" w:cs="Times New Roman"/>
                <w:szCs w:val="21"/>
              </w:rPr>
            </w:pPr>
            <w:r>
              <w:rPr>
                <w:rFonts w:ascii="Times New Roman" w:hAnsi="Times New Roman" w:cs="Times New Roman"/>
                <w:szCs w:val="21"/>
              </w:rPr>
              <w:t>5</w:t>
            </w:r>
          </w:p>
        </w:tc>
        <w:tc>
          <w:tcPr>
            <w:tcW w:w="3692" w:type="dxa"/>
            <w:vAlign w:val="center"/>
          </w:tcPr>
          <w:p>
            <w:pPr>
              <w:adjustRightInd w:val="0"/>
              <w:snapToGrid w:val="0"/>
              <w:jc w:val="center"/>
              <w:rPr>
                <w:rFonts w:ascii="Times New Roman" w:hAnsi="Times New Roman" w:cs="Times New Roman"/>
                <w:szCs w:val="21"/>
              </w:rPr>
            </w:pPr>
            <w:r>
              <w:rPr>
                <w:rFonts w:hint="eastAsia" w:ascii="Times New Roman" w:hAnsi="Times New Roman" w:cs="Times New Roman"/>
                <w:szCs w:val="21"/>
              </w:rPr>
              <w:t>定名</w:t>
            </w:r>
          </w:p>
        </w:tc>
        <w:tc>
          <w:tcPr>
            <w:tcW w:w="3878" w:type="dxa"/>
            <w:vAlign w:val="center"/>
          </w:tcPr>
          <w:p>
            <w:pPr>
              <w:spacing w:line="240" w:lineRule="auto"/>
              <w:jc w:val="center"/>
              <w:rPr>
                <w:rFonts w:ascii="Times New Roman" w:hAnsi="Times New Roman" w:cs="Times New Roman"/>
                <w:szCs w:val="21"/>
              </w:rPr>
            </w:pPr>
            <w:r>
              <w:rPr>
                <w:rFonts w:ascii="Times New Roman" w:hAnsi="Times New Roman" w:cs="Times New Roman"/>
                <w:szCs w:val="21"/>
              </w:rPr>
              <w:t>GB 11887-2012</w:t>
            </w:r>
            <w:r>
              <w:rPr>
                <w:rFonts w:ascii="Times New Roman" w:cs="Times New Roman" w:hAnsiTheme="minorEastAsia"/>
                <w:szCs w:val="21"/>
              </w:rPr>
              <w:t>及第</w:t>
            </w:r>
            <w:r>
              <w:rPr>
                <w:rFonts w:ascii="Times New Roman" w:hAnsi="Times New Roman" w:cs="Times New Roman"/>
                <w:szCs w:val="21"/>
              </w:rPr>
              <w:t>1</w:t>
            </w:r>
            <w:r>
              <w:rPr>
                <w:rFonts w:ascii="Times New Roman" w:cs="Times New Roman" w:hAnsiTheme="minorEastAsia"/>
                <w:szCs w:val="21"/>
              </w:rPr>
              <w:t>号修改单</w:t>
            </w:r>
          </w:p>
        </w:tc>
      </w:tr>
    </w:tbl>
    <w:p>
      <w:pPr>
        <w:adjustRightInd w:val="0"/>
        <w:snapToGrid w:val="0"/>
        <w:spacing w:line="440" w:lineRule="exact"/>
        <w:ind w:firstLine="420" w:firstLineChars="200"/>
        <w:rPr>
          <w:szCs w:val="21"/>
        </w:rPr>
      </w:pPr>
      <w:r>
        <w:rPr>
          <w:szCs w:val="21"/>
        </w:rPr>
        <w:t>执行企业标准、团体标准、地方标准的产品，检验项目参照上述内容执行。</w:t>
      </w:r>
    </w:p>
    <w:p>
      <w:pPr>
        <w:snapToGrid w:val="0"/>
        <w:spacing w:line="440" w:lineRule="exact"/>
        <w:ind w:firstLine="420" w:firstLineChars="200"/>
        <w:rPr>
          <w:szCs w:val="21"/>
        </w:rPr>
      </w:pPr>
      <w:r>
        <w:rPr>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szCs w:val="21"/>
        </w:rPr>
      </w:pPr>
    </w:p>
    <w:p>
      <w:pPr>
        <w:spacing w:line="440" w:lineRule="exact"/>
        <w:rPr>
          <w:rFonts w:ascii="黑体" w:hAnsi="黑体" w:eastAsia="黑体" w:cs="Times New Roman"/>
          <w:szCs w:val="21"/>
        </w:rPr>
      </w:pPr>
      <w:r>
        <w:rPr>
          <w:rFonts w:ascii="黑体" w:hAnsi="黑体" w:eastAsia="黑体" w:cs="Times New Roman"/>
          <w:szCs w:val="21"/>
        </w:rPr>
        <w:t xml:space="preserve">3 </w:t>
      </w:r>
      <w:r>
        <w:rPr>
          <w:rFonts w:hint="eastAsia" w:ascii="黑体" w:hAnsi="黑体" w:eastAsia="黑体" w:cs="Times New Roman"/>
          <w:szCs w:val="21"/>
        </w:rPr>
        <w:t>判定规则</w:t>
      </w:r>
    </w:p>
    <w:p>
      <w:pPr>
        <w:snapToGrid w:val="0"/>
        <w:spacing w:line="440" w:lineRule="exact"/>
        <w:rPr>
          <w:rFonts w:asciiTheme="minorEastAsia" w:hAnsiTheme="minorEastAsia"/>
          <w:szCs w:val="21"/>
        </w:rPr>
      </w:pPr>
      <w:r>
        <w:rPr>
          <w:rFonts w:asciiTheme="minorEastAsia" w:hAnsiTheme="minorEastAsia"/>
          <w:szCs w:val="21"/>
        </w:rPr>
        <w:t>3.1依据标准</w:t>
      </w:r>
    </w:p>
    <w:p>
      <w:pPr>
        <w:snapToGrid w:val="0"/>
        <w:spacing w:line="440" w:lineRule="exact"/>
        <w:ind w:firstLine="420" w:firstLineChars="200"/>
        <w:rPr>
          <w:szCs w:val="21"/>
        </w:rPr>
      </w:pPr>
      <w:r>
        <w:rPr>
          <w:rFonts w:ascii="Times New Roman" w:hAnsi="Times New Roman" w:cs="Times New Roman"/>
          <w:szCs w:val="21"/>
        </w:rPr>
        <w:t xml:space="preserve">GB 11887-2012 </w:t>
      </w:r>
      <w:r>
        <w:rPr>
          <w:szCs w:val="21"/>
        </w:rPr>
        <w:t>首饰贵金属纯度的规定及命名方法及第1号修改单</w:t>
      </w:r>
    </w:p>
    <w:p>
      <w:pPr>
        <w:snapToGrid w:val="0"/>
        <w:spacing w:line="440" w:lineRule="exact"/>
        <w:ind w:firstLine="417" w:firstLineChars="199"/>
        <w:rPr>
          <w:szCs w:val="21"/>
        </w:rPr>
      </w:pPr>
      <w:r>
        <w:rPr>
          <w:rFonts w:ascii="Times New Roman" w:hAnsi="Times New Roman" w:cs="Times New Roman"/>
          <w:szCs w:val="21"/>
        </w:rPr>
        <w:t xml:space="preserve">GB/T 31912-2015 </w:t>
      </w:r>
      <w:r>
        <w:rPr>
          <w:rFonts w:hint="eastAsia"/>
          <w:szCs w:val="21"/>
        </w:rPr>
        <w:t>饰品</w:t>
      </w:r>
      <w:r>
        <w:rPr>
          <w:rFonts w:hint="eastAsia"/>
          <w:szCs w:val="21"/>
          <w:lang w:val="en-US" w:eastAsia="zh-CN"/>
        </w:rPr>
        <w:t xml:space="preserve"> </w:t>
      </w:r>
      <w:r>
        <w:rPr>
          <w:rFonts w:hint="eastAsia"/>
          <w:szCs w:val="21"/>
        </w:rPr>
        <w:t>标识</w:t>
      </w:r>
    </w:p>
    <w:p>
      <w:pPr>
        <w:snapToGrid w:val="0"/>
        <w:spacing w:line="440" w:lineRule="exact"/>
        <w:ind w:firstLine="420" w:firstLineChars="200"/>
        <w:rPr>
          <w:szCs w:val="21"/>
        </w:rPr>
      </w:pPr>
      <w:r>
        <w:rPr>
          <w:rFonts w:ascii="Times New Roman" w:hAnsi="Times New Roman" w:cs="Times New Roman"/>
          <w:szCs w:val="21"/>
        </w:rPr>
        <w:t>QB/T 1690-2021</w:t>
      </w:r>
      <w:r>
        <w:rPr>
          <w:szCs w:val="21"/>
        </w:rPr>
        <w:t xml:space="preserve"> 贵金属饰品质量测量允差的规定</w:t>
      </w:r>
    </w:p>
    <w:p>
      <w:pPr>
        <w:spacing w:line="440" w:lineRule="exact"/>
        <w:ind w:firstLine="420" w:firstLineChars="200"/>
        <w:rPr>
          <w:szCs w:val="21"/>
        </w:rPr>
      </w:pPr>
      <w:r>
        <w:rPr>
          <w:rFonts w:ascii="Times New Roman" w:hAnsi="Times New Roman" w:eastAsia="宋体" w:cs="Times New Roman"/>
          <w:szCs w:val="21"/>
        </w:rPr>
        <w:t>现行有效的企业标准、团体标准、地方标准及产品明示质量要求</w:t>
      </w:r>
    </w:p>
    <w:p>
      <w:pPr>
        <w:snapToGrid w:val="0"/>
        <w:spacing w:line="440" w:lineRule="exact"/>
        <w:rPr>
          <w:szCs w:val="21"/>
        </w:rPr>
      </w:pPr>
      <w:r>
        <w:rPr>
          <w:szCs w:val="21"/>
        </w:rPr>
        <w:t>3.2判定原则</w:t>
      </w:r>
    </w:p>
    <w:p>
      <w:pPr>
        <w:snapToGrid w:val="0"/>
        <w:spacing w:line="440" w:lineRule="exact"/>
        <w:ind w:firstLine="417" w:firstLineChars="199"/>
        <w:rPr>
          <w:szCs w:val="21"/>
        </w:rPr>
      </w:pPr>
      <w:r>
        <w:rPr>
          <w:rFonts w:hint="eastAsia"/>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szCs w:val="21"/>
        </w:rPr>
      </w:pPr>
      <w:r>
        <w:rPr>
          <w:rFonts w:hint="eastAsia"/>
          <w:szCs w:val="21"/>
        </w:rPr>
        <w:t>若被检产品明示的质量要求高于本细则中检验项目依据的标准要求时，应按被检产品明示的质量要求判定。</w:t>
      </w:r>
    </w:p>
    <w:p>
      <w:pPr>
        <w:snapToGrid w:val="0"/>
        <w:spacing w:line="440" w:lineRule="exact"/>
        <w:ind w:firstLine="417" w:firstLineChars="199"/>
        <w:rPr>
          <w:szCs w:val="21"/>
        </w:rPr>
      </w:pPr>
      <w:r>
        <w:rPr>
          <w:rFonts w:hint="eastAsia"/>
          <w:szCs w:val="21"/>
        </w:rPr>
        <w:t>若被检产品明示的质量要求低于本细则中检验项目依据的强制性标准要求时，应按照强制性标准要求判定。</w:t>
      </w:r>
    </w:p>
    <w:p>
      <w:pPr>
        <w:snapToGrid w:val="0"/>
        <w:spacing w:line="440" w:lineRule="exact"/>
        <w:ind w:firstLine="417" w:firstLineChars="199"/>
        <w:rPr>
          <w:szCs w:val="21"/>
        </w:rPr>
      </w:pPr>
      <w:r>
        <w:rPr>
          <w:rFonts w:hint="eastAsia"/>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szCs w:val="21"/>
        </w:rPr>
      </w:pPr>
      <w:r>
        <w:rPr>
          <w:rFonts w:hint="eastAsia"/>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szCs w:val="21"/>
        </w:rPr>
      </w:pPr>
      <w:r>
        <w:rPr>
          <w:rFonts w:hint="eastAsia"/>
          <w:szCs w:val="21"/>
        </w:rPr>
        <w:t>若被检产品明示的质量要求缺少本细则中检验项目依据的推荐性标准要求时，该项目不参与判定。</w:t>
      </w:r>
    </w:p>
    <w:p>
      <w:pPr>
        <w:snapToGrid w:val="0"/>
        <w:spacing w:line="440" w:lineRule="exact"/>
        <w:ind w:firstLine="417" w:firstLineChars="199"/>
        <w:rPr>
          <w:rFonts w:hint="eastAsia"/>
          <w:szCs w:val="21"/>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西藏自治区电动剃须刀产品质量监督抽查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ascii="宋体" w:hAnsi="宋体" w:cs="宋体"/>
          <w:color w:val="000000"/>
          <w:szCs w:val="21"/>
        </w:rPr>
      </w:pPr>
      <w:r>
        <w:rPr>
          <w:rFonts w:hint="eastAsia" w:ascii="宋体" w:hAnsi="宋体" w:cs="宋体"/>
          <w:color w:val="000000"/>
        </w:rPr>
        <w:t>每批次产品抽取样品3台，其中2台作为检验样品，1台作为备用样品。</w:t>
      </w:r>
    </w:p>
    <w:p>
      <w:pPr>
        <w:snapToGrid w:val="0"/>
        <w:spacing w:line="440" w:lineRule="exact"/>
        <w:rPr>
          <w:rFonts w:hint="eastAsia" w:ascii="黑体" w:hAnsi="黑体" w:eastAsia="黑体" w:cs="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bookmarkStart w:id="3" w:name="OLE_LINK24"/>
      <w:bookmarkStart w:id="4" w:name="OLE_LINK25"/>
    </w:p>
    <w:p>
      <w:pPr>
        <w:snapToGrid w:val="0"/>
        <w:spacing w:line="440" w:lineRule="exact"/>
        <w:jc w:val="center"/>
        <w:rPr>
          <w:rFonts w:hint="eastAsia" w:ascii="宋体" w:hAnsi="宋体" w:cs="宋体"/>
          <w:szCs w:val="21"/>
        </w:rPr>
      </w:pPr>
      <w:r>
        <w:rPr>
          <w:rFonts w:hint="eastAsia" w:ascii="宋体" w:hAnsi="宋体" w:cs="黑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4143"/>
        <w:gridCol w:w="3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6" w:type="pct"/>
            <w:noWrap w:val="0"/>
            <w:vAlign w:val="top"/>
          </w:tcPr>
          <w:p>
            <w:pPr>
              <w:snapToGrid w:val="0"/>
              <w:spacing w:line="440" w:lineRule="exact"/>
              <w:jc w:val="center"/>
              <w:rPr>
                <w:rFonts w:ascii="宋体" w:hAnsi="宋体"/>
                <w:szCs w:val="21"/>
              </w:rPr>
            </w:pPr>
            <w:r>
              <w:rPr>
                <w:rFonts w:ascii="宋体" w:hAnsi="宋体"/>
                <w:szCs w:val="21"/>
              </w:rPr>
              <w:t>序号</w:t>
            </w:r>
          </w:p>
        </w:tc>
        <w:tc>
          <w:tcPr>
            <w:tcW w:w="2431" w:type="pct"/>
            <w:noWrap w:val="0"/>
            <w:vAlign w:val="top"/>
          </w:tcPr>
          <w:p>
            <w:pPr>
              <w:snapToGrid w:val="0"/>
              <w:spacing w:line="440" w:lineRule="exact"/>
              <w:jc w:val="center"/>
              <w:rPr>
                <w:rFonts w:ascii="宋体" w:hAnsi="宋体"/>
                <w:szCs w:val="21"/>
              </w:rPr>
            </w:pPr>
            <w:r>
              <w:rPr>
                <w:rFonts w:ascii="宋体" w:hAnsi="宋体"/>
                <w:szCs w:val="21"/>
              </w:rPr>
              <w:t>检验项目</w:t>
            </w:r>
          </w:p>
        </w:tc>
        <w:tc>
          <w:tcPr>
            <w:tcW w:w="2083" w:type="pct"/>
            <w:noWrap w:val="0"/>
            <w:vAlign w:val="top"/>
          </w:tcPr>
          <w:p>
            <w:pPr>
              <w:snapToGrid w:val="0"/>
              <w:spacing w:line="440" w:lineRule="exact"/>
              <w:jc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对触及带电部件的防护</w:t>
            </w:r>
          </w:p>
        </w:tc>
        <w:tc>
          <w:tcPr>
            <w:tcW w:w="2083" w:type="pct"/>
            <w:noWrap w:val="0"/>
            <w:vAlign w:val="center"/>
          </w:tcPr>
          <w:p>
            <w:pPr>
              <w:jc w:val="center"/>
              <w:rPr>
                <w:rFonts w:ascii="宋体" w:hAnsi="宋体"/>
                <w:szCs w:val="21"/>
              </w:rPr>
            </w:pPr>
            <w:r>
              <w:rPr>
                <w:rFonts w:ascii="宋体" w:hAnsi="宋体"/>
                <w:szCs w:val="21"/>
              </w:rPr>
              <w:t>GB 4706.1</w:t>
            </w:r>
            <w:bookmarkStart w:id="5" w:name="OLE_LINK9"/>
            <w:bookmarkStart w:id="6" w:name="OLE_LINK8"/>
            <w:r>
              <w:rPr>
                <w:rFonts w:ascii="宋体" w:hAnsi="宋体"/>
                <w:szCs w:val="21"/>
              </w:rPr>
              <w:t>—</w:t>
            </w:r>
            <w:bookmarkEnd w:id="5"/>
            <w:bookmarkEnd w:id="6"/>
            <w:r>
              <w:rPr>
                <w:rFonts w:ascii="宋体" w:hAnsi="宋体"/>
                <w:szCs w:val="21"/>
              </w:rPr>
              <w:t>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2</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输入功率和电流</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3</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发热</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4</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工作温度下的泄漏电流和电气强度</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5</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耐潮湿</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6</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泄漏电流和电气强度</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7</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非正常工作（不包括第19.11.4条试验）</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8</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稳定性和机械危险</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9</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机械强度</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10</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结构（不包括第22.46条试验）</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11</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内部布线</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12</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电源连接和外部软线</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13</w:t>
            </w:r>
          </w:p>
        </w:tc>
        <w:tc>
          <w:tcPr>
            <w:tcW w:w="2431" w:type="pct"/>
            <w:noWrap w:val="0"/>
            <w:vAlign w:val="center"/>
          </w:tcPr>
          <w:p>
            <w:pPr>
              <w:snapToGrid w:val="0"/>
              <w:spacing w:line="440" w:lineRule="exact"/>
              <w:jc w:val="center"/>
              <w:rPr>
                <w:rFonts w:hint="eastAsia" w:ascii="宋体" w:hAnsi="宋体"/>
                <w:szCs w:val="21"/>
              </w:rPr>
            </w:pPr>
            <w:bookmarkStart w:id="7" w:name="OLE_LINK18"/>
            <w:r>
              <w:rPr>
                <w:rFonts w:ascii="宋体" w:hAnsi="宋体"/>
                <w:szCs w:val="21"/>
              </w:rPr>
              <w:t>外部导线用接线端子</w:t>
            </w:r>
            <w:bookmarkEnd w:id="7"/>
          </w:p>
          <w:p>
            <w:pPr>
              <w:snapToGrid w:val="0"/>
              <w:spacing w:line="440" w:lineRule="exact"/>
              <w:jc w:val="center"/>
              <w:rPr>
                <w:rFonts w:ascii="宋体" w:hAnsi="宋体"/>
                <w:color w:val="000000"/>
                <w:szCs w:val="21"/>
              </w:rPr>
            </w:pPr>
            <w:r>
              <w:rPr>
                <w:rFonts w:ascii="宋体" w:hAnsi="宋体"/>
                <w:szCs w:val="21"/>
              </w:rPr>
              <w:t>或外部导</w:t>
            </w:r>
            <w:r>
              <w:rPr>
                <w:rFonts w:hint="eastAsia" w:ascii="宋体" w:hAnsi="宋体"/>
                <w:szCs w:val="21"/>
              </w:rPr>
              <w:t>体</w:t>
            </w:r>
            <w:r>
              <w:rPr>
                <w:rFonts w:ascii="宋体" w:hAnsi="宋体"/>
                <w:szCs w:val="21"/>
              </w:rPr>
              <w:t>用接线端子</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14</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接地措施</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15</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螺钉和连接</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6" w:type="pc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16</w:t>
            </w:r>
          </w:p>
        </w:tc>
        <w:tc>
          <w:tcPr>
            <w:tcW w:w="2431" w:type="pct"/>
            <w:noWrap w:val="0"/>
            <w:vAlign w:val="center"/>
          </w:tcPr>
          <w:p>
            <w:pPr>
              <w:snapToGrid w:val="0"/>
              <w:spacing w:line="440" w:lineRule="exact"/>
              <w:jc w:val="center"/>
              <w:rPr>
                <w:rFonts w:ascii="宋体" w:hAnsi="宋体"/>
                <w:color w:val="000000"/>
                <w:szCs w:val="21"/>
              </w:rPr>
            </w:pPr>
            <w:r>
              <w:rPr>
                <w:rFonts w:ascii="宋体" w:hAnsi="宋体"/>
                <w:szCs w:val="21"/>
              </w:rPr>
              <w:t>电气间隙、爬电距离和固体绝缘</w:t>
            </w:r>
          </w:p>
        </w:tc>
        <w:tc>
          <w:tcPr>
            <w:tcW w:w="2083" w:type="pct"/>
            <w:noWrap w:val="0"/>
            <w:vAlign w:val="center"/>
          </w:tcPr>
          <w:p>
            <w:pPr>
              <w:jc w:val="center"/>
              <w:rPr>
                <w:rFonts w:ascii="宋体" w:hAnsi="宋体"/>
                <w:szCs w:val="21"/>
              </w:rPr>
            </w:pPr>
            <w:r>
              <w:rPr>
                <w:rFonts w:ascii="宋体" w:hAnsi="宋体"/>
                <w:szCs w:val="21"/>
              </w:rPr>
              <w:t>GB 4706.1—2005</w:t>
            </w:r>
          </w:p>
          <w:p>
            <w:pPr>
              <w:snapToGrid w:val="0"/>
              <w:jc w:val="center"/>
              <w:rPr>
                <w:rFonts w:hint="eastAsia" w:ascii="宋体" w:hAnsi="宋体"/>
                <w:szCs w:val="21"/>
              </w:rPr>
            </w:pPr>
            <w:r>
              <w:rPr>
                <w:rFonts w:hint="eastAsia" w:ascii="宋体" w:hAnsi="宋体"/>
                <w:szCs w:val="21"/>
              </w:rPr>
              <w:t>GB 4706.9—2008</w:t>
            </w:r>
          </w:p>
          <w:p>
            <w:pPr>
              <w:snapToGrid w:val="0"/>
              <w:jc w:val="center"/>
              <w:rPr>
                <w:rFonts w:hint="eastAsia" w:ascii="宋体" w:hAnsi="宋体"/>
                <w:szCs w:val="21"/>
              </w:rPr>
            </w:pPr>
            <w:bookmarkStart w:id="8" w:name="OLE_LINK13"/>
            <w:bookmarkStart w:id="9" w:name="OLE_LINK12"/>
            <w:r>
              <w:rPr>
                <w:rFonts w:hint="eastAsia" w:ascii="宋体" w:hAnsi="宋体"/>
                <w:szCs w:val="21"/>
              </w:rPr>
              <w:t>GB/T 4706.1</w:t>
            </w:r>
            <w:r>
              <w:rPr>
                <w:rFonts w:ascii="宋体" w:hAnsi="宋体"/>
                <w:szCs w:val="21"/>
              </w:rPr>
              <w:t>—</w:t>
            </w:r>
            <w:r>
              <w:rPr>
                <w:rFonts w:hint="eastAsia" w:ascii="宋体" w:hAnsi="宋体"/>
                <w:szCs w:val="21"/>
              </w:rPr>
              <w:t>2024</w:t>
            </w:r>
          </w:p>
          <w:p>
            <w:pPr>
              <w:snapToGrid w:val="0"/>
              <w:jc w:val="center"/>
              <w:rPr>
                <w:rFonts w:hint="eastAsia" w:ascii="宋体" w:hAnsi="宋体"/>
                <w:color w:val="000000"/>
                <w:szCs w:val="21"/>
              </w:rPr>
            </w:pPr>
            <w:r>
              <w:rPr>
                <w:rFonts w:hint="eastAsia" w:ascii="宋体" w:hAnsi="宋体"/>
                <w:szCs w:val="21"/>
              </w:rPr>
              <w:t>GB/T 4706.9</w:t>
            </w:r>
            <w:r>
              <w:rPr>
                <w:rFonts w:ascii="宋体" w:hAnsi="宋体"/>
                <w:szCs w:val="21"/>
              </w:rPr>
              <w:t>—</w:t>
            </w:r>
            <w:r>
              <w:rPr>
                <w:rFonts w:hint="eastAsia" w:ascii="宋体" w:hAnsi="宋体"/>
                <w:szCs w:val="21"/>
              </w:rPr>
              <w:t>2024</w:t>
            </w:r>
            <w:bookmarkEnd w:id="8"/>
            <w:bookmarkEnd w:id="9"/>
          </w:p>
        </w:tc>
      </w:tr>
      <w:bookmarkEnd w:id="3"/>
      <w:bookmarkEnd w:id="4"/>
    </w:tbl>
    <w:p>
      <w:pPr>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szCs w:val="21"/>
        </w:rPr>
      </w:pPr>
      <w:bookmarkStart w:id="10" w:name="OLE_LINK23"/>
      <w:bookmarkStart w:id="11" w:name="OLE_LINK22"/>
      <w:r>
        <w:rPr>
          <w:rFonts w:ascii="宋体" w:hAnsi="宋体"/>
          <w:szCs w:val="21"/>
        </w:rPr>
        <w:t xml:space="preserve">GB 4706.1—2005 </w:t>
      </w:r>
      <w:r>
        <w:rPr>
          <w:rFonts w:hint="eastAsia" w:ascii="宋体" w:hAnsi="宋体"/>
          <w:szCs w:val="21"/>
        </w:rPr>
        <w:t>家用和类似用途电器的安全</w:t>
      </w:r>
      <w:r>
        <w:rPr>
          <w:rFonts w:ascii="宋体" w:hAnsi="宋体"/>
          <w:szCs w:val="21"/>
        </w:rPr>
        <w:t xml:space="preserve">  </w:t>
      </w:r>
      <w:r>
        <w:rPr>
          <w:rFonts w:hint="eastAsia" w:ascii="宋体" w:hAnsi="宋体"/>
          <w:szCs w:val="21"/>
        </w:rPr>
        <w:t>第</w:t>
      </w:r>
      <w:r>
        <w:rPr>
          <w:rFonts w:ascii="宋体" w:hAnsi="宋体"/>
          <w:szCs w:val="21"/>
        </w:rPr>
        <w:t>1</w:t>
      </w:r>
      <w:r>
        <w:rPr>
          <w:rFonts w:hint="eastAsia" w:ascii="宋体" w:hAnsi="宋体"/>
          <w:szCs w:val="21"/>
        </w:rPr>
        <w:t>部分：通用要求</w:t>
      </w:r>
    </w:p>
    <w:p>
      <w:pPr>
        <w:snapToGrid w:val="0"/>
        <w:spacing w:line="440" w:lineRule="exact"/>
        <w:ind w:firstLine="420" w:firstLineChars="200"/>
        <w:rPr>
          <w:rFonts w:hint="eastAsia" w:ascii="宋体" w:hAnsi="宋体"/>
          <w:szCs w:val="21"/>
        </w:rPr>
      </w:pPr>
      <w:r>
        <w:rPr>
          <w:rFonts w:ascii="宋体" w:hAnsi="宋体"/>
          <w:szCs w:val="21"/>
        </w:rPr>
        <w:t xml:space="preserve">GB 4706.9—2008 </w:t>
      </w:r>
      <w:r>
        <w:rPr>
          <w:rFonts w:hint="eastAsia" w:ascii="宋体" w:hAnsi="宋体"/>
          <w:szCs w:val="21"/>
        </w:rPr>
        <w:t>家用和类似用途电器的安全</w:t>
      </w:r>
      <w:r>
        <w:rPr>
          <w:rFonts w:ascii="宋体" w:hAnsi="宋体"/>
          <w:szCs w:val="21"/>
        </w:rPr>
        <w:t xml:space="preserve">  </w:t>
      </w:r>
      <w:r>
        <w:rPr>
          <w:rFonts w:hint="eastAsia" w:ascii="宋体" w:hAnsi="宋体"/>
          <w:szCs w:val="21"/>
        </w:rPr>
        <w:t>剃须刀、电推剪及类似器具的特殊要求</w:t>
      </w:r>
    </w:p>
    <w:p>
      <w:pPr>
        <w:snapToGrid w:val="0"/>
        <w:spacing w:line="440" w:lineRule="exact"/>
        <w:ind w:firstLine="420" w:firstLineChars="200"/>
        <w:rPr>
          <w:rFonts w:hint="eastAsia" w:ascii="宋体" w:hAnsi="宋体"/>
          <w:szCs w:val="21"/>
        </w:rPr>
      </w:pPr>
      <w:r>
        <w:rPr>
          <w:rFonts w:hint="eastAsia" w:ascii="宋体" w:hAnsi="宋体"/>
          <w:szCs w:val="21"/>
        </w:rPr>
        <w:t>GB 44246—2024 家用和类似用途电器、体育用品的电气部分及电玩具 安全技术规范</w:t>
      </w:r>
    </w:p>
    <w:p>
      <w:pPr>
        <w:snapToGrid w:val="0"/>
        <w:spacing w:line="440" w:lineRule="exact"/>
        <w:ind w:firstLine="420" w:firstLineChars="200"/>
        <w:rPr>
          <w:rFonts w:hint="eastAsia" w:ascii="宋体" w:hAnsi="宋体"/>
          <w:szCs w:val="21"/>
        </w:rPr>
      </w:pPr>
      <w:r>
        <w:rPr>
          <w:rFonts w:hint="eastAsia" w:ascii="宋体" w:hAnsi="宋体"/>
          <w:szCs w:val="21"/>
        </w:rPr>
        <w:t>GB/T 4706.1</w:t>
      </w:r>
      <w:r>
        <w:rPr>
          <w:rFonts w:ascii="宋体" w:hAnsi="宋体"/>
          <w:szCs w:val="21"/>
        </w:rPr>
        <w:t>—</w:t>
      </w:r>
      <w:r>
        <w:rPr>
          <w:rFonts w:hint="eastAsia" w:ascii="宋体" w:hAnsi="宋体"/>
          <w:szCs w:val="21"/>
        </w:rPr>
        <w:t>2024家用和类似用途电器的安全  第1部分：通用要求</w:t>
      </w:r>
    </w:p>
    <w:p>
      <w:pPr>
        <w:snapToGrid w:val="0"/>
        <w:spacing w:line="440" w:lineRule="exact"/>
        <w:ind w:firstLine="420" w:firstLineChars="200"/>
        <w:rPr>
          <w:rFonts w:hint="eastAsia" w:ascii="宋体" w:hAnsi="宋体"/>
          <w:szCs w:val="21"/>
        </w:rPr>
      </w:pPr>
      <w:bookmarkStart w:id="12" w:name="OLE_LINK17"/>
      <w:bookmarkStart w:id="13" w:name="OLE_LINK16"/>
      <w:r>
        <w:rPr>
          <w:rFonts w:hint="eastAsia" w:ascii="宋体" w:hAnsi="宋体"/>
          <w:szCs w:val="21"/>
        </w:rPr>
        <w:t>GB/T 4706.9</w:t>
      </w:r>
      <w:r>
        <w:rPr>
          <w:rFonts w:ascii="宋体" w:hAnsi="宋体"/>
          <w:szCs w:val="21"/>
        </w:rPr>
        <w:t>—</w:t>
      </w:r>
      <w:r>
        <w:rPr>
          <w:rFonts w:hint="eastAsia" w:ascii="宋体" w:hAnsi="宋体"/>
          <w:szCs w:val="21"/>
        </w:rPr>
        <w:t>2024</w:t>
      </w:r>
      <w:r>
        <w:rPr>
          <w:rFonts w:ascii="宋体" w:hAnsi="宋体"/>
          <w:szCs w:val="21"/>
        </w:rPr>
        <w:t>家用和类似用途电器的安全 第9部分:剃须刀、电理发剪及类似器具的特殊要求</w:t>
      </w:r>
    </w:p>
    <w:bookmarkEnd w:id="10"/>
    <w:bookmarkEnd w:id="11"/>
    <w:bookmarkEnd w:id="12"/>
    <w:bookmarkEnd w:id="13"/>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ind w:firstLine="420" w:firstLineChars="200"/>
        <w:rPr>
          <w:rFonts w:hint="eastAsia" w:ascii="宋体" w:hAnsi="宋体" w:cs="宋体"/>
          <w:szCs w:val="21"/>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西藏自治区厨房纸巾产品质量监督抽查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w:t>
      </w:r>
      <w:r>
        <w:rPr>
          <w:rFonts w:hint="eastAsia" w:ascii="方正小标宋简体" w:hAnsi="黑体" w:eastAsia="方正小标宋简体" w:cs="方正小标宋_GBK"/>
          <w:sz w:val="36"/>
          <w:szCs w:val="36"/>
        </w:rPr>
        <w:t>2026版</w:t>
      </w:r>
      <w:r>
        <w:rPr>
          <w:rFonts w:hint="eastAsia" w:ascii="方正小标宋简体" w:hAnsi="黑体" w:eastAsia="方正小标宋简体" w:cs="方正小标宋_GBK"/>
          <w:sz w:val="36"/>
          <w:szCs w:val="36"/>
          <w:lang w:eastAsia="zh-CN"/>
        </w:rPr>
        <w:t>）</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olor w:val="000000"/>
          <w:szCs w:val="21"/>
        </w:rPr>
        <w:t>每批次产品抽取9个最小销售包装，其中6个最小销售包装作为检验样品，3个最小销售包装作为备用样品。如果单个最小销售包装内装量不足20张或节或抽（指成品层）的，按180张或节或抽</w:t>
      </w:r>
      <w:r>
        <w:rPr>
          <w:rFonts w:hint="eastAsia" w:ascii="宋体" w:hAnsi="宋体"/>
          <w:szCs w:val="21"/>
        </w:rPr>
        <w:t>换算成所需的最小销售包装数量抽取产品</w:t>
      </w:r>
      <w:r>
        <w:rPr>
          <w:rFonts w:hint="eastAsia" w:ascii="宋体" w:hAnsi="宋体"/>
          <w:color w:val="000000"/>
          <w:szCs w:val="21"/>
        </w:rPr>
        <w:t>。</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835" w:firstLineChars="1350"/>
        <w:rPr>
          <w:rFonts w:hint="eastAsia" w:ascii="黑体" w:hAnsi="宋体" w:eastAsia="黑体"/>
          <w:color w:val="000000"/>
          <w:szCs w:val="21"/>
        </w:rPr>
      </w:pPr>
      <w:r>
        <w:rPr>
          <w:rFonts w:hint="eastAsia" w:ascii="宋体" w:hAnsi="宋体"/>
          <w:color w:val="000000"/>
          <w:szCs w:val="21"/>
        </w:rPr>
        <w:t>表1  植物纤维厨房纸巾(GB/T 26174-2023)</w:t>
      </w:r>
    </w:p>
    <w:tbl>
      <w:tblPr>
        <w:tblStyle w:val="10"/>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039"/>
        <w:gridCol w:w="1011"/>
        <w:gridCol w:w="2051"/>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检验项目</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定量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24328.5-2009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2</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szCs w:val="21"/>
              </w:rPr>
              <w:t>D65亮度</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7974-2013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3</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横向抗张强度（成品层）</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szCs w:val="21"/>
              </w:rPr>
            </w:pPr>
            <w:r>
              <w:rPr>
                <w:rFonts w:hint="eastAsia" w:ascii="宋体" w:hAnsi="宋体" w:cs="宋体"/>
                <w:color w:val="000000"/>
                <w:szCs w:val="21"/>
              </w:rPr>
              <w:t>GB/T 24328.3-2020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4</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掉粉率</w:t>
            </w:r>
          </w:p>
        </w:tc>
        <w:tc>
          <w:tcPr>
            <w:tcW w:w="4140"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5</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洞眼</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6</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尘埃度</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1541-2013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7</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color w:val="000000"/>
                <w:szCs w:val="21"/>
              </w:rPr>
              <w:t>灰分</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GB/T 742-2018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8</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交货水分</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GB/T 462-2023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lang w:val="en-US" w:eastAsia="zh-CN"/>
              </w:rPr>
              <w:t>9</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可迁移性荧光物质</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27741-2018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10</w:t>
            </w:r>
          </w:p>
        </w:tc>
        <w:tc>
          <w:tcPr>
            <w:tcW w:w="4101" w:type="dxa"/>
            <w:gridSpan w:val="3"/>
            <w:noWrap w:val="0"/>
            <w:vAlign w:val="center"/>
          </w:tcPr>
          <w:p>
            <w:pPr>
              <w:snapToGrid w:val="0"/>
              <w:spacing w:line="240" w:lineRule="atLeast"/>
              <w:jc w:val="center"/>
              <w:rPr>
                <w:rFonts w:hint="eastAsia" w:ascii="宋体" w:hAnsi="宋体"/>
                <w:szCs w:val="21"/>
              </w:rPr>
            </w:pPr>
            <w:r>
              <w:rPr>
                <w:rFonts w:hint="eastAsia" w:ascii="宋体" w:hAnsi="宋体"/>
                <w:szCs w:val="21"/>
              </w:rPr>
              <w:t>丙烯酰胺含量</w:t>
            </w:r>
          </w:p>
        </w:tc>
        <w:tc>
          <w:tcPr>
            <w:tcW w:w="4140"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GB/T 37859-2019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11</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脱色性能</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vMerge w:val="restart"/>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12</w:t>
            </w:r>
          </w:p>
        </w:tc>
        <w:tc>
          <w:tcPr>
            <w:tcW w:w="2050" w:type="dxa"/>
            <w:gridSpan w:val="2"/>
            <w:vMerge w:val="restart"/>
            <w:noWrap w:val="0"/>
            <w:vAlign w:val="center"/>
          </w:tcPr>
          <w:p>
            <w:pPr>
              <w:snapToGrid w:val="0"/>
              <w:spacing w:line="440" w:lineRule="exact"/>
              <w:ind w:firstLine="630" w:firstLineChars="300"/>
              <w:jc w:val="both"/>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重金属</w:t>
            </w:r>
          </w:p>
        </w:tc>
        <w:tc>
          <w:tcPr>
            <w:tcW w:w="2051" w:type="dxa"/>
            <w:noWrap w:val="0"/>
            <w:vAlign w:val="center"/>
          </w:tcPr>
          <w:p>
            <w:pPr>
              <w:snapToGrid w:val="0"/>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铅</w:t>
            </w:r>
          </w:p>
        </w:tc>
        <w:tc>
          <w:tcPr>
            <w:tcW w:w="4140" w:type="dxa"/>
            <w:vMerge w:val="restart"/>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 31604.49-2016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vMerge w:val="continue"/>
            <w:noWrap w:val="0"/>
            <w:vAlign w:val="center"/>
          </w:tcPr>
          <w:p>
            <w:pPr>
              <w:snapToGrid w:val="0"/>
              <w:spacing w:line="440" w:lineRule="exact"/>
              <w:jc w:val="center"/>
              <w:rPr>
                <w:rFonts w:hint="eastAsia" w:ascii="宋体" w:hAnsi="宋体" w:cs="宋体"/>
                <w:color w:val="000000"/>
                <w:szCs w:val="21"/>
              </w:rPr>
            </w:pPr>
          </w:p>
        </w:tc>
        <w:tc>
          <w:tcPr>
            <w:tcW w:w="2050" w:type="dxa"/>
            <w:gridSpan w:val="2"/>
            <w:vMerge w:val="continue"/>
            <w:noWrap w:val="0"/>
            <w:vAlign w:val="center"/>
          </w:tcPr>
          <w:p>
            <w:pPr>
              <w:snapToGrid w:val="0"/>
              <w:spacing w:line="440" w:lineRule="exact"/>
              <w:jc w:val="center"/>
              <w:rPr>
                <w:rFonts w:hint="eastAsia" w:ascii="宋体" w:hAnsi="宋体" w:cs="宋体"/>
                <w:color w:val="000000"/>
                <w:szCs w:val="21"/>
              </w:rPr>
            </w:pPr>
          </w:p>
        </w:tc>
        <w:tc>
          <w:tcPr>
            <w:tcW w:w="2051" w:type="dxa"/>
            <w:noWrap w:val="0"/>
            <w:vAlign w:val="center"/>
          </w:tcPr>
          <w:p>
            <w:pPr>
              <w:snapToGrid w:val="0"/>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砷</w:t>
            </w:r>
          </w:p>
        </w:tc>
        <w:tc>
          <w:tcPr>
            <w:tcW w:w="4140" w:type="dxa"/>
            <w:vMerge w:val="continue"/>
            <w:noWrap w:val="0"/>
            <w:vAlign w:val="center"/>
          </w:tcPr>
          <w:p>
            <w:pPr>
              <w:snapToGrid w:val="0"/>
              <w:spacing w:line="440" w:lineRule="exact"/>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w:t>
            </w:r>
          </w:p>
        </w:tc>
        <w:tc>
          <w:tcPr>
            <w:tcW w:w="4101" w:type="dxa"/>
            <w:gridSpan w:val="3"/>
            <w:noWrap w:val="0"/>
            <w:vAlign w:val="center"/>
          </w:tcPr>
          <w:p>
            <w:pPr>
              <w:snapToGrid w:val="0"/>
              <w:spacing w:line="240" w:lineRule="atLeast"/>
              <w:jc w:val="center"/>
              <w:rPr>
                <w:rFonts w:hint="eastAsia" w:ascii="宋体" w:hAnsi="宋体"/>
                <w:szCs w:val="21"/>
              </w:rPr>
            </w:pPr>
            <w:r>
              <w:rPr>
                <w:rFonts w:hint="eastAsia" w:ascii="宋体" w:hAnsi="宋体"/>
                <w:szCs w:val="21"/>
              </w:rPr>
              <w:t>可分解致癌芳香胺染料含量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olor w:val="000000"/>
                <w:szCs w:val="21"/>
              </w:rPr>
            </w:pPr>
            <w:r>
              <w:rPr>
                <w:rFonts w:hint="eastAsia" w:ascii="宋体" w:hAnsi="宋体"/>
                <w:color w:val="000000"/>
                <w:szCs w:val="21"/>
              </w:rPr>
              <w:t>GB/T 17592-2011</w:t>
            </w:r>
          </w:p>
          <w:p>
            <w:pPr>
              <w:snapToGrid w:val="0"/>
              <w:jc w:val="center"/>
              <w:rPr>
                <w:rFonts w:ascii="宋体" w:hAnsi="宋体"/>
                <w:color w:val="000000"/>
                <w:szCs w:val="21"/>
              </w:rPr>
            </w:pPr>
            <w:r>
              <w:rPr>
                <w:rFonts w:hint="eastAsia" w:ascii="宋体" w:hAnsi="宋体"/>
                <w:color w:val="000000"/>
                <w:szCs w:val="21"/>
              </w:rPr>
              <w:t>GB/T 17592-2024</w:t>
            </w:r>
          </w:p>
          <w:p>
            <w:pPr>
              <w:snapToGrid w:val="0"/>
              <w:jc w:val="center"/>
              <w:rPr>
                <w:rFonts w:hint="eastAsia" w:ascii="宋体" w:hAnsi="宋体"/>
                <w:color w:val="000000"/>
                <w:szCs w:val="21"/>
              </w:rPr>
            </w:pPr>
            <w:r>
              <w:rPr>
                <w:rFonts w:hint="eastAsia" w:ascii="宋体" w:hAnsi="宋体"/>
                <w:color w:val="000000"/>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rPr>
              <w:t>1</w:t>
            </w:r>
            <w:r>
              <w:rPr>
                <w:rFonts w:hint="eastAsia" w:ascii="宋体" w:hAnsi="宋体" w:cs="宋体"/>
                <w:color w:val="000000"/>
                <w:szCs w:val="21"/>
                <w:lang w:val="en-US" w:eastAsia="zh-CN"/>
              </w:rPr>
              <w:t>4</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细菌菌落总数</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15</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大肠菌群</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16</w:t>
            </w:r>
          </w:p>
        </w:tc>
        <w:tc>
          <w:tcPr>
            <w:tcW w:w="1039" w:type="dxa"/>
            <w:vMerge w:val="restart"/>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致病性</w:t>
            </w:r>
          </w:p>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化脓菌</w:t>
            </w: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铜绿假单胞菌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17</w:t>
            </w:r>
          </w:p>
        </w:tc>
        <w:tc>
          <w:tcPr>
            <w:tcW w:w="1039" w:type="dxa"/>
            <w:vMerge w:val="continue"/>
            <w:noWrap w:val="0"/>
            <w:vAlign w:val="center"/>
          </w:tcPr>
          <w:p>
            <w:pPr>
              <w:snapToGrid w:val="0"/>
              <w:spacing w:line="440" w:lineRule="exact"/>
              <w:jc w:val="center"/>
              <w:rPr>
                <w:rFonts w:hint="eastAsia" w:ascii="宋体" w:hAnsi="宋体" w:cs="宋体"/>
                <w:color w:val="000000"/>
                <w:szCs w:val="21"/>
              </w:rPr>
            </w:pP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金黄色葡萄球菌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18</w:t>
            </w:r>
          </w:p>
        </w:tc>
        <w:tc>
          <w:tcPr>
            <w:tcW w:w="1039" w:type="dxa"/>
            <w:vMerge w:val="continue"/>
            <w:noWrap w:val="0"/>
            <w:vAlign w:val="center"/>
          </w:tcPr>
          <w:p>
            <w:pPr>
              <w:snapToGrid w:val="0"/>
              <w:spacing w:line="440" w:lineRule="exact"/>
              <w:jc w:val="center"/>
              <w:rPr>
                <w:rFonts w:hint="eastAsia" w:ascii="宋体" w:hAnsi="宋体" w:cs="宋体"/>
                <w:color w:val="000000"/>
                <w:szCs w:val="21"/>
              </w:rPr>
            </w:pP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溶血性链球菌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19</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真菌菌落总数</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20</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尺寸偏差</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451.2-2002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21</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净含量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szCs w:val="21"/>
              </w:rPr>
            </w:pPr>
            <w:r>
              <w:rPr>
                <w:rFonts w:hint="eastAsia" w:ascii="宋体" w:hAnsi="宋体" w:cs="宋体"/>
                <w:color w:val="000000"/>
                <w:szCs w:val="21"/>
              </w:rPr>
              <w:t>JJF 1070-2005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63" w:type="dxa"/>
            <w:gridSpan w:val="5"/>
            <w:noWrap w:val="0"/>
            <w:vAlign w:val="center"/>
          </w:tcPr>
          <w:p>
            <w:pPr>
              <w:snapToGrid w:val="0"/>
              <w:rPr>
                <w:rFonts w:hint="eastAsia" w:ascii="宋体" w:hAnsi="宋体" w:cs="宋体"/>
                <w:color w:val="000000"/>
                <w:szCs w:val="21"/>
              </w:rPr>
            </w:pPr>
            <w:r>
              <w:rPr>
                <w:rFonts w:hint="eastAsia" w:ascii="宋体" w:hAnsi="宋体" w:cs="宋体"/>
                <w:color w:val="000000"/>
                <w:szCs w:val="21"/>
              </w:rPr>
              <w:t>注：1.序号1</w:t>
            </w:r>
            <w:r>
              <w:rPr>
                <w:rFonts w:hint="eastAsia" w:ascii="宋体" w:hAnsi="宋体" w:cs="宋体"/>
                <w:color w:val="000000"/>
                <w:szCs w:val="21"/>
                <w:lang w:val="en-US" w:eastAsia="zh-CN"/>
              </w:rPr>
              <w:t>3</w:t>
            </w:r>
            <w:r>
              <w:rPr>
                <w:rFonts w:hint="eastAsia" w:ascii="宋体" w:hAnsi="宋体" w:cs="宋体"/>
                <w:color w:val="000000"/>
                <w:szCs w:val="21"/>
              </w:rPr>
              <w:t>～</w:t>
            </w:r>
            <w:r>
              <w:rPr>
                <w:rFonts w:hint="eastAsia" w:ascii="宋体" w:hAnsi="宋体" w:cs="宋体"/>
                <w:color w:val="000000"/>
                <w:szCs w:val="21"/>
                <w:lang w:val="en-US" w:eastAsia="zh-CN"/>
              </w:rPr>
              <w:t>18</w:t>
            </w:r>
            <w:r>
              <w:rPr>
                <w:rFonts w:hint="eastAsia" w:ascii="宋体" w:hAnsi="宋体" w:cs="宋体"/>
                <w:color w:val="000000"/>
                <w:szCs w:val="21"/>
              </w:rPr>
              <w:t>不复检；</w:t>
            </w:r>
          </w:p>
          <w:p>
            <w:pPr>
              <w:snapToGrid w:val="0"/>
              <w:ind w:firstLine="420" w:firstLineChars="200"/>
              <w:rPr>
                <w:rFonts w:hint="eastAsia" w:ascii="宋体" w:hAnsi="宋体" w:cs="宋体"/>
                <w:szCs w:val="21"/>
              </w:rPr>
            </w:pPr>
            <w:r>
              <w:rPr>
                <w:rFonts w:hint="eastAsia" w:ascii="宋体" w:hAnsi="宋体" w:cs="宋体"/>
                <w:szCs w:val="21"/>
              </w:rPr>
              <w:t>2.序号</w:t>
            </w:r>
            <w:r>
              <w:rPr>
                <w:rFonts w:hint="eastAsia" w:ascii="宋体" w:hAnsi="宋体" w:cs="宋体"/>
                <w:szCs w:val="21"/>
                <w:lang w:val="en-US" w:eastAsia="zh-CN"/>
              </w:rPr>
              <w:t>2</w:t>
            </w:r>
            <w:r>
              <w:rPr>
                <w:rFonts w:hint="eastAsia" w:ascii="宋体" w:hAnsi="宋体" w:cs="宋体"/>
                <w:color w:val="000000"/>
                <w:szCs w:val="21"/>
              </w:rPr>
              <w:t>本色、</w:t>
            </w:r>
            <w:r>
              <w:rPr>
                <w:rFonts w:hint="eastAsia" w:ascii="宋体" w:hAnsi="宋体" w:cs="宋体"/>
                <w:szCs w:val="21"/>
              </w:rPr>
              <w:t>印花和染色厨房纸巾不考核D65亮度指标；</w:t>
            </w:r>
          </w:p>
          <w:p>
            <w:pPr>
              <w:snapToGrid w:val="0"/>
              <w:ind w:firstLine="420" w:firstLineChars="200"/>
              <w:rPr>
                <w:rFonts w:hint="eastAsia" w:ascii="宋体" w:hAnsi="宋体" w:cs="宋体"/>
                <w:szCs w:val="21"/>
              </w:rPr>
            </w:pPr>
            <w:r>
              <w:rPr>
                <w:rFonts w:hint="eastAsia" w:ascii="宋体" w:hAnsi="宋体" w:cs="宋体"/>
                <w:szCs w:val="21"/>
              </w:rPr>
              <w:t>3.序号</w:t>
            </w:r>
            <w:r>
              <w:rPr>
                <w:rFonts w:hint="eastAsia" w:ascii="宋体" w:hAnsi="宋体" w:cs="宋体"/>
                <w:color w:val="000000"/>
                <w:szCs w:val="21"/>
              </w:rPr>
              <w:t>1</w:t>
            </w:r>
            <w:r>
              <w:rPr>
                <w:rFonts w:hint="eastAsia" w:ascii="宋体" w:hAnsi="宋体" w:cs="宋体"/>
                <w:color w:val="000000"/>
                <w:szCs w:val="21"/>
                <w:lang w:val="en-US" w:eastAsia="zh-CN"/>
              </w:rPr>
              <w:t>1</w:t>
            </w:r>
            <w:r>
              <w:rPr>
                <w:rFonts w:hint="eastAsia" w:ascii="宋体" w:hAnsi="宋体" w:cs="宋体"/>
                <w:color w:val="000000"/>
                <w:szCs w:val="21"/>
              </w:rPr>
              <w:t>～</w:t>
            </w: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仅本色、印花和染色厨房纸巾考核该指标；</w:t>
            </w:r>
          </w:p>
          <w:p>
            <w:pPr>
              <w:snapToGrid w:val="0"/>
              <w:ind w:firstLine="420" w:firstLineChars="200"/>
              <w:rPr>
                <w:rFonts w:hint="eastAsia" w:ascii="宋体" w:hAnsi="宋体" w:cs="宋体"/>
                <w:szCs w:val="21"/>
              </w:rPr>
            </w:pPr>
            <w:r>
              <w:rPr>
                <w:rFonts w:hint="eastAsia" w:ascii="宋体" w:hAnsi="宋体" w:cs="宋体"/>
                <w:szCs w:val="21"/>
              </w:rPr>
              <w:t>4.序号</w:t>
            </w:r>
            <w:r>
              <w:rPr>
                <w:rFonts w:hint="eastAsia" w:ascii="宋体" w:hAnsi="宋体" w:cs="宋体"/>
                <w:szCs w:val="21"/>
                <w:lang w:val="en-US" w:eastAsia="zh-CN"/>
              </w:rPr>
              <w:t>13</w:t>
            </w:r>
            <w:r>
              <w:rPr>
                <w:rFonts w:hint="eastAsia" w:ascii="宋体" w:hAnsi="宋体"/>
                <w:szCs w:val="21"/>
              </w:rPr>
              <w:t>仅本色、印花、染色</w:t>
            </w:r>
            <w:r>
              <w:rPr>
                <w:rFonts w:hint="eastAsia" w:ascii="宋体" w:hAnsi="宋体"/>
                <w:color w:val="000000"/>
                <w:szCs w:val="21"/>
              </w:rPr>
              <w:t>厨房纸巾</w:t>
            </w:r>
            <w:r>
              <w:rPr>
                <w:rFonts w:hint="eastAsia" w:ascii="宋体" w:hAnsi="宋体"/>
                <w:szCs w:val="21"/>
              </w:rPr>
              <w:t>考核该指标。</w:t>
            </w:r>
          </w:p>
        </w:tc>
      </w:tr>
    </w:tbl>
    <w:p>
      <w:pPr>
        <w:snapToGrid w:val="0"/>
        <w:spacing w:line="440" w:lineRule="exact"/>
        <w:ind w:firstLine="2835" w:firstLineChars="1350"/>
        <w:rPr>
          <w:rFonts w:hint="eastAsia" w:ascii="黑体" w:hAnsi="宋体" w:eastAsia="黑体"/>
          <w:color w:val="000000"/>
          <w:szCs w:val="21"/>
        </w:rPr>
      </w:pPr>
      <w:r>
        <w:rPr>
          <w:rFonts w:hint="eastAsia" w:ascii="宋体" w:hAnsi="宋体"/>
          <w:color w:val="000000"/>
          <w:szCs w:val="21"/>
        </w:rPr>
        <w:t>表2  其他纤维厨房纸巾(GB/T 26174-2023)</w:t>
      </w:r>
    </w:p>
    <w:tbl>
      <w:tblPr>
        <w:tblStyle w:val="10"/>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1039"/>
        <w:gridCol w:w="1011"/>
        <w:gridCol w:w="2051"/>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检验项目</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定量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24328.5-2009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2</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szCs w:val="21"/>
              </w:rPr>
              <w:t>D65亮度</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7974-2013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3</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横向抗张强度（成品层）</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szCs w:val="21"/>
              </w:rPr>
            </w:pPr>
            <w:r>
              <w:rPr>
                <w:rFonts w:hint="eastAsia" w:ascii="宋体" w:hAnsi="宋体" w:cs="宋体"/>
                <w:color w:val="000000"/>
                <w:szCs w:val="21"/>
              </w:rPr>
              <w:t>GB/T 24328.3-2020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kern w:val="2"/>
                <w:sz w:val="21"/>
                <w:szCs w:val="21"/>
                <w:lang w:val="en-US" w:eastAsia="zh-CN" w:bidi="ar-SA"/>
              </w:rPr>
            </w:pPr>
            <w:r>
              <w:rPr>
                <w:rFonts w:hint="eastAsia" w:ascii="宋体" w:hAnsi="宋体" w:cs="宋体"/>
                <w:color w:val="000000"/>
                <w:szCs w:val="21"/>
                <w:lang w:val="en-US" w:eastAsia="zh-CN"/>
              </w:rPr>
              <w:t>4</w:t>
            </w:r>
          </w:p>
        </w:tc>
        <w:tc>
          <w:tcPr>
            <w:tcW w:w="4101" w:type="dxa"/>
            <w:gridSpan w:val="3"/>
            <w:noWrap w:val="0"/>
            <w:vAlign w:val="center"/>
          </w:tcPr>
          <w:p>
            <w:pPr>
              <w:snapToGrid w:val="0"/>
              <w:spacing w:line="440" w:lineRule="exact"/>
              <w:jc w:val="center"/>
              <w:rPr>
                <w:rFonts w:hint="eastAsia" w:ascii="宋体" w:hAnsi="宋体" w:cs="宋体"/>
                <w:kern w:val="2"/>
                <w:sz w:val="21"/>
                <w:szCs w:val="21"/>
                <w:lang w:val="en-US" w:eastAsia="zh-CN" w:bidi="ar-SA"/>
              </w:rPr>
            </w:pPr>
            <w:r>
              <w:rPr>
                <w:rFonts w:hint="eastAsia" w:ascii="宋体" w:hAnsi="宋体" w:cs="宋体"/>
                <w:szCs w:val="21"/>
              </w:rPr>
              <w:t>掉粉率</w:t>
            </w:r>
          </w:p>
        </w:tc>
        <w:tc>
          <w:tcPr>
            <w:tcW w:w="4140" w:type="dxa"/>
            <w:noWrap w:val="0"/>
            <w:vAlign w:val="center"/>
          </w:tcPr>
          <w:p>
            <w:pPr>
              <w:snapToGrid w:val="0"/>
              <w:spacing w:line="440" w:lineRule="exact"/>
              <w:jc w:val="center"/>
              <w:rPr>
                <w:rFonts w:hint="eastAsia" w:ascii="宋体" w:hAnsi="宋体" w:cs="宋体"/>
                <w:kern w:val="2"/>
                <w:sz w:val="21"/>
                <w:szCs w:val="21"/>
                <w:lang w:val="en-US" w:eastAsia="zh-CN" w:bidi="ar-SA"/>
              </w:rPr>
            </w:pPr>
            <w:r>
              <w:rPr>
                <w:rFonts w:hint="eastAsia" w:ascii="宋体" w:hAnsi="宋体" w:cs="宋体"/>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lang w:val="en-US" w:eastAsia="zh-CN"/>
              </w:rPr>
              <w:t>5</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洞眼</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6</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尘埃度</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1541-2013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7</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可迁移性荧光物质</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27741-2018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kern w:val="2"/>
                <w:sz w:val="21"/>
                <w:szCs w:val="21"/>
                <w:lang w:val="en-US" w:eastAsia="zh-CN" w:bidi="ar-SA"/>
              </w:rPr>
            </w:pPr>
            <w:r>
              <w:rPr>
                <w:rFonts w:hint="eastAsia" w:ascii="宋体" w:hAnsi="宋体" w:cs="宋体"/>
                <w:color w:val="000000"/>
                <w:szCs w:val="21"/>
                <w:lang w:val="en-US" w:eastAsia="zh-CN"/>
              </w:rPr>
              <w:t>8</w:t>
            </w:r>
          </w:p>
        </w:tc>
        <w:tc>
          <w:tcPr>
            <w:tcW w:w="4101" w:type="dxa"/>
            <w:gridSpan w:val="3"/>
            <w:noWrap w:val="0"/>
            <w:vAlign w:val="center"/>
          </w:tcPr>
          <w:p>
            <w:pPr>
              <w:snapToGrid w:val="0"/>
              <w:spacing w:line="240" w:lineRule="atLeast"/>
              <w:jc w:val="center"/>
              <w:rPr>
                <w:rFonts w:hint="eastAsia" w:ascii="宋体" w:hAnsi="宋体"/>
                <w:kern w:val="2"/>
                <w:sz w:val="21"/>
                <w:szCs w:val="21"/>
                <w:lang w:val="en-US" w:eastAsia="zh-CN" w:bidi="ar-SA"/>
              </w:rPr>
            </w:pPr>
            <w:r>
              <w:rPr>
                <w:rFonts w:hint="eastAsia" w:ascii="宋体" w:hAnsi="宋体"/>
                <w:szCs w:val="21"/>
              </w:rPr>
              <w:t>丙烯酰胺含量</w:t>
            </w:r>
          </w:p>
        </w:tc>
        <w:tc>
          <w:tcPr>
            <w:tcW w:w="4140" w:type="dxa"/>
            <w:noWrap w:val="0"/>
            <w:vAlign w:val="center"/>
          </w:tcPr>
          <w:p>
            <w:pPr>
              <w:snapToGrid w:val="0"/>
              <w:spacing w:line="440" w:lineRule="exact"/>
              <w:jc w:val="center"/>
              <w:rPr>
                <w:rFonts w:hint="eastAsia" w:ascii="宋体" w:hAnsi="宋体"/>
                <w:color w:val="000000"/>
                <w:kern w:val="2"/>
                <w:sz w:val="21"/>
                <w:szCs w:val="21"/>
                <w:lang w:val="en-US" w:eastAsia="zh-CN" w:bidi="ar-SA"/>
              </w:rPr>
            </w:pPr>
            <w:r>
              <w:rPr>
                <w:rFonts w:hint="eastAsia" w:ascii="宋体" w:hAnsi="宋体"/>
                <w:color w:val="000000"/>
                <w:szCs w:val="21"/>
              </w:rPr>
              <w:t>GB/T 37859-2019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9</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szCs w:val="21"/>
              </w:rPr>
              <w:t>脱色性能</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vMerge w:val="restart"/>
            <w:noWrap w:val="0"/>
            <w:vAlign w:val="center"/>
          </w:tcPr>
          <w:p>
            <w:pPr>
              <w:snapToGrid w:val="0"/>
              <w:spacing w:line="440" w:lineRule="exact"/>
              <w:jc w:val="center"/>
              <w:rPr>
                <w:rFonts w:hint="eastAsia" w:ascii="宋体" w:hAnsi="宋体" w:cs="宋体"/>
                <w:szCs w:val="21"/>
              </w:rPr>
            </w:pPr>
            <w:r>
              <w:rPr>
                <w:rFonts w:hint="eastAsia" w:ascii="宋体" w:hAnsi="宋体" w:cs="宋体"/>
                <w:color w:val="000000"/>
                <w:szCs w:val="21"/>
                <w:lang w:val="en-US" w:eastAsia="zh-CN"/>
              </w:rPr>
              <w:t>10</w:t>
            </w:r>
          </w:p>
        </w:tc>
        <w:tc>
          <w:tcPr>
            <w:tcW w:w="2050" w:type="dxa"/>
            <w:gridSpan w:val="2"/>
            <w:vMerge w:val="restar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重金属</w:t>
            </w:r>
          </w:p>
        </w:tc>
        <w:tc>
          <w:tcPr>
            <w:tcW w:w="2051"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铅</w:t>
            </w:r>
          </w:p>
        </w:tc>
        <w:tc>
          <w:tcPr>
            <w:tcW w:w="4140" w:type="dxa"/>
            <w:vMerge w:val="restart"/>
            <w:noWrap w:val="0"/>
            <w:vAlign w:val="center"/>
          </w:tcPr>
          <w:p>
            <w:pPr>
              <w:snapToGrid w:val="0"/>
              <w:spacing w:line="440" w:lineRule="exact"/>
              <w:jc w:val="center"/>
              <w:rPr>
                <w:rFonts w:hint="eastAsia" w:ascii="宋体" w:hAnsi="宋体" w:cs="宋体"/>
                <w:szCs w:val="21"/>
              </w:rPr>
            </w:pPr>
            <w:r>
              <w:rPr>
                <w:rFonts w:hint="eastAsia" w:ascii="宋体" w:hAnsi="宋体" w:cs="宋体"/>
                <w:color w:val="000000"/>
                <w:szCs w:val="21"/>
              </w:rPr>
              <w:t>GB 31604.49-2016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vMerge w:val="continue"/>
            <w:noWrap w:val="0"/>
            <w:vAlign w:val="center"/>
          </w:tcPr>
          <w:p>
            <w:pPr>
              <w:snapToGrid w:val="0"/>
              <w:spacing w:line="440" w:lineRule="exact"/>
              <w:jc w:val="center"/>
              <w:rPr>
                <w:rFonts w:hint="eastAsia" w:ascii="宋体" w:hAnsi="宋体" w:cs="宋体"/>
                <w:color w:val="000000"/>
                <w:szCs w:val="21"/>
              </w:rPr>
            </w:pPr>
          </w:p>
        </w:tc>
        <w:tc>
          <w:tcPr>
            <w:tcW w:w="2050" w:type="dxa"/>
            <w:gridSpan w:val="2"/>
            <w:vMerge w:val="continue"/>
            <w:noWrap w:val="0"/>
            <w:vAlign w:val="center"/>
          </w:tcPr>
          <w:p>
            <w:pPr>
              <w:snapToGrid w:val="0"/>
              <w:spacing w:line="440" w:lineRule="exact"/>
              <w:jc w:val="center"/>
              <w:rPr>
                <w:rFonts w:hint="eastAsia" w:ascii="宋体" w:hAnsi="宋体" w:cs="宋体"/>
                <w:color w:val="000000"/>
                <w:szCs w:val="21"/>
              </w:rPr>
            </w:pPr>
          </w:p>
        </w:tc>
        <w:tc>
          <w:tcPr>
            <w:tcW w:w="2051" w:type="dxa"/>
            <w:noWrap w:val="0"/>
            <w:vAlign w:val="center"/>
          </w:tcPr>
          <w:p>
            <w:pPr>
              <w:snapToGrid w:val="0"/>
              <w:spacing w:line="440" w:lineRule="exact"/>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砷</w:t>
            </w:r>
          </w:p>
        </w:tc>
        <w:tc>
          <w:tcPr>
            <w:tcW w:w="4140" w:type="dxa"/>
            <w:vMerge w:val="continue"/>
            <w:noWrap w:val="0"/>
            <w:vAlign w:val="center"/>
          </w:tcPr>
          <w:p>
            <w:pPr>
              <w:snapToGrid w:val="0"/>
              <w:spacing w:line="440" w:lineRule="exact"/>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lang w:val="en-US" w:eastAsia="zh-CN"/>
              </w:rPr>
              <w:t>11</w:t>
            </w:r>
          </w:p>
        </w:tc>
        <w:tc>
          <w:tcPr>
            <w:tcW w:w="4101" w:type="dxa"/>
            <w:gridSpan w:val="3"/>
            <w:noWrap w:val="0"/>
            <w:vAlign w:val="center"/>
          </w:tcPr>
          <w:p>
            <w:pPr>
              <w:snapToGrid w:val="0"/>
              <w:spacing w:line="240" w:lineRule="atLeast"/>
              <w:jc w:val="center"/>
              <w:rPr>
                <w:rFonts w:hint="eastAsia" w:ascii="宋体" w:hAnsi="宋体"/>
                <w:szCs w:val="21"/>
              </w:rPr>
            </w:pPr>
            <w:r>
              <w:rPr>
                <w:rFonts w:hint="eastAsia" w:ascii="宋体" w:hAnsi="宋体"/>
                <w:szCs w:val="21"/>
              </w:rPr>
              <w:t>可分解致癌芳香胺染料含量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olor w:val="000000"/>
                <w:szCs w:val="21"/>
              </w:rPr>
            </w:pPr>
            <w:r>
              <w:rPr>
                <w:rFonts w:hint="eastAsia" w:ascii="宋体" w:hAnsi="宋体"/>
                <w:color w:val="000000"/>
                <w:szCs w:val="21"/>
              </w:rPr>
              <w:t>GB/T 17592-2011</w:t>
            </w:r>
          </w:p>
          <w:p>
            <w:pPr>
              <w:snapToGrid w:val="0"/>
              <w:jc w:val="center"/>
              <w:rPr>
                <w:rFonts w:ascii="宋体" w:hAnsi="宋体"/>
                <w:color w:val="000000"/>
                <w:szCs w:val="21"/>
              </w:rPr>
            </w:pPr>
            <w:r>
              <w:rPr>
                <w:rFonts w:hint="eastAsia" w:ascii="宋体" w:hAnsi="宋体"/>
                <w:color w:val="000000"/>
                <w:szCs w:val="21"/>
              </w:rPr>
              <w:t>GB/T 17592-2024</w:t>
            </w:r>
          </w:p>
          <w:p>
            <w:pPr>
              <w:snapToGrid w:val="0"/>
              <w:jc w:val="center"/>
              <w:rPr>
                <w:rFonts w:hint="eastAsia" w:ascii="宋体" w:hAnsi="宋体"/>
                <w:color w:val="000000"/>
                <w:szCs w:val="21"/>
              </w:rPr>
            </w:pPr>
            <w:r>
              <w:rPr>
                <w:rFonts w:hint="eastAsia" w:ascii="宋体" w:hAnsi="宋体"/>
                <w:color w:val="000000"/>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lang w:val="en-US" w:eastAsia="zh-CN"/>
              </w:rPr>
              <w:t>12</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细菌菌落总数</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大肠菌群</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14</w:t>
            </w:r>
          </w:p>
        </w:tc>
        <w:tc>
          <w:tcPr>
            <w:tcW w:w="1039" w:type="dxa"/>
            <w:vMerge w:val="restart"/>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致病性</w:t>
            </w:r>
          </w:p>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化脓菌</w:t>
            </w: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铜绿假单胞菌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15</w:t>
            </w:r>
          </w:p>
        </w:tc>
        <w:tc>
          <w:tcPr>
            <w:tcW w:w="1039" w:type="dxa"/>
            <w:vMerge w:val="continue"/>
            <w:noWrap w:val="0"/>
            <w:vAlign w:val="center"/>
          </w:tcPr>
          <w:p>
            <w:pPr>
              <w:snapToGrid w:val="0"/>
              <w:spacing w:line="440" w:lineRule="exact"/>
              <w:jc w:val="center"/>
              <w:rPr>
                <w:rFonts w:hint="eastAsia" w:ascii="宋体" w:hAnsi="宋体" w:cs="宋体"/>
                <w:color w:val="000000"/>
                <w:szCs w:val="21"/>
              </w:rPr>
            </w:pP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金黄色葡萄球菌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16</w:t>
            </w:r>
          </w:p>
        </w:tc>
        <w:tc>
          <w:tcPr>
            <w:tcW w:w="1039" w:type="dxa"/>
            <w:vMerge w:val="continue"/>
            <w:noWrap w:val="0"/>
            <w:vAlign w:val="center"/>
          </w:tcPr>
          <w:p>
            <w:pPr>
              <w:snapToGrid w:val="0"/>
              <w:spacing w:line="440" w:lineRule="exact"/>
              <w:jc w:val="center"/>
              <w:rPr>
                <w:rFonts w:hint="eastAsia" w:ascii="宋体" w:hAnsi="宋体" w:cs="宋体"/>
                <w:color w:val="000000"/>
                <w:szCs w:val="21"/>
              </w:rPr>
            </w:pPr>
          </w:p>
        </w:tc>
        <w:tc>
          <w:tcPr>
            <w:tcW w:w="3062" w:type="dxa"/>
            <w:gridSpan w:val="2"/>
            <w:noWrap w:val="0"/>
            <w:vAlign w:val="center"/>
          </w:tcPr>
          <w:p>
            <w:pPr>
              <w:spacing w:line="440" w:lineRule="exact"/>
              <w:jc w:val="center"/>
              <w:outlineLvl w:val="0"/>
              <w:rPr>
                <w:rFonts w:hint="eastAsia" w:ascii="宋体" w:hAnsi="宋体" w:cs="宋体"/>
                <w:color w:val="000000"/>
                <w:szCs w:val="21"/>
              </w:rPr>
            </w:pPr>
            <w:r>
              <w:rPr>
                <w:rFonts w:hint="eastAsia" w:ascii="宋体" w:hAnsi="宋体" w:cs="宋体"/>
                <w:color w:val="000000"/>
                <w:szCs w:val="21"/>
              </w:rPr>
              <w:t>溶血性链球菌</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17</w:t>
            </w:r>
          </w:p>
        </w:tc>
        <w:tc>
          <w:tcPr>
            <w:tcW w:w="4101" w:type="dxa"/>
            <w:gridSpan w:val="3"/>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真菌菌落总数</w:t>
            </w:r>
          </w:p>
        </w:tc>
        <w:tc>
          <w:tcPr>
            <w:tcW w:w="414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GB/T 26174-2023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rPr>
              <w:t>1</w:t>
            </w:r>
            <w:r>
              <w:rPr>
                <w:rFonts w:hint="eastAsia" w:ascii="宋体" w:hAnsi="宋体" w:cs="宋体"/>
                <w:color w:val="000000"/>
                <w:szCs w:val="21"/>
                <w:lang w:val="en-US" w:eastAsia="zh-CN"/>
              </w:rPr>
              <w:t>8</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尺寸偏差</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color w:val="000000"/>
                <w:szCs w:val="21"/>
              </w:rPr>
            </w:pPr>
            <w:r>
              <w:rPr>
                <w:rFonts w:hint="eastAsia" w:ascii="宋体" w:hAnsi="宋体" w:cs="宋体"/>
                <w:color w:val="000000"/>
                <w:szCs w:val="21"/>
              </w:rPr>
              <w:t>GB/T 451.2-2002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2"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color w:val="000000"/>
                <w:szCs w:val="21"/>
              </w:rPr>
              <w:t>1</w:t>
            </w:r>
            <w:r>
              <w:rPr>
                <w:rFonts w:hint="eastAsia" w:ascii="宋体" w:hAnsi="宋体" w:cs="宋体"/>
                <w:color w:val="000000"/>
                <w:szCs w:val="21"/>
                <w:lang w:val="en-US" w:eastAsia="zh-CN"/>
              </w:rPr>
              <w:t>9</w:t>
            </w:r>
          </w:p>
        </w:tc>
        <w:tc>
          <w:tcPr>
            <w:tcW w:w="4101" w:type="dxa"/>
            <w:gridSpan w:val="3"/>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净含量</w:t>
            </w:r>
          </w:p>
        </w:tc>
        <w:tc>
          <w:tcPr>
            <w:tcW w:w="4140"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26174-2023</w:t>
            </w:r>
          </w:p>
          <w:p>
            <w:pPr>
              <w:snapToGrid w:val="0"/>
              <w:jc w:val="center"/>
              <w:rPr>
                <w:rFonts w:hint="eastAsia" w:ascii="宋体" w:hAnsi="宋体" w:cs="宋体"/>
                <w:szCs w:val="21"/>
              </w:rPr>
            </w:pPr>
            <w:r>
              <w:rPr>
                <w:rFonts w:hint="eastAsia" w:ascii="宋体" w:hAnsi="宋体" w:cs="宋体"/>
                <w:color w:val="000000"/>
                <w:szCs w:val="21"/>
              </w:rPr>
              <w:t>JJF 1070-2005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63" w:type="dxa"/>
            <w:gridSpan w:val="5"/>
            <w:noWrap w:val="0"/>
            <w:vAlign w:val="center"/>
          </w:tcPr>
          <w:p>
            <w:pPr>
              <w:snapToGrid w:val="0"/>
              <w:rPr>
                <w:rFonts w:hint="eastAsia" w:ascii="宋体" w:hAnsi="宋体" w:cs="宋体"/>
                <w:color w:val="000000"/>
                <w:szCs w:val="21"/>
              </w:rPr>
            </w:pPr>
            <w:r>
              <w:rPr>
                <w:rFonts w:hint="eastAsia" w:ascii="宋体" w:hAnsi="宋体" w:cs="宋体"/>
                <w:color w:val="000000"/>
                <w:szCs w:val="21"/>
              </w:rPr>
              <w:t>注：1.序号1</w:t>
            </w:r>
            <w:r>
              <w:rPr>
                <w:rFonts w:hint="eastAsia" w:ascii="宋体" w:hAnsi="宋体" w:cs="宋体"/>
                <w:color w:val="000000"/>
                <w:szCs w:val="21"/>
                <w:lang w:val="en-US" w:eastAsia="zh-CN"/>
              </w:rPr>
              <w:t>2</w:t>
            </w:r>
            <w:r>
              <w:rPr>
                <w:rFonts w:hint="eastAsia" w:ascii="宋体" w:hAnsi="宋体" w:cs="宋体"/>
                <w:color w:val="000000"/>
                <w:szCs w:val="21"/>
              </w:rPr>
              <w:t>～</w:t>
            </w:r>
            <w:r>
              <w:rPr>
                <w:rFonts w:hint="eastAsia" w:ascii="宋体" w:hAnsi="宋体" w:cs="宋体"/>
                <w:color w:val="000000"/>
                <w:szCs w:val="21"/>
                <w:lang w:val="en-US" w:eastAsia="zh-CN"/>
              </w:rPr>
              <w:t>17</w:t>
            </w:r>
            <w:r>
              <w:rPr>
                <w:rFonts w:hint="eastAsia" w:ascii="宋体" w:hAnsi="宋体" w:cs="宋体"/>
                <w:color w:val="000000"/>
                <w:szCs w:val="21"/>
              </w:rPr>
              <w:t>不复检；</w:t>
            </w:r>
          </w:p>
          <w:p>
            <w:pPr>
              <w:snapToGrid w:val="0"/>
              <w:ind w:firstLine="420" w:firstLineChars="200"/>
              <w:rPr>
                <w:rFonts w:hint="eastAsia" w:ascii="宋体" w:hAnsi="宋体" w:cs="宋体"/>
                <w:szCs w:val="21"/>
              </w:rPr>
            </w:pPr>
            <w:r>
              <w:rPr>
                <w:rFonts w:hint="eastAsia" w:ascii="宋体" w:hAnsi="宋体" w:cs="宋体"/>
                <w:szCs w:val="21"/>
              </w:rPr>
              <w:t>2.序号</w:t>
            </w:r>
            <w:r>
              <w:rPr>
                <w:rFonts w:hint="eastAsia" w:ascii="宋体" w:hAnsi="宋体" w:cs="宋体"/>
                <w:szCs w:val="21"/>
                <w:lang w:val="en-US" w:eastAsia="zh-CN"/>
              </w:rPr>
              <w:t>2</w:t>
            </w:r>
            <w:r>
              <w:rPr>
                <w:rFonts w:hint="eastAsia" w:ascii="宋体" w:hAnsi="宋体" w:cs="宋体"/>
                <w:color w:val="000000"/>
                <w:szCs w:val="21"/>
              </w:rPr>
              <w:t>本色、</w:t>
            </w:r>
            <w:r>
              <w:rPr>
                <w:rFonts w:hint="eastAsia" w:ascii="宋体" w:hAnsi="宋体" w:cs="宋体"/>
                <w:szCs w:val="21"/>
              </w:rPr>
              <w:t>印花和染色厨房纸巾不考核D65亮度指标；</w:t>
            </w:r>
          </w:p>
          <w:p>
            <w:pPr>
              <w:snapToGrid w:val="0"/>
              <w:ind w:firstLine="420" w:firstLineChars="200"/>
              <w:rPr>
                <w:rFonts w:hint="eastAsia" w:ascii="宋体" w:hAnsi="宋体" w:cs="宋体"/>
                <w:szCs w:val="21"/>
              </w:rPr>
            </w:pPr>
            <w:r>
              <w:rPr>
                <w:rFonts w:hint="eastAsia" w:ascii="宋体" w:hAnsi="宋体" w:cs="宋体"/>
                <w:szCs w:val="21"/>
              </w:rPr>
              <w:t>3.序号</w:t>
            </w:r>
            <w:r>
              <w:rPr>
                <w:rFonts w:hint="eastAsia" w:ascii="宋体" w:hAnsi="宋体" w:cs="宋体"/>
                <w:color w:val="000000"/>
                <w:szCs w:val="21"/>
                <w:lang w:val="en-US" w:eastAsia="zh-CN"/>
              </w:rPr>
              <w:t>9</w:t>
            </w:r>
            <w:r>
              <w:rPr>
                <w:rFonts w:hint="eastAsia" w:ascii="宋体" w:hAnsi="宋体" w:cs="宋体"/>
                <w:color w:val="000000"/>
                <w:szCs w:val="21"/>
              </w:rPr>
              <w:t>～</w:t>
            </w: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rPr>
              <w:t>仅本色、印花和染色厨房纸巾考核该指标；</w:t>
            </w:r>
          </w:p>
          <w:p>
            <w:pPr>
              <w:snapToGrid w:val="0"/>
              <w:ind w:firstLine="420" w:firstLineChars="200"/>
              <w:rPr>
                <w:rFonts w:hint="eastAsia" w:ascii="宋体" w:hAnsi="宋体" w:cs="宋体"/>
                <w:szCs w:val="21"/>
              </w:rPr>
            </w:pPr>
            <w:r>
              <w:rPr>
                <w:rFonts w:hint="eastAsia" w:ascii="宋体" w:hAnsi="宋体" w:cs="宋体"/>
                <w:szCs w:val="21"/>
              </w:rPr>
              <w:t>4.序号1</w:t>
            </w:r>
            <w:r>
              <w:rPr>
                <w:rFonts w:hint="eastAsia" w:ascii="宋体" w:hAnsi="宋体" w:cs="宋体"/>
                <w:szCs w:val="21"/>
                <w:lang w:val="en-US" w:eastAsia="zh-CN"/>
              </w:rPr>
              <w:t>1</w:t>
            </w:r>
            <w:r>
              <w:rPr>
                <w:rFonts w:hint="eastAsia" w:ascii="宋体" w:hAnsi="宋体"/>
                <w:szCs w:val="21"/>
              </w:rPr>
              <w:t>仅本色、印花、染色</w:t>
            </w:r>
            <w:r>
              <w:rPr>
                <w:rFonts w:hint="eastAsia" w:ascii="宋体" w:hAnsi="宋体"/>
                <w:color w:val="000000"/>
                <w:szCs w:val="21"/>
              </w:rPr>
              <w:t>厨房纸巾</w:t>
            </w:r>
            <w:r>
              <w:rPr>
                <w:rFonts w:hint="eastAsia" w:ascii="宋体" w:hAnsi="宋体"/>
                <w:szCs w:val="21"/>
              </w:rPr>
              <w:t>考核该指标。</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GB/T 26174-2023厨房纸巾</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西藏自治区婴儿纸尿裤产品质量监督抽查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olor w:val="000000"/>
          <w:szCs w:val="21"/>
        </w:rPr>
        <w:t>每批次产品抽取9个最小销售包装，其中6个最小销售包装作为检验样品，3个最小销售包装作为备用样品。如果单个最小销售包装内装量不足10片或张的，按90片或张</w:t>
      </w:r>
      <w:r>
        <w:rPr>
          <w:rFonts w:hint="eastAsia" w:ascii="宋体" w:hAnsi="宋体"/>
          <w:szCs w:val="21"/>
        </w:rPr>
        <w:t>换算成所需的最小销售包装数量抽取产品</w:t>
      </w:r>
      <w:r>
        <w:rPr>
          <w:rFonts w:hint="eastAsia" w:ascii="宋体" w:hAnsi="宋体"/>
          <w:color w:val="000000"/>
          <w:szCs w:val="21"/>
        </w:rPr>
        <w:t>。</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ascii="宋体" w:hAnsi="宋体"/>
          <w:color w:val="000000"/>
          <w:szCs w:val="21"/>
        </w:rPr>
      </w:pPr>
      <w:r>
        <w:rPr>
          <w:rFonts w:hint="eastAsia" w:ascii="宋体" w:hAnsi="宋体"/>
          <w:color w:val="000000"/>
          <w:szCs w:val="21"/>
        </w:rPr>
        <w:t>表1  检验项目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1276"/>
        <w:gridCol w:w="2268"/>
        <w:gridCol w:w="3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序号</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检验项目</w:t>
            </w:r>
          </w:p>
        </w:tc>
        <w:tc>
          <w:tcPr>
            <w:tcW w:w="3553"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1</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细菌菌落总数</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2</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大肠菌群</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3</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铜绿假单胞菌/绿脓杆菌</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4</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金黄色葡萄球菌</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5</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溶血性链球菌</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s="等线"/>
                <w:szCs w:val="21"/>
              </w:rPr>
              <w:t>6</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真菌菌落总数</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7</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条质量偏差</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8</w:t>
            </w:r>
          </w:p>
        </w:tc>
        <w:tc>
          <w:tcPr>
            <w:tcW w:w="1134" w:type="dxa"/>
            <w:vMerge w:val="restar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渗透性能</w:t>
            </w:r>
          </w:p>
        </w:tc>
        <w:tc>
          <w:tcPr>
            <w:tcW w:w="1276" w:type="dxa"/>
            <w:vMerge w:val="restar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吸收速度</w:t>
            </w:r>
          </w:p>
        </w:tc>
        <w:tc>
          <w:tcPr>
            <w:tcW w:w="2268"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第一次吸收速度</w:t>
            </w:r>
          </w:p>
        </w:tc>
        <w:tc>
          <w:tcPr>
            <w:tcW w:w="3553" w:type="dxa"/>
            <w:noWrap w:val="0"/>
            <w:vAlign w:val="center"/>
          </w:tcPr>
          <w:p>
            <w:pPr>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9</w:t>
            </w:r>
          </w:p>
        </w:tc>
        <w:tc>
          <w:tcPr>
            <w:tcW w:w="1134" w:type="dxa"/>
            <w:vMerge w:val="continue"/>
            <w:noWrap w:val="0"/>
            <w:vAlign w:val="center"/>
          </w:tcPr>
          <w:p>
            <w:pPr>
              <w:snapToGrid w:val="0"/>
              <w:spacing w:line="440" w:lineRule="exact"/>
              <w:jc w:val="center"/>
              <w:rPr>
                <w:rFonts w:ascii="宋体" w:hAnsi="宋体"/>
                <w:color w:val="000000"/>
                <w:szCs w:val="21"/>
              </w:rPr>
            </w:pPr>
          </w:p>
        </w:tc>
        <w:tc>
          <w:tcPr>
            <w:tcW w:w="1276" w:type="dxa"/>
            <w:vMerge w:val="continue"/>
            <w:noWrap w:val="0"/>
            <w:vAlign w:val="center"/>
          </w:tcPr>
          <w:p>
            <w:pPr>
              <w:snapToGrid w:val="0"/>
              <w:spacing w:line="440" w:lineRule="exact"/>
              <w:jc w:val="center"/>
              <w:rPr>
                <w:rFonts w:ascii="宋体" w:hAnsi="宋体"/>
                <w:color w:val="000000"/>
                <w:szCs w:val="21"/>
              </w:rPr>
            </w:pPr>
          </w:p>
        </w:tc>
        <w:tc>
          <w:tcPr>
            <w:tcW w:w="2268"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第二次吸收速度</w:t>
            </w:r>
          </w:p>
        </w:tc>
        <w:tc>
          <w:tcPr>
            <w:tcW w:w="3553" w:type="dxa"/>
            <w:noWrap w:val="0"/>
            <w:vAlign w:val="center"/>
          </w:tcPr>
          <w:p>
            <w:pPr>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10</w:t>
            </w:r>
          </w:p>
        </w:tc>
        <w:tc>
          <w:tcPr>
            <w:tcW w:w="1134" w:type="dxa"/>
            <w:vMerge w:val="continue"/>
            <w:noWrap w:val="0"/>
            <w:vAlign w:val="center"/>
          </w:tcPr>
          <w:p>
            <w:pPr>
              <w:snapToGrid w:val="0"/>
              <w:spacing w:line="440" w:lineRule="exact"/>
              <w:jc w:val="center"/>
              <w:rPr>
                <w:rFonts w:ascii="宋体" w:hAnsi="宋体"/>
                <w:color w:val="000000"/>
                <w:szCs w:val="21"/>
              </w:rPr>
            </w:pPr>
          </w:p>
        </w:tc>
        <w:tc>
          <w:tcPr>
            <w:tcW w:w="3544" w:type="dxa"/>
            <w:gridSpan w:val="2"/>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回渗量</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11</w:t>
            </w:r>
          </w:p>
        </w:tc>
        <w:tc>
          <w:tcPr>
            <w:tcW w:w="1134" w:type="dxa"/>
            <w:vMerge w:val="continue"/>
            <w:noWrap w:val="0"/>
            <w:vAlign w:val="center"/>
          </w:tcPr>
          <w:p>
            <w:pPr>
              <w:snapToGrid w:val="0"/>
              <w:spacing w:line="440" w:lineRule="exact"/>
              <w:jc w:val="center"/>
              <w:rPr>
                <w:rFonts w:ascii="宋体" w:hAnsi="宋体"/>
                <w:color w:val="000000"/>
                <w:szCs w:val="21"/>
              </w:rPr>
            </w:pPr>
          </w:p>
        </w:tc>
        <w:tc>
          <w:tcPr>
            <w:tcW w:w="3544" w:type="dxa"/>
            <w:gridSpan w:val="2"/>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渗漏量</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12</w:t>
            </w:r>
          </w:p>
        </w:tc>
        <w:tc>
          <w:tcPr>
            <w:tcW w:w="4678"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pH值</w:t>
            </w:r>
          </w:p>
        </w:tc>
        <w:tc>
          <w:tcPr>
            <w:tcW w:w="3553" w:type="dxa"/>
            <w:noWrap w:val="0"/>
            <w:vAlign w:val="center"/>
          </w:tcPr>
          <w:p>
            <w:pPr>
              <w:snapToGrid w:val="0"/>
              <w:jc w:val="center"/>
              <w:rPr>
                <w:rFonts w:ascii="宋体" w:hAnsi="宋体"/>
                <w:color w:val="000000"/>
                <w:szCs w:val="21"/>
              </w:rPr>
            </w:pPr>
            <w:r>
              <w:rPr>
                <w:rFonts w:hint="eastAsia" w:ascii="宋体" w:hAnsi="宋体"/>
                <w:color w:val="000000"/>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8" w:type="dxa"/>
            <w:gridSpan w:val="5"/>
            <w:noWrap w:val="0"/>
            <w:vAlign w:val="center"/>
          </w:tcPr>
          <w:p>
            <w:pPr>
              <w:snapToGrid w:val="0"/>
              <w:jc w:val="left"/>
              <w:rPr>
                <w:rFonts w:ascii="宋体" w:hAnsi="宋体"/>
                <w:color w:val="000000"/>
                <w:szCs w:val="21"/>
              </w:rPr>
            </w:pPr>
            <w:r>
              <w:rPr>
                <w:rFonts w:hint="eastAsia" w:ascii="宋体" w:hAnsi="宋体"/>
                <w:color w:val="000000"/>
                <w:szCs w:val="21"/>
              </w:rPr>
              <w:t>注：1</w:t>
            </w:r>
            <w:r>
              <w:rPr>
                <w:rFonts w:ascii="宋体" w:hAnsi="宋体"/>
                <w:color w:val="000000"/>
                <w:szCs w:val="21"/>
              </w:rPr>
              <w:t>.</w:t>
            </w:r>
            <w:r>
              <w:rPr>
                <w:rFonts w:hint="eastAsia" w:ascii="宋体" w:hAnsi="宋体"/>
                <w:color w:val="000000"/>
                <w:szCs w:val="21"/>
              </w:rPr>
              <w:t>依据卫健委“卫监督发〔2005〕515号”《健康相关产品国家卫生监督抽检规定》第十九条“产品微生物指标超标的不予复检”的规定，序号1～6不予复检。</w:t>
            </w:r>
          </w:p>
          <w:p>
            <w:pPr>
              <w:snapToGrid w:val="0"/>
              <w:jc w:val="left"/>
              <w:rPr>
                <w:rFonts w:ascii="宋体" w:hAnsi="宋体"/>
                <w:color w:val="000000"/>
                <w:szCs w:val="21"/>
              </w:rPr>
            </w:pP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婴儿游泳用纸尿裤、低出生体重儿用纸尿裤以及标称训练如厕或类似用途的产品不考核渗透性能。</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GB 15979-2024 一次性使用卫生用品卫生要求</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GB 15979-2002 一次性使用卫生用品卫生标准</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GB/T 28004.1-2021 纸尿裤 第 1 部分：婴儿纸尿裤</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西藏自治区成人纸尿裤产品质量监督抽查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w:t>
      </w:r>
      <w:r>
        <w:rPr>
          <w:rFonts w:hint="eastAsia" w:ascii="方正小标宋简体" w:hAnsi="黑体" w:eastAsia="方正小标宋简体" w:cs="方正小标宋_GBK"/>
          <w:sz w:val="36"/>
          <w:szCs w:val="36"/>
        </w:rPr>
        <w:t>2026版</w:t>
      </w:r>
      <w:r>
        <w:rPr>
          <w:rFonts w:hint="eastAsia" w:ascii="方正小标宋简体" w:hAnsi="黑体" w:eastAsia="方正小标宋简体" w:cs="方正小标宋_GBK"/>
          <w:sz w:val="36"/>
          <w:szCs w:val="36"/>
          <w:lang w:eastAsia="zh-CN"/>
        </w:rPr>
        <w:t>）</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olor w:val="000000"/>
          <w:szCs w:val="21"/>
        </w:rPr>
        <w:t>每批次产品抽取9个最小销售包装，其中6个最小销售包装作为检验样品，3个最小销售包装作为备用样品。如果单个最小销售包装内装量不足10片或张的，按90片或张</w:t>
      </w:r>
      <w:r>
        <w:rPr>
          <w:rFonts w:hint="eastAsia" w:ascii="宋体" w:hAnsi="宋体"/>
          <w:szCs w:val="21"/>
        </w:rPr>
        <w:t>换算成所需的最小销售包装数量抽取产品</w:t>
      </w:r>
      <w:r>
        <w:rPr>
          <w:rFonts w:hint="eastAsia" w:ascii="宋体" w:hAnsi="宋体"/>
          <w:color w:val="000000"/>
          <w:szCs w:val="21"/>
        </w:rPr>
        <w:t>。</w:t>
      </w:r>
    </w:p>
    <w:p>
      <w:pPr>
        <w:snapToGrid w:val="0"/>
        <w:spacing w:line="440" w:lineRule="exact"/>
        <w:rPr>
          <w:rFonts w:ascii="Times New Roman" w:hAnsi="Times New Roman" w:eastAsia="黑体"/>
          <w:szCs w:val="21"/>
        </w:rPr>
      </w:pPr>
    </w:p>
    <w:p>
      <w:pPr>
        <w:snapToGrid w:val="0"/>
        <w:spacing w:line="440" w:lineRule="exact"/>
        <w:rPr>
          <w:rFonts w:hint="eastAsia" w:ascii="宋体" w:hAnsi="宋体"/>
          <w:color w:val="000000"/>
          <w:szCs w:val="21"/>
        </w:rPr>
      </w:pPr>
      <w:r>
        <w:rPr>
          <w:rFonts w:hint="eastAsia" w:ascii="黑体" w:hAnsi="黑体" w:eastAsia="黑体" w:cs="黑体"/>
          <w:szCs w:val="21"/>
        </w:rPr>
        <w:t>2 检验依据</w:t>
      </w:r>
    </w:p>
    <w:p>
      <w:pPr>
        <w:snapToGrid w:val="0"/>
        <w:spacing w:line="440" w:lineRule="exact"/>
        <w:jc w:val="center"/>
        <w:rPr>
          <w:rFonts w:ascii="宋体" w:hAnsi="宋体"/>
          <w:color w:val="000000"/>
          <w:szCs w:val="21"/>
        </w:rPr>
      </w:pPr>
      <w:r>
        <w:rPr>
          <w:rFonts w:hint="eastAsia" w:ascii="宋体" w:hAnsi="宋体"/>
          <w:color w:val="000000"/>
          <w:szCs w:val="21"/>
        </w:rPr>
        <w:t>表</w:t>
      </w:r>
      <w:r>
        <w:rPr>
          <w:rFonts w:hint="eastAsia" w:ascii="宋体" w:hAnsi="宋体"/>
          <w:color w:val="000000"/>
          <w:szCs w:val="21"/>
          <w:lang w:val="en-US" w:eastAsia="zh-CN"/>
        </w:rPr>
        <w:t>1</w:t>
      </w:r>
      <w:r>
        <w:rPr>
          <w:rFonts w:hint="eastAsia" w:ascii="宋体" w:hAnsi="宋体"/>
          <w:color w:val="000000"/>
          <w:szCs w:val="21"/>
        </w:rPr>
        <w:t xml:space="preserve">  轻度失禁用成人纸尿裤、片（GB/T 28004.2-2021）检验项目</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761"/>
        <w:gridCol w:w="4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序号</w:t>
            </w:r>
          </w:p>
        </w:tc>
        <w:tc>
          <w:tcPr>
            <w:tcW w:w="3761"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检验项目</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1</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细菌菌落总数</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2</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大肠菌群</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3</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铜绿假单胞菌/绿脓杆菌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4</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金黄色葡萄球菌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5</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溶血性链球菌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6</w:t>
            </w:r>
          </w:p>
        </w:tc>
        <w:tc>
          <w:tcPr>
            <w:tcW w:w="3761" w:type="dxa"/>
            <w:noWrap w:val="0"/>
            <w:vAlign w:val="center"/>
          </w:tcPr>
          <w:p>
            <w:pPr>
              <w:snapToGrid w:val="0"/>
              <w:jc w:val="center"/>
              <w:rPr>
                <w:rFonts w:ascii="宋体" w:hAnsi="宋体"/>
                <w:color w:val="000000"/>
                <w:szCs w:val="21"/>
              </w:rPr>
            </w:pPr>
            <w:r>
              <w:rPr>
                <w:rFonts w:hint="eastAsia" w:ascii="宋体" w:hAnsi="宋体"/>
                <w:color w:val="000000"/>
                <w:szCs w:val="21"/>
              </w:rPr>
              <w:t>真菌菌落总数</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7</w:t>
            </w:r>
          </w:p>
        </w:tc>
        <w:tc>
          <w:tcPr>
            <w:tcW w:w="3761"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pH</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GB/T 28004.2-2021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3"/>
            <w:noWrap w:val="0"/>
            <w:vAlign w:val="center"/>
          </w:tcPr>
          <w:p>
            <w:pPr>
              <w:snapToGrid w:val="0"/>
              <w:rPr>
                <w:rFonts w:ascii="宋体" w:hAnsi="宋体"/>
                <w:color w:val="000000"/>
                <w:szCs w:val="21"/>
              </w:rPr>
            </w:pPr>
            <w:r>
              <w:rPr>
                <w:rFonts w:hint="eastAsia" w:ascii="宋体" w:hAnsi="宋体"/>
                <w:color w:val="000000"/>
                <w:szCs w:val="21"/>
              </w:rPr>
              <w:t>注：依据卫健委“卫监督发〔2005〕515号”《健康相关产品国家卫生监督抽检规定》第十九条“产品微生物指标超标的不予复检”的规定，序号1～6不予复检。</w:t>
            </w:r>
          </w:p>
        </w:tc>
      </w:tr>
    </w:tbl>
    <w:p>
      <w:pPr>
        <w:adjustRightInd w:val="0"/>
        <w:snapToGrid w:val="0"/>
        <w:spacing w:line="440" w:lineRule="exact"/>
        <w:rPr>
          <w:color w:val="000000"/>
          <w:szCs w:val="21"/>
        </w:rPr>
      </w:pPr>
    </w:p>
    <w:p>
      <w:pPr>
        <w:snapToGrid w:val="0"/>
        <w:spacing w:line="440" w:lineRule="exact"/>
        <w:jc w:val="center"/>
        <w:rPr>
          <w:rFonts w:ascii="宋体" w:hAnsi="宋体"/>
          <w:color w:val="000000"/>
          <w:szCs w:val="21"/>
        </w:rPr>
      </w:pPr>
      <w:r>
        <w:rPr>
          <w:rFonts w:hint="eastAsia" w:ascii="宋体" w:hAnsi="宋体"/>
          <w:color w:val="000000"/>
          <w:szCs w:val="21"/>
        </w:rPr>
        <w:t>表</w:t>
      </w:r>
      <w:r>
        <w:rPr>
          <w:rFonts w:hint="eastAsia" w:ascii="宋体" w:hAnsi="宋体"/>
          <w:color w:val="000000"/>
          <w:szCs w:val="21"/>
          <w:lang w:val="en-US" w:eastAsia="zh-CN"/>
        </w:rPr>
        <w:t>2</w:t>
      </w:r>
      <w:r>
        <w:rPr>
          <w:rFonts w:hint="eastAsia" w:ascii="宋体" w:hAnsi="宋体"/>
          <w:color w:val="000000"/>
          <w:szCs w:val="21"/>
        </w:rPr>
        <w:t xml:space="preserve">  中度和重度失禁用成人纸尿裤（片）（GB/T 28004.2-2021）</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24"/>
        <w:gridCol w:w="1141"/>
        <w:gridCol w:w="1896"/>
        <w:gridCol w:w="4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序号</w:t>
            </w:r>
          </w:p>
        </w:tc>
        <w:tc>
          <w:tcPr>
            <w:tcW w:w="3761"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检验项目</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1</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细菌菌落总数</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2</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大肠菌群</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3</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铜绿假单胞菌/绿脓杆菌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4</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金黄色葡萄球菌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5</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溶血性链球菌</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jc w:val="center"/>
              <w:rPr>
                <w:rFonts w:ascii="宋体" w:hAnsi="宋体"/>
                <w:color w:val="000000"/>
                <w:szCs w:val="21"/>
              </w:rPr>
            </w:pPr>
            <w:r>
              <w:rPr>
                <w:rFonts w:hint="eastAsia" w:ascii="等线" w:hAnsi="等线" w:eastAsia="等线" w:cs="等线"/>
                <w:szCs w:val="21"/>
              </w:rPr>
              <w:t>6</w:t>
            </w:r>
          </w:p>
        </w:tc>
        <w:tc>
          <w:tcPr>
            <w:tcW w:w="3761" w:type="dxa"/>
            <w:gridSpan w:val="3"/>
            <w:noWrap w:val="0"/>
            <w:vAlign w:val="center"/>
          </w:tcPr>
          <w:p>
            <w:pPr>
              <w:snapToGrid w:val="0"/>
              <w:jc w:val="center"/>
              <w:rPr>
                <w:rFonts w:ascii="宋体" w:hAnsi="宋体"/>
                <w:color w:val="000000"/>
                <w:szCs w:val="21"/>
              </w:rPr>
            </w:pPr>
            <w:r>
              <w:rPr>
                <w:rFonts w:hint="eastAsia" w:ascii="宋体" w:hAnsi="宋体"/>
                <w:color w:val="000000"/>
                <w:szCs w:val="21"/>
              </w:rPr>
              <w:t>真菌菌落总数</w:t>
            </w:r>
          </w:p>
        </w:tc>
        <w:tc>
          <w:tcPr>
            <w:tcW w:w="4470" w:type="dxa"/>
            <w:noWrap w:val="0"/>
            <w:vAlign w:val="center"/>
          </w:tcPr>
          <w:p>
            <w:pPr>
              <w:snapToGrid w:val="0"/>
              <w:jc w:val="center"/>
              <w:rPr>
                <w:rFonts w:ascii="宋体" w:hAnsi="宋体"/>
                <w:color w:val="000000"/>
                <w:szCs w:val="21"/>
              </w:rPr>
            </w:pPr>
            <w:r>
              <w:rPr>
                <w:rFonts w:hint="eastAsia" w:ascii="宋体" w:hAnsi="宋体"/>
                <w:color w:val="000000"/>
                <w:szCs w:val="21"/>
              </w:rPr>
              <w:t>GB 15979-2024</w:t>
            </w:r>
          </w:p>
          <w:p>
            <w:pPr>
              <w:snapToGrid w:val="0"/>
              <w:jc w:val="center"/>
              <w:rPr>
                <w:rFonts w:ascii="宋体" w:hAnsi="宋体"/>
                <w:color w:val="000000"/>
                <w:szCs w:val="21"/>
              </w:rPr>
            </w:pPr>
            <w:r>
              <w:rPr>
                <w:rFonts w:hint="eastAsia" w:ascii="宋体" w:hAnsi="宋体"/>
                <w:color w:val="000000"/>
                <w:szCs w:val="21"/>
              </w:rPr>
              <w:t>GB 15979-2002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7</w:t>
            </w:r>
          </w:p>
        </w:tc>
        <w:tc>
          <w:tcPr>
            <w:tcW w:w="724" w:type="dxa"/>
            <w:vMerge w:val="restar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渗透性能</w:t>
            </w:r>
          </w:p>
        </w:tc>
        <w:tc>
          <w:tcPr>
            <w:tcW w:w="1141" w:type="dxa"/>
            <w:vMerge w:val="restar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吸收速度</w:t>
            </w:r>
          </w:p>
        </w:tc>
        <w:tc>
          <w:tcPr>
            <w:tcW w:w="1896"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第一次吸收速度</w:t>
            </w:r>
          </w:p>
        </w:tc>
        <w:tc>
          <w:tcPr>
            <w:tcW w:w="4470" w:type="dxa"/>
            <w:vMerge w:val="restart"/>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GB/T 28004.2-2021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8</w:t>
            </w:r>
          </w:p>
        </w:tc>
        <w:tc>
          <w:tcPr>
            <w:tcW w:w="724" w:type="dxa"/>
            <w:vMerge w:val="continue"/>
            <w:noWrap w:val="0"/>
            <w:vAlign w:val="center"/>
          </w:tcPr>
          <w:p>
            <w:pPr>
              <w:snapToGrid w:val="0"/>
              <w:spacing w:line="440" w:lineRule="exact"/>
              <w:jc w:val="center"/>
              <w:rPr>
                <w:rFonts w:ascii="宋体" w:hAnsi="宋体"/>
                <w:color w:val="000000"/>
                <w:szCs w:val="21"/>
              </w:rPr>
            </w:pPr>
          </w:p>
        </w:tc>
        <w:tc>
          <w:tcPr>
            <w:tcW w:w="1141" w:type="dxa"/>
            <w:vMerge w:val="continue"/>
            <w:noWrap w:val="0"/>
            <w:vAlign w:val="center"/>
          </w:tcPr>
          <w:p>
            <w:pPr>
              <w:snapToGrid w:val="0"/>
              <w:spacing w:line="440" w:lineRule="exact"/>
              <w:jc w:val="center"/>
              <w:rPr>
                <w:rFonts w:ascii="宋体" w:hAnsi="宋体"/>
                <w:color w:val="000000"/>
                <w:szCs w:val="21"/>
              </w:rPr>
            </w:pPr>
          </w:p>
        </w:tc>
        <w:tc>
          <w:tcPr>
            <w:tcW w:w="1896"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第</w:t>
            </w:r>
            <w:r>
              <w:rPr>
                <w:rFonts w:hint="eastAsia" w:ascii="宋体" w:hAnsi="宋体"/>
                <w:color w:val="000000"/>
                <w:szCs w:val="21"/>
                <w:lang w:val="en-US" w:eastAsia="zh-CN"/>
              </w:rPr>
              <w:t>二</w:t>
            </w:r>
            <w:r>
              <w:rPr>
                <w:rFonts w:hint="eastAsia" w:ascii="宋体" w:hAnsi="宋体"/>
                <w:color w:val="000000"/>
                <w:szCs w:val="21"/>
              </w:rPr>
              <w:t>次吸收速度</w:t>
            </w:r>
          </w:p>
        </w:tc>
        <w:tc>
          <w:tcPr>
            <w:tcW w:w="4470" w:type="dxa"/>
            <w:vMerge w:val="continue"/>
            <w:noWrap w:val="0"/>
            <w:vAlign w:val="center"/>
          </w:tcPr>
          <w:p>
            <w:pPr>
              <w:snapToGrid w:val="0"/>
              <w:spacing w:line="44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9</w:t>
            </w:r>
          </w:p>
        </w:tc>
        <w:tc>
          <w:tcPr>
            <w:tcW w:w="724" w:type="dxa"/>
            <w:vMerge w:val="continue"/>
            <w:noWrap w:val="0"/>
            <w:vAlign w:val="center"/>
          </w:tcPr>
          <w:p>
            <w:pPr>
              <w:snapToGrid w:val="0"/>
              <w:spacing w:line="440" w:lineRule="exact"/>
              <w:jc w:val="center"/>
              <w:rPr>
                <w:rFonts w:ascii="宋体" w:hAnsi="宋体"/>
                <w:color w:val="000000"/>
                <w:szCs w:val="21"/>
              </w:rPr>
            </w:pPr>
          </w:p>
        </w:tc>
        <w:tc>
          <w:tcPr>
            <w:tcW w:w="3037" w:type="dxa"/>
            <w:gridSpan w:val="2"/>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回渗量</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GB/T 28004.2-2021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10</w:t>
            </w:r>
          </w:p>
        </w:tc>
        <w:tc>
          <w:tcPr>
            <w:tcW w:w="724" w:type="dxa"/>
            <w:vMerge w:val="continue"/>
            <w:noWrap w:val="0"/>
            <w:vAlign w:val="center"/>
          </w:tcPr>
          <w:p>
            <w:pPr>
              <w:snapToGrid w:val="0"/>
              <w:spacing w:line="440" w:lineRule="exact"/>
              <w:jc w:val="center"/>
              <w:rPr>
                <w:rFonts w:ascii="宋体" w:hAnsi="宋体"/>
                <w:color w:val="000000"/>
                <w:szCs w:val="21"/>
              </w:rPr>
            </w:pPr>
          </w:p>
        </w:tc>
        <w:tc>
          <w:tcPr>
            <w:tcW w:w="3037" w:type="dxa"/>
            <w:gridSpan w:val="2"/>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渗漏量</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GB/T 28004.2-2021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11</w:t>
            </w:r>
          </w:p>
        </w:tc>
        <w:tc>
          <w:tcPr>
            <w:tcW w:w="3761" w:type="dxa"/>
            <w:gridSpan w:val="3"/>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pH</w:t>
            </w:r>
          </w:p>
        </w:tc>
        <w:tc>
          <w:tcPr>
            <w:tcW w:w="4470" w:type="dxa"/>
            <w:noWrap w:val="0"/>
            <w:vAlign w:val="center"/>
          </w:tcPr>
          <w:p>
            <w:pPr>
              <w:snapToGrid w:val="0"/>
              <w:spacing w:line="440" w:lineRule="exact"/>
              <w:jc w:val="center"/>
              <w:rPr>
                <w:rFonts w:ascii="宋体" w:hAnsi="宋体"/>
                <w:color w:val="000000"/>
                <w:szCs w:val="21"/>
              </w:rPr>
            </w:pPr>
            <w:r>
              <w:rPr>
                <w:rFonts w:hint="eastAsia" w:ascii="宋体" w:hAnsi="宋体"/>
                <w:color w:val="000000"/>
                <w:szCs w:val="21"/>
              </w:rPr>
              <w:t>GB/T 28004.2-2021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48" w:type="dxa"/>
            <w:gridSpan w:val="5"/>
            <w:noWrap w:val="0"/>
            <w:vAlign w:val="center"/>
          </w:tcPr>
          <w:p>
            <w:pPr>
              <w:snapToGrid w:val="0"/>
              <w:rPr>
                <w:rFonts w:ascii="宋体" w:hAnsi="宋体"/>
                <w:color w:val="000000"/>
                <w:szCs w:val="21"/>
              </w:rPr>
            </w:pPr>
            <w:r>
              <w:rPr>
                <w:rFonts w:hint="eastAsia" w:ascii="宋体" w:hAnsi="宋体"/>
                <w:color w:val="000000"/>
                <w:szCs w:val="21"/>
              </w:rPr>
              <w:t>注：依据卫健委“卫监督发〔2005〕515号”《健康相关产品国家卫生监督抽检规定》第十九条“产品微生物指标超标的不予复检”的规定，序号1～6不予复检。</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GB 15979-2024 一次性使用卫生用品卫生要求</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 15979-2002 一次性使用卫生用品卫生标准</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28004.2-2021 纸尿裤 第 2 部分：成人纸尿裤</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p>
    <w:p>
      <w:pPr>
        <w:spacing w:line="440" w:lineRule="exact"/>
        <w:jc w:val="both"/>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西藏自治区瓦楞纸箱</w:t>
      </w:r>
      <w:r>
        <w:rPr>
          <w:rFonts w:hint="eastAsia" w:ascii="方正小标宋简体" w:hAnsi="黑体" w:eastAsia="方正小标宋简体" w:cs="方正小标宋_GBK"/>
          <w:sz w:val="36"/>
          <w:szCs w:val="36"/>
          <w:lang w:eastAsia="zh-CN"/>
        </w:rPr>
        <w:t>、</w:t>
      </w:r>
      <w:r>
        <w:rPr>
          <w:rFonts w:hint="eastAsia" w:ascii="方正小标宋简体" w:hAnsi="黑体" w:eastAsia="方正小标宋简体" w:cs="方正小标宋_GBK"/>
          <w:sz w:val="36"/>
          <w:szCs w:val="36"/>
        </w:rPr>
        <w:t>快递包装箱产品质量监督抽查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szCs w:val="21"/>
        </w:rPr>
        <w:t>受检单位应提供强度安全系数（K）、内装物质量（G）和堆码高度（H），对未能提供的，检测时K值取2，H值取3m，G值以最大综合尺寸的内装物最大质量计。</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瓦楞纸箱每批次产品抽取样品22个，11个作为检验样品，11个作为备用样品。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瓦楞纸箱（GB/T 6543-2025）检验项目</w:t>
      </w:r>
    </w:p>
    <w:tbl>
      <w:tblPr>
        <w:tblStyle w:val="10"/>
        <w:tblW w:w="46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500"/>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44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841"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171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耐破强度</w:t>
            </w:r>
          </w:p>
        </w:tc>
        <w:tc>
          <w:tcPr>
            <w:tcW w:w="1714" w:type="pct"/>
            <w:noWrap w:val="0"/>
            <w:vAlign w:val="top"/>
          </w:tcPr>
          <w:p>
            <w:pPr>
              <w:snapToGrid w:val="0"/>
              <w:spacing w:line="440" w:lineRule="exact"/>
              <w:jc w:val="center"/>
              <w:rPr>
                <w:rFonts w:hint="eastAsia" w:ascii="宋体" w:hAnsi="宋体" w:cs="宋体"/>
                <w:szCs w:val="21"/>
              </w:rPr>
            </w:pPr>
            <w:r>
              <w:rPr>
                <w:rFonts w:hint="eastAsia" w:ascii="宋体" w:hAnsi="宋体"/>
                <w:color w:val="000000"/>
                <w:szCs w:val="21"/>
              </w:rPr>
              <w:t>GB/T 6545-1998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边压强度</w:t>
            </w:r>
          </w:p>
        </w:tc>
        <w:tc>
          <w:tcPr>
            <w:tcW w:w="1714" w:type="pct"/>
            <w:noWrap w:val="0"/>
            <w:vAlign w:val="top"/>
          </w:tcPr>
          <w:p>
            <w:pPr>
              <w:snapToGrid w:val="0"/>
              <w:spacing w:line="440" w:lineRule="exact"/>
              <w:jc w:val="center"/>
              <w:rPr>
                <w:rFonts w:hint="eastAsia" w:ascii="宋体" w:hAnsi="宋体" w:cs="宋体"/>
                <w:szCs w:val="21"/>
              </w:rPr>
            </w:pPr>
            <w:r>
              <w:rPr>
                <w:rFonts w:hint="eastAsia" w:ascii="宋体" w:hAnsi="宋体"/>
                <w:color w:val="000000"/>
                <w:szCs w:val="21"/>
              </w:rPr>
              <w:t>GB/T 6546-2021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3</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粘合强度</w:t>
            </w:r>
          </w:p>
        </w:tc>
        <w:tc>
          <w:tcPr>
            <w:tcW w:w="1714" w:type="pct"/>
            <w:noWrap w:val="0"/>
            <w:vAlign w:val="center"/>
          </w:tcPr>
          <w:p>
            <w:pPr>
              <w:snapToGrid w:val="0"/>
              <w:spacing w:line="300" w:lineRule="exact"/>
              <w:jc w:val="center"/>
              <w:rPr>
                <w:rFonts w:ascii="宋体" w:hAnsi="宋体" w:cs="宋体"/>
                <w:szCs w:val="21"/>
              </w:rPr>
            </w:pPr>
            <w:r>
              <w:rPr>
                <w:rFonts w:hint="eastAsia" w:ascii="宋体" w:hAnsi="宋体"/>
                <w:color w:val="000000"/>
                <w:szCs w:val="21"/>
              </w:rPr>
              <w:t>GB/T 6548-2011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空箱抗压强度</w:t>
            </w:r>
          </w:p>
        </w:tc>
        <w:tc>
          <w:tcPr>
            <w:tcW w:w="1714" w:type="pct"/>
            <w:noWrap w:val="0"/>
            <w:vAlign w:val="center"/>
          </w:tcPr>
          <w:p>
            <w:pPr>
              <w:snapToGrid w:val="0"/>
              <w:spacing w:line="300" w:lineRule="exact"/>
              <w:jc w:val="center"/>
              <w:rPr>
                <w:rFonts w:hint="eastAsia" w:ascii="宋体" w:hAnsi="宋体" w:cs="宋体"/>
                <w:szCs w:val="21"/>
              </w:rPr>
            </w:pPr>
            <w:r>
              <w:rPr>
                <w:rFonts w:hint="eastAsia" w:ascii="宋体" w:hAnsi="宋体"/>
                <w:szCs w:val="21"/>
              </w:rPr>
              <w:t>GB/T 4857.4-2008</w:t>
            </w:r>
          </w:p>
        </w:tc>
      </w:tr>
    </w:tbl>
    <w:p>
      <w:pPr>
        <w:snapToGrid w:val="0"/>
        <w:spacing w:line="440" w:lineRule="exact"/>
        <w:jc w:val="center"/>
        <w:rPr>
          <w:rFonts w:hint="eastAsia" w:ascii="宋体" w:hAnsi="宋体" w:cs="宋体"/>
          <w:szCs w:val="21"/>
        </w:rPr>
      </w:pPr>
    </w:p>
    <w:p>
      <w:pPr>
        <w:snapToGrid w:val="0"/>
        <w:spacing w:line="440" w:lineRule="exact"/>
        <w:ind w:firstLine="200"/>
        <w:jc w:val="center"/>
        <w:rPr>
          <w:rFonts w:hint="eastAsia" w:ascii="宋体" w:hAnsi="宋体" w:cs="宋体"/>
          <w:szCs w:val="21"/>
        </w:rPr>
      </w:pPr>
      <w:r>
        <w:rPr>
          <w:rFonts w:hint="eastAsia" w:ascii="宋体" w:hAnsi="宋体" w:cs="宋体"/>
          <w:szCs w:val="21"/>
        </w:rPr>
        <w:t xml:space="preserve">表2 </w:t>
      </w:r>
      <w:r>
        <w:rPr>
          <w:rFonts w:hint="eastAsia" w:ascii="宋体" w:hAnsi="宋体" w:cs="宋体"/>
          <w:szCs w:val="21"/>
          <w:lang w:val="en-US" w:eastAsia="zh-CN"/>
        </w:rPr>
        <w:t>快递包装</w:t>
      </w:r>
      <w:r>
        <w:rPr>
          <w:rFonts w:hint="eastAsia" w:ascii="宋体" w:hAnsi="宋体" w:cs="宋体"/>
          <w:szCs w:val="21"/>
        </w:rPr>
        <w:t>箱（GB/T 16606.2-2018）检验项目</w:t>
      </w:r>
    </w:p>
    <w:tbl>
      <w:tblPr>
        <w:tblStyle w:val="10"/>
        <w:tblW w:w="46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500"/>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44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841"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171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耐破强度</w:t>
            </w:r>
          </w:p>
        </w:tc>
        <w:tc>
          <w:tcPr>
            <w:tcW w:w="1714" w:type="pct"/>
            <w:noWrap w:val="0"/>
            <w:vAlign w:val="top"/>
          </w:tcPr>
          <w:p>
            <w:pPr>
              <w:snapToGrid w:val="0"/>
              <w:spacing w:line="440" w:lineRule="exact"/>
              <w:jc w:val="center"/>
              <w:rPr>
                <w:rFonts w:hint="eastAsia" w:ascii="宋体" w:hAnsi="宋体" w:cs="宋体"/>
                <w:szCs w:val="21"/>
              </w:rPr>
            </w:pPr>
            <w:r>
              <w:rPr>
                <w:rFonts w:hint="eastAsia" w:ascii="宋体" w:hAnsi="宋体"/>
                <w:color w:val="000000"/>
                <w:szCs w:val="21"/>
              </w:rPr>
              <w:t>GB/T 6545-1998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边压强度</w:t>
            </w:r>
          </w:p>
        </w:tc>
        <w:tc>
          <w:tcPr>
            <w:tcW w:w="1714" w:type="pct"/>
            <w:noWrap w:val="0"/>
            <w:vAlign w:val="top"/>
          </w:tcPr>
          <w:p>
            <w:pPr>
              <w:snapToGrid w:val="0"/>
              <w:spacing w:line="440" w:lineRule="exact"/>
              <w:jc w:val="center"/>
              <w:rPr>
                <w:rFonts w:hint="eastAsia" w:ascii="宋体" w:hAnsi="宋体" w:cs="宋体"/>
                <w:szCs w:val="21"/>
              </w:rPr>
            </w:pPr>
            <w:r>
              <w:rPr>
                <w:rFonts w:hint="eastAsia" w:ascii="宋体" w:hAnsi="宋体"/>
                <w:color w:val="000000"/>
                <w:szCs w:val="21"/>
              </w:rPr>
              <w:t>GB/T 6546-2021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3</w:t>
            </w:r>
          </w:p>
        </w:tc>
        <w:tc>
          <w:tcPr>
            <w:tcW w:w="2841"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戳穿强度</w:t>
            </w:r>
          </w:p>
        </w:tc>
        <w:tc>
          <w:tcPr>
            <w:tcW w:w="1714" w:type="pct"/>
            <w:noWrap w:val="0"/>
            <w:vAlign w:val="center"/>
          </w:tcPr>
          <w:p>
            <w:pPr>
              <w:snapToGrid w:val="0"/>
              <w:spacing w:line="440" w:lineRule="exact"/>
              <w:ind w:firstLine="200"/>
              <w:jc w:val="center"/>
              <w:rPr>
                <w:rFonts w:ascii="宋体" w:hAnsi="宋体" w:cs="宋体"/>
                <w:szCs w:val="21"/>
              </w:rPr>
            </w:pPr>
            <w:r>
              <w:rPr>
                <w:rFonts w:hint="eastAsia" w:ascii="宋体" w:hAnsi="宋体"/>
                <w:color w:val="000000"/>
                <w:szCs w:val="21"/>
              </w:rPr>
              <w:t>GB/T 2679.7-2005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粘合强度</w:t>
            </w:r>
          </w:p>
        </w:tc>
        <w:tc>
          <w:tcPr>
            <w:tcW w:w="1714" w:type="pct"/>
            <w:noWrap w:val="0"/>
            <w:vAlign w:val="center"/>
          </w:tcPr>
          <w:p>
            <w:pPr>
              <w:snapToGrid w:val="0"/>
              <w:spacing w:line="300" w:lineRule="exact"/>
              <w:jc w:val="center"/>
              <w:rPr>
                <w:rFonts w:hint="eastAsia" w:ascii="宋体" w:hAnsi="宋体" w:cs="宋体"/>
                <w:szCs w:val="21"/>
              </w:rPr>
            </w:pPr>
            <w:r>
              <w:rPr>
                <w:rFonts w:hint="eastAsia" w:ascii="宋体" w:hAnsi="宋体"/>
                <w:color w:val="000000"/>
                <w:szCs w:val="21"/>
              </w:rPr>
              <w:t>GB/T 6548-2011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5</w:t>
            </w:r>
          </w:p>
        </w:tc>
        <w:tc>
          <w:tcPr>
            <w:tcW w:w="2841"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空箱抗压强度</w:t>
            </w:r>
          </w:p>
        </w:tc>
        <w:tc>
          <w:tcPr>
            <w:tcW w:w="1714" w:type="pct"/>
            <w:noWrap w:val="0"/>
            <w:vAlign w:val="center"/>
          </w:tcPr>
          <w:p>
            <w:pPr>
              <w:snapToGrid w:val="0"/>
              <w:spacing w:line="300" w:lineRule="exact"/>
              <w:jc w:val="center"/>
              <w:rPr>
                <w:rFonts w:hint="eastAsia" w:ascii="宋体" w:hAnsi="宋体" w:cs="宋体"/>
                <w:szCs w:val="21"/>
              </w:rPr>
            </w:pPr>
            <w:r>
              <w:rPr>
                <w:rFonts w:hint="eastAsia" w:ascii="宋体" w:hAnsi="宋体"/>
                <w:szCs w:val="21"/>
              </w:rPr>
              <w:t>GB/T 4857.4-2008</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6543-2025 运输包装用单瓦楞纸箱和双瓦楞纸箱</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16606.2-2018 快递封装用品第2部分:包装箱</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rPr>
          <w:rFonts w:hint="eastAsia" w:ascii="宋体" w:hAnsi="宋体"/>
          <w:color w:val="000000"/>
          <w:szCs w:val="21"/>
        </w:rPr>
      </w:pPr>
      <w:r>
        <w:rPr>
          <w:rFonts w:hint="eastAsia" w:ascii="宋体" w:hAnsi="宋体"/>
          <w:color w:val="000000"/>
          <w:szCs w:val="21"/>
        </w:rPr>
        <w:t>3.2.1单项判定原则</w:t>
      </w:r>
    </w:p>
    <w:p>
      <w:pPr>
        <w:adjustRightInd w:val="0"/>
        <w:snapToGrid w:val="0"/>
        <w:spacing w:line="440" w:lineRule="exact"/>
        <w:ind w:firstLine="420" w:firstLineChars="200"/>
        <w:rPr>
          <w:rFonts w:ascii="宋体" w:hAnsi="宋体"/>
          <w:color w:val="000000"/>
          <w:szCs w:val="21"/>
        </w:rPr>
      </w:pPr>
      <w:r>
        <w:rPr>
          <w:rFonts w:hint="eastAsia" w:ascii="宋体" w:hAnsi="宋体"/>
          <w:color w:val="000000"/>
          <w:szCs w:val="21"/>
        </w:rPr>
        <w:t>瓦楞纸箱单项判定原则见表5</w:t>
      </w:r>
      <w:r>
        <w:rPr>
          <w:rFonts w:ascii="Arial" w:hAnsi="Arial" w:cs="Arial"/>
          <w:color w:val="333333"/>
          <w:sz w:val="20"/>
          <w:szCs w:val="20"/>
          <w:shd w:val="clear" w:color="auto" w:fill="FFFFFF"/>
        </w:rPr>
        <w:t>~</w:t>
      </w:r>
      <w:r>
        <w:rPr>
          <w:rFonts w:hint="eastAsia" w:ascii="宋体" w:hAnsi="宋体"/>
          <w:color w:val="000000"/>
          <w:szCs w:val="21"/>
        </w:rPr>
        <w:t>表8。</w:t>
      </w:r>
    </w:p>
    <w:p>
      <w:pPr>
        <w:snapToGrid w:val="0"/>
        <w:spacing w:line="440" w:lineRule="atLeast"/>
        <w:jc w:val="center"/>
        <w:rPr>
          <w:rFonts w:hint="eastAsia" w:ascii="宋体" w:hAnsi="宋体"/>
          <w:szCs w:val="21"/>
        </w:rPr>
      </w:pPr>
      <w:r>
        <w:rPr>
          <w:rFonts w:hint="eastAsia" w:ascii="宋体" w:hAnsi="宋体"/>
          <w:szCs w:val="21"/>
        </w:rPr>
        <w:t>表5 瓦楞纸箱（普通包装）单项判定</w:t>
      </w:r>
    </w:p>
    <w:tbl>
      <w:tblPr>
        <w:tblStyle w:val="10"/>
        <w:tblW w:w="8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405"/>
        <w:gridCol w:w="2518"/>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bCs/>
                <w:szCs w:val="21"/>
              </w:rPr>
            </w:pPr>
            <w:r>
              <w:rPr>
                <w:rFonts w:hint="eastAsia" w:ascii="宋体" w:hAnsi="宋体"/>
                <w:bCs/>
                <w:szCs w:val="21"/>
              </w:rPr>
              <w:t>序号</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bCs/>
                <w:szCs w:val="21"/>
              </w:rPr>
            </w:pPr>
            <w:r>
              <w:rPr>
                <w:rFonts w:hint="eastAsia" w:ascii="宋体" w:hAnsi="宋体"/>
                <w:bCs/>
                <w:szCs w:val="21"/>
              </w:rPr>
              <w:t>检验项目</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bCs/>
                <w:szCs w:val="21"/>
              </w:rPr>
            </w:pPr>
            <w:r>
              <w:rPr>
                <w:rFonts w:hint="eastAsia" w:ascii="宋体" w:hAnsi="宋体"/>
                <w:bCs/>
                <w:szCs w:val="21"/>
              </w:rPr>
              <w:t>样本数量n</w:t>
            </w:r>
          </w:p>
        </w:tc>
        <w:tc>
          <w:tcPr>
            <w:tcW w:w="2849"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bCs/>
                <w:szCs w:val="21"/>
              </w:rPr>
            </w:pPr>
            <w:r>
              <w:rPr>
                <w:rFonts w:hint="eastAsia" w:ascii="宋体" w:hAnsi="宋体"/>
                <w:bCs/>
                <w:szCs w:val="21"/>
              </w:rPr>
              <w:t>判定原则  [Ac  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1</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szCs w:val="21"/>
              </w:rPr>
            </w:pPr>
            <w:r>
              <w:rPr>
                <w:rFonts w:hint="eastAsia" w:ascii="宋体" w:hAnsi="宋体"/>
                <w:szCs w:val="21"/>
              </w:rPr>
              <w:t>耐破强度</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szCs w:val="21"/>
              </w:rPr>
            </w:pPr>
            <w:r>
              <w:rPr>
                <w:rFonts w:hint="eastAsia" w:ascii="宋体" w:hAnsi="宋体"/>
                <w:szCs w:val="21"/>
              </w:rPr>
              <w:t>20块试样</w:t>
            </w:r>
          </w:p>
        </w:tc>
        <w:tc>
          <w:tcPr>
            <w:tcW w:w="2849" w:type="dxa"/>
            <w:vMerge w:val="restart"/>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szCs w:val="21"/>
              </w:rPr>
            </w:pPr>
            <w:r>
              <w:rPr>
                <w:rFonts w:hint="eastAsia" w:ascii="宋体" w:hAnsi="宋体"/>
                <w:szCs w:val="21"/>
              </w:rPr>
              <w:t>平均值符合对应产品标准要求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2</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szCs w:val="21"/>
              </w:rPr>
            </w:pPr>
            <w:r>
              <w:rPr>
                <w:rFonts w:hint="eastAsia" w:ascii="宋体" w:hAnsi="宋体"/>
                <w:szCs w:val="21"/>
              </w:rPr>
              <w:t>边压强度</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spacing w:line="440" w:lineRule="atLeast"/>
              <w:jc w:val="center"/>
              <w:rPr>
                <w:rFonts w:ascii="宋体" w:hAnsi="宋体"/>
                <w:szCs w:val="21"/>
              </w:rPr>
            </w:pPr>
            <w:r>
              <w:rPr>
                <w:rFonts w:hint="eastAsia" w:ascii="宋体" w:hAnsi="宋体"/>
                <w:szCs w:val="21"/>
              </w:rPr>
              <w:t>10块试样</w:t>
            </w:r>
          </w:p>
        </w:tc>
        <w:tc>
          <w:tcPr>
            <w:tcW w:w="2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3</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ascii="宋体" w:hAnsi="宋体"/>
                <w:szCs w:val="21"/>
              </w:rPr>
            </w:pPr>
            <w:r>
              <w:rPr>
                <w:rFonts w:hint="eastAsia" w:ascii="宋体" w:hAnsi="宋体" w:cs="宋体"/>
                <w:szCs w:val="21"/>
              </w:rPr>
              <w:t>戳穿强度</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spacing w:line="440" w:lineRule="atLeast"/>
              <w:jc w:val="center"/>
              <w:rPr>
                <w:rFonts w:ascii="宋体" w:hAnsi="宋体"/>
                <w:szCs w:val="21"/>
              </w:rPr>
            </w:pPr>
            <w:r>
              <w:rPr>
                <w:rFonts w:hint="eastAsia" w:ascii="宋体" w:hAnsi="宋体"/>
                <w:szCs w:val="21"/>
              </w:rPr>
              <w:t>10块试样</w:t>
            </w:r>
          </w:p>
        </w:tc>
        <w:tc>
          <w:tcPr>
            <w:tcW w:w="284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4</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360" w:lineRule="atLeast"/>
              <w:jc w:val="center"/>
              <w:rPr>
                <w:rFonts w:ascii="宋体" w:hAnsi="宋体"/>
                <w:szCs w:val="21"/>
              </w:rPr>
            </w:pPr>
            <w:r>
              <w:rPr>
                <w:rFonts w:hint="eastAsia" w:ascii="宋体" w:hAnsi="宋体"/>
                <w:szCs w:val="21"/>
              </w:rPr>
              <w:t>粘合强度</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spacing w:line="360" w:lineRule="atLeast"/>
              <w:jc w:val="center"/>
              <w:rPr>
                <w:rFonts w:ascii="宋体" w:hAnsi="宋体"/>
                <w:szCs w:val="21"/>
              </w:rPr>
            </w:pPr>
            <w:r>
              <w:rPr>
                <w:rFonts w:hint="eastAsia" w:ascii="宋体" w:hAnsi="宋体"/>
                <w:szCs w:val="21"/>
              </w:rPr>
              <w:t>单瓦楞纸板：10块试样</w:t>
            </w:r>
          </w:p>
          <w:p>
            <w:pPr>
              <w:spacing w:line="360" w:lineRule="atLeast"/>
              <w:jc w:val="center"/>
              <w:rPr>
                <w:rFonts w:hint="eastAsia" w:ascii="宋体" w:hAnsi="宋体"/>
                <w:szCs w:val="21"/>
              </w:rPr>
            </w:pPr>
            <w:r>
              <w:rPr>
                <w:rFonts w:hint="eastAsia" w:ascii="宋体" w:hAnsi="宋体"/>
                <w:szCs w:val="21"/>
              </w:rPr>
              <w:t>双瓦楞纸板：20块试样</w:t>
            </w:r>
          </w:p>
          <w:p>
            <w:pPr>
              <w:spacing w:line="360" w:lineRule="atLeast"/>
              <w:jc w:val="center"/>
              <w:rPr>
                <w:rFonts w:ascii="宋体" w:hAnsi="宋体"/>
                <w:szCs w:val="21"/>
              </w:rPr>
            </w:pPr>
            <w:r>
              <w:rPr>
                <w:rFonts w:hint="eastAsia" w:ascii="宋体" w:hAnsi="宋体"/>
                <w:szCs w:val="21"/>
              </w:rPr>
              <w:t>三瓦楞纸板：30块试样</w:t>
            </w:r>
          </w:p>
        </w:tc>
        <w:tc>
          <w:tcPr>
            <w:tcW w:w="2849" w:type="dxa"/>
            <w:tcBorders>
              <w:top w:val="single" w:color="auto" w:sz="4" w:space="0"/>
              <w:left w:val="single" w:color="auto" w:sz="4" w:space="0"/>
              <w:bottom w:val="single" w:color="auto" w:sz="4" w:space="0"/>
              <w:right w:val="single" w:color="auto" w:sz="4" w:space="0"/>
            </w:tcBorders>
            <w:noWrap w:val="0"/>
            <w:vAlign w:val="center"/>
          </w:tcPr>
          <w:p>
            <w:pPr>
              <w:spacing w:line="360" w:lineRule="atLeast"/>
              <w:jc w:val="center"/>
              <w:rPr>
                <w:rFonts w:ascii="宋体" w:hAnsi="宋体"/>
                <w:szCs w:val="21"/>
              </w:rPr>
            </w:pPr>
            <w:r>
              <w:rPr>
                <w:rFonts w:hint="eastAsia" w:ascii="宋体" w:hAnsi="宋体"/>
                <w:szCs w:val="21"/>
              </w:rPr>
              <w:t>以各层粘合强度平均值的最小值作为瓦楞纸板的粘合强度，须符合对应产品要求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5</w:t>
            </w:r>
          </w:p>
        </w:tc>
        <w:tc>
          <w:tcPr>
            <w:tcW w:w="2405"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cs="宋体"/>
                <w:szCs w:val="21"/>
              </w:rPr>
              <w:t>空箱抗压强度</w:t>
            </w:r>
          </w:p>
        </w:tc>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5</w:t>
            </w:r>
          </w:p>
        </w:tc>
        <w:tc>
          <w:tcPr>
            <w:tcW w:w="2849" w:type="dxa"/>
            <w:tcBorders>
              <w:top w:val="single" w:color="auto" w:sz="4" w:space="0"/>
              <w:left w:val="single" w:color="auto" w:sz="4" w:space="0"/>
              <w:bottom w:val="single" w:color="auto" w:sz="4" w:space="0"/>
              <w:right w:val="single" w:color="auto" w:sz="4" w:space="0"/>
            </w:tcBorders>
            <w:noWrap w:val="0"/>
            <w:vAlign w:val="center"/>
          </w:tcPr>
          <w:p>
            <w:pPr>
              <w:tabs>
                <w:tab w:val="left" w:pos="360"/>
              </w:tabs>
              <w:spacing w:line="440" w:lineRule="atLeast"/>
              <w:jc w:val="center"/>
              <w:rPr>
                <w:rFonts w:hint="eastAsia" w:ascii="宋体" w:hAnsi="宋体"/>
                <w:szCs w:val="21"/>
              </w:rPr>
            </w:pPr>
            <w:r>
              <w:rPr>
                <w:rFonts w:hint="eastAsia" w:ascii="宋体" w:hAnsi="宋体"/>
                <w:szCs w:val="21"/>
              </w:rPr>
              <w:t>[ 0  1 ]</w:t>
            </w:r>
          </w:p>
        </w:tc>
      </w:tr>
    </w:tbl>
    <w:p>
      <w:pPr>
        <w:snapToGrid w:val="0"/>
        <w:spacing w:line="440" w:lineRule="exact"/>
        <w:rPr>
          <w:rFonts w:hint="eastAsia" w:ascii="宋体" w:hAnsi="宋体"/>
          <w:color w:val="000000"/>
          <w:szCs w:val="21"/>
        </w:rPr>
      </w:pPr>
      <w:r>
        <w:rPr>
          <w:rFonts w:hint="eastAsia" w:ascii="宋体" w:hAnsi="宋体"/>
          <w:color w:val="000000"/>
          <w:szCs w:val="21"/>
        </w:rPr>
        <w:t>3.2.2综合判定原则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rPr>
          <w:rFonts w:hint="eastAsia" w:ascii="宋体" w:hAnsi="宋体" w:cs="宋体"/>
          <w:szCs w:val="21"/>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西藏自治区卡式炉产品质量监督抽查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2台，其中 1台作为检验样品，1台作为备用样品。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4481"/>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44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629"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1928"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外观</w:t>
            </w:r>
          </w:p>
        </w:tc>
        <w:tc>
          <w:tcPr>
            <w:tcW w:w="1928"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燃烧工况-火焰传递</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3</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燃烧工况-火焰状态</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燃烧工况-主燃烧器火焰稳定性</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5</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燃烧工况-干烟气中CO(α=1)</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6</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表面温升—正常使用过程中需接触部位（旋转、手柄等）的表面</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7</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小气瓶燃具的特殊要求-气密性</w:t>
            </w:r>
          </w:p>
        </w:tc>
        <w:tc>
          <w:tcPr>
            <w:tcW w:w="1928" w:type="pct"/>
            <w:noWrap w:val="0"/>
            <w:vAlign w:val="center"/>
          </w:tcPr>
          <w:p>
            <w:pPr>
              <w:jc w:val="cente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8</w:t>
            </w:r>
          </w:p>
        </w:tc>
        <w:tc>
          <w:tcPr>
            <w:tcW w:w="2629"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小气瓶燃具的特殊要求-耗气量准确度</w:t>
            </w:r>
          </w:p>
        </w:tc>
        <w:tc>
          <w:tcPr>
            <w:tcW w:w="1928" w:type="pct"/>
            <w:noWrap w:val="0"/>
            <w:vAlign w:val="center"/>
          </w:tcPr>
          <w:p>
            <w:pPr>
              <w:jc w:val="center"/>
              <w:rPr>
                <w:rFonts w:hint="eastAsia" w:ascii="宋体" w:hAnsi="宋体" w:cs="宋体"/>
                <w:szCs w:val="21"/>
              </w:rPr>
            </w:pPr>
            <w:r>
              <w:rPr>
                <w:rFonts w:hint="eastAsia" w:ascii="宋体" w:hAnsi="宋体" w:cs="宋体"/>
                <w:szCs w:val="21"/>
              </w:rPr>
              <w:t>GB/T 38522-2020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000" w:type="pct"/>
            <w:gridSpan w:val="3"/>
            <w:noWrap w:val="0"/>
            <w:vAlign w:val="center"/>
          </w:tcPr>
          <w:p>
            <w:pPr>
              <w:snapToGrid w:val="0"/>
              <w:spacing w:line="300" w:lineRule="exact"/>
              <w:rPr>
                <w:rFonts w:hint="eastAsia" w:ascii="宋体" w:hAnsi="宋体" w:cs="宋体"/>
                <w:szCs w:val="21"/>
              </w:rPr>
            </w:pPr>
            <w:r>
              <w:rPr>
                <w:rFonts w:hint="eastAsia" w:ascii="宋体" w:hAnsi="宋体" w:cs="宋体"/>
                <w:szCs w:val="21"/>
              </w:rPr>
              <w:t>注：1.“小气瓶燃具的特殊要求-气密性”的检验项目为 GB/T 38522-2020 7.20.1c）</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38522-2020户外燃气燃烧器具</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snapToGrid w:val="0"/>
        <w:spacing w:line="440" w:lineRule="exact"/>
        <w:rPr>
          <w:rFonts w:hint="eastAsia" w:ascii="宋体" w:hAnsi="宋体" w:cs="宋体"/>
          <w:szCs w:val="21"/>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contextualSpacing/>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西藏自治区电热水龙头产品质量监督抽查</w:t>
      </w:r>
    </w:p>
    <w:p>
      <w:pPr>
        <w:spacing w:line="440" w:lineRule="exact"/>
        <w:contextualSpacing/>
        <w:jc w:val="center"/>
        <w:rPr>
          <w:rFonts w:hint="eastAsia" w:ascii="方正小标宋简体" w:hAnsi="仿宋" w:eastAsia="方正小标宋简体" w:cs="方正仿宋简体"/>
          <w:color w:val="000000"/>
          <w:sz w:val="36"/>
          <w:szCs w:val="36"/>
        </w:rPr>
      </w:pPr>
      <w:r>
        <w:rPr>
          <w:rFonts w:hint="eastAsia" w:ascii="方正小标宋简体" w:hAnsi="黑体" w:eastAsia="方正小标宋简体" w:cs="黑体"/>
          <w:sz w:val="36"/>
          <w:szCs w:val="36"/>
        </w:rPr>
        <w:t>实施细则</w:t>
      </w:r>
      <w:r>
        <w:rPr>
          <w:rFonts w:hint="eastAsia" w:ascii="方正小标宋简体" w:hAnsi="仿宋" w:eastAsia="方正小标宋简体" w:cs="方正仿宋简体"/>
          <w:color w:val="000000"/>
          <w:sz w:val="36"/>
          <w:szCs w:val="36"/>
        </w:rPr>
        <w:t>（2026版）</w:t>
      </w:r>
    </w:p>
    <w:p>
      <w:pPr>
        <w:spacing w:line="440" w:lineRule="exact"/>
        <w:contextualSpacing/>
        <w:jc w:val="left"/>
        <w:rPr>
          <w:rFonts w:ascii="宋体"/>
          <w:b/>
          <w:bCs/>
        </w:rPr>
      </w:pPr>
    </w:p>
    <w:p>
      <w:pPr>
        <w:spacing w:line="440" w:lineRule="exact"/>
        <w:contextualSpacing/>
        <w:rPr>
          <w:rFonts w:ascii="黑体" w:hAnsi="黑体" w:eastAsia="黑体" w:cs="方正仿宋简体"/>
          <w:color w:val="000000"/>
          <w:szCs w:val="21"/>
        </w:rPr>
      </w:pPr>
      <w:r>
        <w:rPr>
          <w:rFonts w:hint="eastAsia" w:ascii="黑体" w:hAnsi="黑体" w:eastAsia="黑体" w:cs="方正仿宋简体"/>
          <w:color w:val="000000"/>
          <w:szCs w:val="21"/>
        </w:rPr>
        <w:t>1 抽样方法</w:t>
      </w:r>
    </w:p>
    <w:p>
      <w:pPr>
        <w:snapToGrid w:val="0"/>
        <w:spacing w:line="440" w:lineRule="exact"/>
        <w:ind w:firstLine="420" w:firstLineChars="200"/>
        <w:rPr>
          <w:rFonts w:ascii="宋体" w:hAnsi="宋体" w:cs="宋体"/>
          <w:color w:val="000000"/>
        </w:rPr>
      </w:pPr>
      <w:r>
        <w:rPr>
          <w:rFonts w:hint="eastAsia" w:ascii="宋体" w:hAnsi="宋体" w:cs="宋体"/>
          <w:color w:val="000000"/>
        </w:rPr>
        <w:t>以随机抽样的方式在被抽样生产者、销售者的待销产品中抽取。</w:t>
      </w:r>
    </w:p>
    <w:p>
      <w:pPr>
        <w:snapToGrid w:val="0"/>
        <w:spacing w:line="440" w:lineRule="exact"/>
        <w:ind w:firstLine="420" w:firstLineChars="200"/>
        <w:rPr>
          <w:rFonts w:ascii="宋体" w:hAnsi="宋体" w:cs="宋体"/>
          <w:color w:val="000000"/>
        </w:rPr>
      </w:pPr>
      <w:r>
        <w:rPr>
          <w:rFonts w:hint="eastAsia" w:ascii="宋体" w:hAnsi="宋体" w:cs="宋体"/>
          <w:color w:val="000000"/>
        </w:rPr>
        <w:t>随机数一般可使用随机数表等方法产生。</w:t>
      </w:r>
    </w:p>
    <w:p>
      <w:pPr>
        <w:snapToGrid w:val="0"/>
        <w:spacing w:line="440" w:lineRule="exact"/>
        <w:ind w:firstLine="420" w:firstLineChars="200"/>
        <w:rPr>
          <w:rFonts w:ascii="宋体" w:hAnsi="宋体" w:cs="宋体"/>
          <w:color w:val="000000"/>
          <w:szCs w:val="21"/>
        </w:rPr>
      </w:pPr>
      <w:r>
        <w:rPr>
          <w:rFonts w:hint="eastAsia" w:ascii="宋体" w:hAnsi="宋体" w:cs="宋体"/>
          <w:color w:val="000000"/>
        </w:rPr>
        <w:t>每批次产品抽取样品3台，其中2台作为检验样品，1台作为备用样品。</w:t>
      </w:r>
    </w:p>
    <w:p>
      <w:pPr>
        <w:spacing w:line="440" w:lineRule="exact"/>
        <w:contextualSpacing/>
        <w:rPr>
          <w:rFonts w:ascii="宋体"/>
        </w:rPr>
      </w:pPr>
    </w:p>
    <w:p>
      <w:pPr>
        <w:spacing w:line="440" w:lineRule="exact"/>
        <w:contextualSpacing/>
        <w:rPr>
          <w:rFonts w:hint="eastAsia" w:ascii="黑体" w:hAnsi="黑体" w:eastAsia="黑体" w:cs="方正仿宋简体"/>
          <w:color w:val="000000"/>
          <w:szCs w:val="21"/>
        </w:rPr>
      </w:pPr>
      <w:r>
        <w:rPr>
          <w:rFonts w:hint="eastAsia" w:ascii="黑体" w:hAnsi="黑体" w:eastAsia="黑体" w:cs="方正仿宋简体"/>
          <w:color w:val="000000"/>
          <w:szCs w:val="21"/>
        </w:rPr>
        <w:t>2 检验依据</w:t>
      </w:r>
    </w:p>
    <w:p>
      <w:pPr>
        <w:spacing w:line="440" w:lineRule="exact"/>
        <w:contextualSpacing/>
        <w:jc w:val="center"/>
        <w:rPr>
          <w:rFonts w:ascii="宋体" w:hAnsi="宋体" w:cs="方正仿宋简体"/>
          <w:color w:val="000000"/>
          <w:szCs w:val="21"/>
        </w:rPr>
      </w:pPr>
      <w:r>
        <w:rPr>
          <w:rFonts w:hint="eastAsia" w:ascii="宋体" w:hAnsi="宋体" w:cs="方正仿宋简体"/>
          <w:color w:val="000000"/>
          <w:szCs w:val="21"/>
        </w:rPr>
        <w:t>表1 检验项目</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4201"/>
        <w:gridCol w:w="3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序号</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检验项目</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contextualSpacing/>
              <w:jc w:val="center"/>
              <w:rPr>
                <w:rFonts w:ascii="宋体" w:hAnsi="宋体"/>
                <w:szCs w:val="21"/>
              </w:rPr>
            </w:pPr>
            <w:r>
              <w:rPr>
                <w:rFonts w:hint="eastAsia" w:ascii="宋体" w:hAnsi="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1</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对触及带电部件的防护</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2</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输入功率和电流</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3</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发热</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4</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工作温度下的泄漏电流和电气强度</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5</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耐潮湿</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6</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Cs w:val="21"/>
              </w:rPr>
            </w:pPr>
            <w:r>
              <w:rPr>
                <w:rFonts w:hint="eastAsia" w:ascii="宋体" w:hAnsi="宋体"/>
                <w:szCs w:val="21"/>
              </w:rPr>
              <w:t>泄漏电流和电气强度</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7</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 xml:space="preserve"> 非正常工作（不包括第 19.11.4 条的试验）</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8</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机械强度</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9</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 xml:space="preserve"> 结构（不包括第 22.46 条的试验）</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10</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内部布线</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11</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电源连接和外部软线</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12</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color w:val="000000"/>
                <w:szCs w:val="21"/>
              </w:rPr>
            </w:pPr>
            <w:r>
              <w:rPr>
                <w:rFonts w:hint="eastAsia"/>
                <w:color w:val="000000"/>
                <w:szCs w:val="21"/>
              </w:rPr>
              <w:t>外部导线用接线端子</w:t>
            </w:r>
          </w:p>
          <w:p>
            <w:pPr>
              <w:spacing w:line="300" w:lineRule="exact"/>
              <w:jc w:val="center"/>
              <w:rPr>
                <w:rFonts w:hint="eastAsia" w:ascii="宋体" w:hAnsi="宋体"/>
                <w:szCs w:val="21"/>
              </w:rPr>
            </w:pPr>
            <w:r>
              <w:rPr>
                <w:rFonts w:hint="eastAsia"/>
                <w:color w:val="000000"/>
                <w:szCs w:val="21"/>
              </w:rPr>
              <w:t>或外部导体用接线端子</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9"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ascii="宋体" w:hAnsi="宋体"/>
                <w:szCs w:val="21"/>
              </w:rPr>
            </w:pPr>
            <w:r>
              <w:rPr>
                <w:rFonts w:hint="eastAsia" w:ascii="宋体" w:hAnsi="宋体"/>
                <w:szCs w:val="21"/>
              </w:rPr>
              <w:t>13</w:t>
            </w:r>
          </w:p>
        </w:tc>
        <w:tc>
          <w:tcPr>
            <w:tcW w:w="2465" w:type="pct"/>
            <w:tcBorders>
              <w:top w:val="single" w:color="auto" w:sz="4" w:space="0"/>
              <w:left w:val="single" w:color="auto" w:sz="4" w:space="0"/>
              <w:bottom w:val="single" w:color="auto" w:sz="4" w:space="0"/>
              <w:right w:val="single" w:color="auto" w:sz="4" w:space="0"/>
            </w:tcBorders>
            <w:noWrap w:val="0"/>
            <w:vAlign w:val="center"/>
          </w:tcPr>
          <w:p>
            <w:pPr>
              <w:spacing w:line="480" w:lineRule="exact"/>
              <w:contextualSpacing/>
              <w:jc w:val="center"/>
              <w:rPr>
                <w:rFonts w:hint="eastAsia" w:ascii="宋体" w:hAnsi="宋体"/>
                <w:szCs w:val="21"/>
              </w:rPr>
            </w:pPr>
            <w:r>
              <w:rPr>
                <w:rFonts w:hint="eastAsia" w:ascii="宋体" w:hAnsi="宋体"/>
                <w:szCs w:val="21"/>
              </w:rPr>
              <w:t>接地措施</w:t>
            </w:r>
          </w:p>
        </w:tc>
        <w:tc>
          <w:tcPr>
            <w:tcW w:w="2056" w:type="pct"/>
            <w:tcBorders>
              <w:top w:val="single" w:color="auto" w:sz="4" w:space="0"/>
              <w:left w:val="single" w:color="auto" w:sz="4" w:space="0"/>
              <w:bottom w:val="single" w:color="auto" w:sz="4" w:space="0"/>
              <w:right w:val="single" w:color="auto" w:sz="4" w:space="0"/>
            </w:tcBorders>
            <w:noWrap w:val="0"/>
            <w:vAlign w:val="center"/>
          </w:tcPr>
          <w:p>
            <w:pPr>
              <w:contextualSpacing/>
              <w:jc w:val="center"/>
              <w:rPr>
                <w:rFonts w:hint="eastAsia" w:ascii="宋体" w:hAnsi="宋体"/>
                <w:szCs w:val="21"/>
              </w:rPr>
            </w:pPr>
            <w:r>
              <w:rPr>
                <w:rFonts w:hint="eastAsia" w:ascii="宋体" w:hAnsi="宋体"/>
                <w:szCs w:val="21"/>
              </w:rPr>
              <w:t>GB 4706.1-2005</w:t>
            </w:r>
          </w:p>
          <w:p>
            <w:pPr>
              <w:contextualSpacing/>
              <w:jc w:val="center"/>
              <w:rPr>
                <w:rFonts w:hint="eastAsia" w:ascii="宋体" w:hAnsi="宋体"/>
                <w:szCs w:val="21"/>
              </w:rPr>
            </w:pPr>
            <w:r>
              <w:rPr>
                <w:rFonts w:hint="eastAsia" w:ascii="宋体" w:hAnsi="宋体"/>
                <w:szCs w:val="21"/>
              </w:rPr>
              <w:t>GB 4706.11-2008</w:t>
            </w:r>
          </w:p>
          <w:p>
            <w:pPr>
              <w:contextualSpacing/>
              <w:jc w:val="center"/>
              <w:rPr>
                <w:rFonts w:hint="eastAsia" w:ascii="宋体" w:hAnsi="宋体"/>
                <w:szCs w:val="21"/>
              </w:rPr>
            </w:pPr>
            <w:r>
              <w:rPr>
                <w:rFonts w:hint="eastAsia" w:ascii="宋体" w:hAnsi="宋体"/>
                <w:szCs w:val="21"/>
              </w:rPr>
              <w:t>GB/T 4706.1-2024</w:t>
            </w:r>
          </w:p>
          <w:p>
            <w:pPr>
              <w:contextualSpacing/>
              <w:jc w:val="center"/>
              <w:rPr>
                <w:rFonts w:hint="eastAsia" w:ascii="宋体" w:hAnsi="宋体"/>
                <w:szCs w:val="21"/>
              </w:rPr>
            </w:pPr>
            <w:r>
              <w:rPr>
                <w:rFonts w:hint="eastAsia" w:ascii="宋体" w:hAnsi="宋体"/>
                <w:szCs w:val="21"/>
              </w:rPr>
              <w:t>GB/T 4706.11-2024</w:t>
            </w:r>
          </w:p>
        </w:tc>
      </w:tr>
    </w:tbl>
    <w:p>
      <w:pPr>
        <w:pStyle w:val="17"/>
        <w:spacing w:line="440" w:lineRule="exact"/>
        <w:ind w:left="141" w:leftChars="67"/>
        <w:contextualSpacing/>
        <w:rPr>
          <w:rFonts w:ascii="宋体" w:hAnsi="宋体" w:cs="宋体"/>
          <w:color w:val="000000"/>
        </w:rPr>
      </w:pPr>
      <w:r>
        <w:rPr>
          <w:rFonts w:hint="eastAsia" w:ascii="宋体" w:hAnsi="宋体" w:cs="宋体"/>
          <w:color w:val="000000"/>
        </w:rPr>
        <w:t>执行企业标准、团体标准、地方标准的产品，检验项目参照上述内容执行。</w:t>
      </w:r>
    </w:p>
    <w:p>
      <w:pPr>
        <w:pStyle w:val="17"/>
        <w:spacing w:line="440" w:lineRule="exact"/>
        <w:ind w:left="141" w:leftChars="67"/>
        <w:contextualSpacing/>
        <w:rPr>
          <w:rFonts w:ascii="宋体" w:hAnsi="宋体" w:cs="宋体"/>
          <w:sz w:val="18"/>
          <w:szCs w:val="18"/>
        </w:rPr>
      </w:pPr>
      <w:r>
        <w:rPr>
          <w:rFonts w:hint="eastAsia" w:ascii="宋体" w:hAnsi="宋体" w:cs="宋体"/>
          <w:color w:val="000000"/>
        </w:rPr>
        <w:t>凡是注日期的文件，其随后所有的修改单（不包括勘误的内容）或修订版不适用于本细则。凡是不注日期的文件，其最新版本适用于本细则。</w:t>
      </w:r>
    </w:p>
    <w:p/>
    <w:p>
      <w:pPr>
        <w:spacing w:line="440" w:lineRule="exact"/>
        <w:contextualSpacing/>
        <w:outlineLvl w:val="0"/>
        <w:rPr>
          <w:rFonts w:ascii="黑体" w:hAnsi="黑体" w:eastAsia="黑体" w:cs="黑体"/>
        </w:rPr>
      </w:pPr>
      <w:r>
        <w:rPr>
          <w:rFonts w:ascii="黑体" w:hAnsi="黑体" w:eastAsia="黑体" w:cs="黑体"/>
        </w:rPr>
        <w:t>3 判定规则</w:t>
      </w:r>
    </w:p>
    <w:p>
      <w:pPr>
        <w:spacing w:line="440" w:lineRule="exact"/>
        <w:contextualSpacing/>
        <w:outlineLvl w:val="0"/>
        <w:rPr>
          <w:rFonts w:ascii="宋体" w:hAnsi="宋体" w:cs="黑体"/>
        </w:rPr>
      </w:pPr>
      <w:r>
        <w:rPr>
          <w:rFonts w:ascii="宋体" w:hAnsi="宋体" w:cs="黑体"/>
        </w:rPr>
        <w:t>3.1依据标准</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GB 4706.1-2005 家用和类似用途电器的安全 第1部分：通用要求</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GB 4706.11-2008 家用和类似用途电器的安全 快热式热水器的特殊要求</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GB 44246-2024 家用和类似用途电器、体育用品的电气部分及电玩具 安全技术规范</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GB/T 4706.1-2024 家用和类似用途电器的安全  第1部分：通用要求</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GB/T 4706.11-2024 家用和类似用途电器的安全  第11部分：快热式热水器的特殊要求</w:t>
      </w:r>
    </w:p>
    <w:p>
      <w:pPr>
        <w:widowControl/>
        <w:tabs>
          <w:tab w:val="center" w:pos="4201"/>
          <w:tab w:val="right" w:leader="dot" w:pos="9298"/>
        </w:tabs>
        <w:autoSpaceDE w:val="0"/>
        <w:autoSpaceDN w:val="0"/>
        <w:spacing w:line="440" w:lineRule="exact"/>
        <w:ind w:firstLine="420" w:firstLineChars="200"/>
        <w:rPr>
          <w:rFonts w:hint="eastAsia" w:ascii="宋体" w:hAnsi="宋体"/>
          <w:kern w:val="0"/>
          <w:szCs w:val="20"/>
        </w:rPr>
      </w:pPr>
      <w:r>
        <w:rPr>
          <w:rFonts w:hint="eastAsia" w:ascii="宋体" w:hAnsi="宋体"/>
          <w:kern w:val="0"/>
          <w:szCs w:val="20"/>
        </w:rPr>
        <w:t>现行有效的企业标准、团体标准、地方标准及产品明示质量要求</w:t>
      </w:r>
    </w:p>
    <w:p>
      <w:pPr>
        <w:spacing w:line="440" w:lineRule="exact"/>
        <w:contextualSpacing/>
        <w:outlineLvl w:val="0"/>
        <w:rPr>
          <w:rFonts w:ascii="宋体" w:hAnsi="宋体" w:cs="黑体"/>
        </w:rPr>
      </w:pPr>
      <w:r>
        <w:rPr>
          <w:rFonts w:ascii="宋体" w:hAnsi="宋体" w:cs="黑体"/>
        </w:rPr>
        <w:t>3.2判定原则</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经检验，检验项目全部合格，判定为被抽查产品所检项目未发现不合格；检验项目中任一项或一项以上不合格，判定为被抽查产品不合格。</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若被检产品明示的质量要求高于本细则中检验项目依据的标准要求时，应按被检产品明示的质量要求判定。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若被检产品明示的质量要求低于本细则中检验项目依据的强制性标准要求时，应按照强制性标准要求判定。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若被检产品明示的质量要求低于或包含本细则中检验项目依据的推荐性标准要求时，应以被检产品明示的质量要求判定。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若被检产品明示的质量要求缺少本细则中检验项目依据的强制性标准要求时，应按照强制性标准要求判定。</w:t>
      </w:r>
    </w:p>
    <w:p>
      <w:pPr>
        <w:pStyle w:val="17"/>
        <w:spacing w:line="440" w:lineRule="exact"/>
        <w:contextualSpacing/>
        <w:rPr>
          <w:rFonts w:hint="eastAsia" w:ascii="宋体" w:hAnsi="宋体"/>
          <w:kern w:val="0"/>
          <w:szCs w:val="20"/>
        </w:rPr>
      </w:pPr>
      <w:r>
        <w:rPr>
          <w:rFonts w:hint="eastAsia" w:ascii="宋体" w:hAnsi="宋体"/>
          <w:kern w:val="0"/>
          <w:szCs w:val="20"/>
        </w:rPr>
        <w:t>若被检产品明示的质量要求缺少本细则中检验项目依据的推荐性标准要求时，该项目不参与判定。</w:t>
      </w: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西藏自治区电火锅产品质量监督抽查</w:t>
      </w:r>
    </w:p>
    <w:p>
      <w:pPr>
        <w:spacing w:line="440" w:lineRule="exact"/>
        <w:jc w:val="center"/>
        <w:rPr>
          <w:rFonts w:eastAsia="方正小标宋简体"/>
          <w:color w:val="000000"/>
          <w:sz w:val="36"/>
          <w:szCs w:val="36"/>
        </w:rPr>
      </w:pPr>
      <w:r>
        <w:rPr>
          <w:rFonts w:hint="eastAsia" w:ascii="方正小标宋简体" w:eastAsia="方正小标宋简体"/>
          <w:color w:val="000000"/>
          <w:sz w:val="36"/>
          <w:szCs w:val="36"/>
        </w:rPr>
        <w:t>实施细则（2026版）</w:t>
      </w:r>
    </w:p>
    <w:p>
      <w:pPr>
        <w:snapToGrid w:val="0"/>
        <w:spacing w:line="440" w:lineRule="exact"/>
        <w:rPr>
          <w:rFonts w:eastAsia="黑体"/>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1 抽样方法</w:t>
      </w:r>
    </w:p>
    <w:p>
      <w:pPr>
        <w:snapToGrid w:val="0"/>
        <w:spacing w:line="440" w:lineRule="exact"/>
        <w:ind w:firstLine="420" w:firstLineChars="200"/>
        <w:rPr>
          <w:rFonts w:ascii="宋体" w:hAnsi="宋体"/>
          <w:color w:val="000000"/>
          <w:szCs w:val="21"/>
        </w:rPr>
      </w:pPr>
      <w:r>
        <w:rPr>
          <w:rFonts w:ascii="宋体" w:hAnsi="宋体"/>
          <w:color w:val="000000"/>
          <w:szCs w:val="21"/>
        </w:rPr>
        <w:t>以随机抽样的方式在被抽样销售者的待销产品中抽取。</w:t>
      </w:r>
    </w:p>
    <w:p>
      <w:pPr>
        <w:snapToGrid w:val="0"/>
        <w:spacing w:line="440" w:lineRule="exact"/>
        <w:ind w:firstLine="420" w:firstLineChars="200"/>
        <w:rPr>
          <w:rFonts w:ascii="宋体" w:hAnsi="宋体"/>
          <w:color w:val="000000"/>
          <w:szCs w:val="21"/>
        </w:rPr>
      </w:pPr>
      <w:r>
        <w:rPr>
          <w:rFonts w:ascii="宋体" w:hAnsi="宋体"/>
          <w:color w:val="000000"/>
          <w:szCs w:val="21"/>
        </w:rPr>
        <w:t>随机数一般可使用随机数表等方法产生。</w:t>
      </w:r>
    </w:p>
    <w:p>
      <w:pPr>
        <w:snapToGrid w:val="0"/>
        <w:spacing w:line="440" w:lineRule="exact"/>
        <w:ind w:firstLine="420" w:firstLineChars="200"/>
        <w:rPr>
          <w:rFonts w:ascii="宋体" w:hAnsi="宋体"/>
          <w:color w:val="000000"/>
          <w:szCs w:val="21"/>
        </w:rPr>
      </w:pPr>
      <w:r>
        <w:rPr>
          <w:rFonts w:ascii="宋体" w:hAnsi="宋体"/>
          <w:color w:val="000000"/>
          <w:szCs w:val="21"/>
        </w:rPr>
        <w:t>每批次产品抽取样品3台，其中2台作为检验样品，1台作为备用样品。</w:t>
      </w:r>
    </w:p>
    <w:p>
      <w:pPr>
        <w:snapToGrid w:val="0"/>
        <w:spacing w:line="440" w:lineRule="exact"/>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2 检验依据</w:t>
      </w:r>
    </w:p>
    <w:p>
      <w:pPr>
        <w:snapToGrid w:val="0"/>
        <w:spacing w:line="440" w:lineRule="exact"/>
        <w:jc w:val="center"/>
        <w:rPr>
          <w:rFonts w:ascii="宋体" w:hAnsi="宋体"/>
          <w:bCs/>
          <w:color w:val="000000"/>
          <w:szCs w:val="21"/>
        </w:rPr>
      </w:pPr>
      <w:r>
        <w:rPr>
          <w:rFonts w:hint="eastAsia" w:ascii="宋体" w:hAnsi="宋体"/>
          <w:bCs/>
          <w:color w:val="000000"/>
          <w:szCs w:val="21"/>
        </w:rPr>
        <w:t>表1 检验项目</w:t>
      </w:r>
    </w:p>
    <w:tbl>
      <w:tblPr>
        <w:tblStyle w:val="10"/>
        <w:tblW w:w="4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3819"/>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blHeader/>
          <w:jc w:val="center"/>
        </w:trPr>
        <w:tc>
          <w:tcPr>
            <w:tcW w:w="757" w:type="pct"/>
            <w:noWrap w:val="0"/>
            <w:vAlign w:val="center"/>
          </w:tcPr>
          <w:p>
            <w:pPr>
              <w:snapToGrid w:val="0"/>
              <w:spacing w:line="300" w:lineRule="exact"/>
              <w:jc w:val="center"/>
              <w:rPr>
                <w:rFonts w:ascii="宋体" w:hAnsi="宋体"/>
                <w:szCs w:val="21"/>
              </w:rPr>
            </w:pPr>
            <w:r>
              <w:rPr>
                <w:rFonts w:ascii="宋体" w:hAnsi="宋体"/>
                <w:szCs w:val="21"/>
              </w:rPr>
              <w:t>序号</w:t>
            </w:r>
          </w:p>
        </w:tc>
        <w:tc>
          <w:tcPr>
            <w:tcW w:w="2341" w:type="pct"/>
            <w:noWrap w:val="0"/>
            <w:vAlign w:val="center"/>
          </w:tcPr>
          <w:p>
            <w:pPr>
              <w:snapToGrid w:val="0"/>
              <w:spacing w:line="300" w:lineRule="exact"/>
              <w:jc w:val="center"/>
              <w:rPr>
                <w:rFonts w:ascii="宋体" w:hAnsi="宋体"/>
                <w:szCs w:val="21"/>
              </w:rPr>
            </w:pPr>
            <w:r>
              <w:rPr>
                <w:rFonts w:ascii="宋体" w:hAnsi="宋体"/>
                <w:szCs w:val="21"/>
              </w:rPr>
              <w:t>检验项目</w:t>
            </w:r>
          </w:p>
        </w:tc>
        <w:tc>
          <w:tcPr>
            <w:tcW w:w="1902" w:type="pct"/>
            <w:noWrap w:val="0"/>
            <w:vAlign w:val="center"/>
          </w:tcPr>
          <w:p>
            <w:pPr>
              <w:snapToGrid w:val="0"/>
              <w:spacing w:line="300" w:lineRule="exact"/>
              <w:jc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bookmarkStart w:id="14" w:name="OLE_LINK32" w:colFirst="1" w:colLast="65"/>
            <w:bookmarkStart w:id="15" w:name="_Hlk226103066"/>
            <w:bookmarkStart w:id="16" w:name="OLE_LINK33" w:colFirst="1" w:colLast="65"/>
            <w:r>
              <w:rPr>
                <w:rFonts w:ascii="宋体" w:hAnsi="宋体"/>
                <w:color w:val="000000"/>
              </w:rPr>
              <w:t>1</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对触及带电部件的防护</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adjustRightInd w:val="0"/>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bookmarkStart w:id="17" w:name="OLE_LINK31"/>
            <w:bookmarkStart w:id="18" w:name="OLE_LINK30"/>
            <w:r>
              <w:rPr>
                <w:rFonts w:ascii="宋体" w:hAnsi="宋体"/>
                <w:color w:val="000000"/>
                <w:szCs w:val="21"/>
              </w:rPr>
              <w:t>GB/T 4706.1-2024</w:t>
            </w:r>
          </w:p>
          <w:bookmarkEnd w:id="17"/>
          <w:bookmarkEnd w:id="18"/>
          <w:p>
            <w:pPr>
              <w:adjustRightInd w:val="0"/>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rPr>
            </w:pPr>
            <w:r>
              <w:rPr>
                <w:rStyle w:val="13"/>
                <w:rFonts w:ascii="宋体" w:hAnsi="宋体"/>
                <w:szCs w:val="21"/>
              </w:rPr>
              <w:t>2</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输入功率和电流</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3</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发热</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4</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工作温度下的泄漏电流和电气强度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5</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耐潮湿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6</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泄漏电流和电气强度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snapToGrid w:val="0"/>
              <w:spacing w:line="300" w:lineRule="exact"/>
              <w:jc w:val="center"/>
              <w:rPr>
                <w:rFonts w:ascii="宋体" w:hAnsi="宋体"/>
                <w:color w:val="000000"/>
              </w:rPr>
            </w:pPr>
            <w:r>
              <w:rPr>
                <w:rStyle w:val="13"/>
                <w:rFonts w:ascii="宋体" w:hAnsi="宋体"/>
                <w:szCs w:val="21"/>
              </w:rPr>
              <w:t>7</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非正常工作（不包括第</w:t>
            </w:r>
            <w:r>
              <w:rPr>
                <w:rFonts w:ascii="宋体" w:hAnsi="宋体"/>
                <w:color w:val="000000"/>
                <w:szCs w:val="21"/>
              </w:rPr>
              <w:t>19.11.4</w:t>
            </w:r>
            <w:r>
              <w:rPr>
                <w:rFonts w:hint="eastAsia" w:ascii="宋体" w:hAnsi="宋体"/>
                <w:color w:val="000000"/>
                <w:szCs w:val="21"/>
              </w:rPr>
              <w:t>条试验）</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8</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稳定性和机械危险</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9</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机械强度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10</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结构（不包括第</w:t>
            </w:r>
            <w:r>
              <w:rPr>
                <w:rFonts w:ascii="宋体" w:hAnsi="宋体"/>
                <w:color w:val="000000"/>
                <w:szCs w:val="21"/>
              </w:rPr>
              <w:t>22.46</w:t>
            </w:r>
            <w:r>
              <w:rPr>
                <w:rFonts w:hint="eastAsia" w:ascii="宋体" w:hAnsi="宋体"/>
                <w:color w:val="000000"/>
                <w:szCs w:val="21"/>
              </w:rPr>
              <w:t>条试验）</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11</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内部布线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12</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电源连接和外部软线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13</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外部导线用接线端子</w:t>
            </w:r>
          </w:p>
          <w:p>
            <w:pPr>
              <w:adjustRightInd w:val="0"/>
              <w:snapToGrid w:val="0"/>
              <w:spacing w:line="300" w:lineRule="exact"/>
              <w:jc w:val="center"/>
              <w:rPr>
                <w:rFonts w:ascii="宋体" w:hAnsi="宋体"/>
              </w:rPr>
            </w:pPr>
            <w:r>
              <w:rPr>
                <w:rFonts w:hint="eastAsia" w:ascii="宋体" w:hAnsi="宋体"/>
                <w:color w:val="000000"/>
                <w:szCs w:val="21"/>
              </w:rPr>
              <w:t>或外部导体用接线端子</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14</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接地措施</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15</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螺钉和连接</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57" w:type="pct"/>
            <w:noWrap w:val="0"/>
            <w:vAlign w:val="center"/>
          </w:tcPr>
          <w:p>
            <w:pPr>
              <w:adjustRightInd w:val="0"/>
              <w:snapToGrid w:val="0"/>
              <w:spacing w:line="300" w:lineRule="exact"/>
              <w:jc w:val="center"/>
              <w:rPr>
                <w:rStyle w:val="13"/>
                <w:rFonts w:ascii="宋体" w:hAnsi="宋体"/>
              </w:rPr>
            </w:pPr>
            <w:r>
              <w:rPr>
                <w:rStyle w:val="13"/>
                <w:rFonts w:ascii="宋体" w:hAnsi="宋体"/>
                <w:szCs w:val="21"/>
              </w:rPr>
              <w:t>16</w:t>
            </w:r>
          </w:p>
        </w:tc>
        <w:tc>
          <w:tcPr>
            <w:tcW w:w="2341"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电气间隙、爬电距离和固体绝缘</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bookmarkEnd w:id="14"/>
      <w:bookmarkEnd w:id="15"/>
      <w:bookmarkEnd w:id="16"/>
    </w:tbl>
    <w:p>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240" w:lineRule="atLeast"/>
        <w:ind w:firstLine="359" w:firstLineChars="171"/>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3 判定规则</w:t>
      </w:r>
    </w:p>
    <w:p>
      <w:pPr>
        <w:snapToGrid w:val="0"/>
        <w:spacing w:line="440" w:lineRule="exact"/>
        <w:rPr>
          <w:rFonts w:ascii="宋体" w:hAnsi="宋体"/>
          <w:color w:val="000000"/>
          <w:szCs w:val="21"/>
        </w:rPr>
      </w:pPr>
      <w:r>
        <w:rPr>
          <w:rFonts w:ascii="宋体" w:hAnsi="宋体"/>
          <w:color w:val="000000"/>
          <w:szCs w:val="21"/>
        </w:rPr>
        <w:t>3.1依据标准</w:t>
      </w:r>
    </w:p>
    <w:p>
      <w:pPr>
        <w:adjustRightInd w:val="0"/>
        <w:snapToGrid w:val="0"/>
        <w:spacing w:line="440" w:lineRule="exact"/>
        <w:ind w:firstLine="420" w:firstLineChars="200"/>
        <w:rPr>
          <w:rFonts w:ascii="宋体" w:hAnsi="宋体"/>
          <w:kern w:val="0"/>
          <w:szCs w:val="32"/>
        </w:rPr>
      </w:pPr>
      <w:r>
        <w:rPr>
          <w:rFonts w:ascii="宋体" w:hAnsi="宋体"/>
          <w:kern w:val="0"/>
          <w:szCs w:val="32"/>
        </w:rPr>
        <w:t>GB 4706.1</w:t>
      </w:r>
      <w:r>
        <w:rPr>
          <w:rFonts w:ascii="宋体" w:hAnsi="宋体"/>
          <w:szCs w:val="21"/>
        </w:rPr>
        <w:t>-</w:t>
      </w:r>
      <w:r>
        <w:rPr>
          <w:rFonts w:ascii="宋体" w:hAnsi="宋体"/>
          <w:kern w:val="0"/>
          <w:szCs w:val="32"/>
        </w:rPr>
        <w:t xml:space="preserve">2005 家用和类似用途电器的安全  第1部分：通用要求 </w:t>
      </w:r>
    </w:p>
    <w:p>
      <w:pPr>
        <w:adjustRightInd w:val="0"/>
        <w:snapToGrid w:val="0"/>
        <w:spacing w:line="440" w:lineRule="exact"/>
        <w:ind w:firstLine="420" w:firstLineChars="200"/>
        <w:jc w:val="left"/>
        <w:rPr>
          <w:rFonts w:ascii="宋体" w:hAnsi="宋体"/>
          <w:kern w:val="0"/>
          <w:szCs w:val="32"/>
        </w:rPr>
      </w:pPr>
      <w:r>
        <w:rPr>
          <w:rFonts w:ascii="宋体" w:hAnsi="宋体"/>
          <w:kern w:val="0"/>
          <w:szCs w:val="32"/>
        </w:rPr>
        <w:t>GB 4706.19</w:t>
      </w:r>
      <w:r>
        <w:rPr>
          <w:rFonts w:ascii="宋体" w:hAnsi="宋体"/>
          <w:szCs w:val="21"/>
        </w:rPr>
        <w:t>-</w:t>
      </w:r>
      <w:r>
        <w:rPr>
          <w:rFonts w:ascii="宋体" w:hAnsi="宋体"/>
          <w:kern w:val="0"/>
          <w:szCs w:val="32"/>
        </w:rPr>
        <w:t xml:space="preserve">2008 家用和类似用途电器的安全  液体加热器的特殊要求 </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w:t>
      </w:r>
      <w:r>
        <w:rPr>
          <w:rFonts w:ascii="宋体" w:hAnsi="宋体"/>
          <w:color w:val="000000"/>
          <w:szCs w:val="21"/>
        </w:rPr>
        <w:t>B 44246</w:t>
      </w:r>
      <w:r>
        <w:rPr>
          <w:rFonts w:hint="eastAsia" w:ascii="宋体" w:hAnsi="宋体"/>
          <w:color w:val="000000"/>
          <w:szCs w:val="21"/>
        </w:rPr>
        <w:t>-</w:t>
      </w:r>
      <w:r>
        <w:rPr>
          <w:rFonts w:ascii="宋体" w:hAnsi="宋体"/>
          <w:color w:val="000000"/>
          <w:szCs w:val="21"/>
        </w:rPr>
        <w:t xml:space="preserve">2024 </w:t>
      </w:r>
      <w:r>
        <w:rPr>
          <w:rFonts w:hint="eastAsia" w:ascii="宋体" w:hAnsi="宋体"/>
          <w:color w:val="000000"/>
          <w:szCs w:val="21"/>
        </w:rPr>
        <w:t>家用和类似用途电器、体育用品的电气部分及电玩具 安全技术规范</w:t>
      </w:r>
    </w:p>
    <w:p>
      <w:pPr>
        <w:snapToGrid w:val="0"/>
        <w:spacing w:line="440" w:lineRule="exact"/>
        <w:ind w:firstLine="420" w:firstLineChars="200"/>
        <w:rPr>
          <w:rFonts w:ascii="宋体" w:hAnsi="宋体"/>
          <w:color w:val="000000"/>
          <w:szCs w:val="21"/>
        </w:rPr>
      </w:pPr>
      <w:bookmarkStart w:id="19" w:name="OLE_LINK34"/>
      <w:r>
        <w:rPr>
          <w:rFonts w:ascii="宋体" w:hAnsi="宋体"/>
          <w:color w:val="000000"/>
          <w:szCs w:val="21"/>
        </w:rPr>
        <w:t>GB/T 4706.1</w:t>
      </w:r>
      <w:r>
        <w:rPr>
          <w:rFonts w:hint="eastAsia" w:ascii="宋体" w:hAnsi="宋体"/>
          <w:color w:val="000000"/>
          <w:szCs w:val="21"/>
        </w:rPr>
        <w:t>-</w:t>
      </w:r>
      <w:r>
        <w:rPr>
          <w:rFonts w:ascii="宋体" w:hAnsi="宋体"/>
          <w:color w:val="000000"/>
          <w:szCs w:val="21"/>
        </w:rPr>
        <w:t xml:space="preserve">2024 </w:t>
      </w:r>
      <w:r>
        <w:rPr>
          <w:rFonts w:ascii="宋体" w:hAnsi="宋体"/>
        </w:rPr>
        <w:t>家用和类似用途电器的安全  第1部分：通用要求</w:t>
      </w:r>
    </w:p>
    <w:bookmarkEnd w:id="19"/>
    <w:p>
      <w:pPr>
        <w:adjustRightInd w:val="0"/>
        <w:snapToGrid w:val="0"/>
        <w:spacing w:line="440" w:lineRule="exact"/>
        <w:ind w:firstLine="420" w:firstLineChars="200"/>
        <w:jc w:val="left"/>
        <w:rPr>
          <w:rFonts w:ascii="宋体" w:hAnsi="宋体"/>
          <w:kern w:val="0"/>
          <w:szCs w:val="32"/>
        </w:rPr>
      </w:pPr>
      <w:r>
        <w:rPr>
          <w:rFonts w:ascii="宋体" w:hAnsi="宋体"/>
          <w:color w:val="000000"/>
          <w:szCs w:val="21"/>
        </w:rPr>
        <w:t>GB/T 4706.19</w:t>
      </w:r>
      <w:r>
        <w:rPr>
          <w:rFonts w:hint="eastAsia" w:ascii="宋体" w:hAnsi="宋体"/>
          <w:color w:val="000000"/>
          <w:szCs w:val="21"/>
        </w:rPr>
        <w:t>-</w:t>
      </w:r>
      <w:r>
        <w:rPr>
          <w:rFonts w:ascii="宋体" w:hAnsi="宋体"/>
          <w:color w:val="000000"/>
          <w:szCs w:val="21"/>
        </w:rPr>
        <w:t xml:space="preserve">2024 </w:t>
      </w:r>
      <w:r>
        <w:rPr>
          <w:rFonts w:ascii="宋体" w:hAnsi="宋体"/>
        </w:rPr>
        <w:t>家用和类似用途电器的安全  第</w:t>
      </w:r>
      <w:r>
        <w:rPr>
          <w:rFonts w:hint="eastAsia" w:ascii="宋体" w:hAnsi="宋体"/>
        </w:rPr>
        <w:t>1</w:t>
      </w:r>
      <w:r>
        <w:rPr>
          <w:rFonts w:ascii="宋体" w:hAnsi="宋体"/>
        </w:rPr>
        <w:t>9部分：液体加热器的特殊要求</w:t>
      </w:r>
    </w:p>
    <w:p>
      <w:pPr>
        <w:snapToGrid w:val="0"/>
        <w:spacing w:line="440" w:lineRule="exact"/>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pPr>
        <w:snapToGrid w:val="0"/>
        <w:spacing w:line="440" w:lineRule="exact"/>
        <w:rPr>
          <w:rFonts w:ascii="宋体" w:hAnsi="宋体"/>
          <w:color w:val="000000"/>
          <w:szCs w:val="21"/>
        </w:rPr>
      </w:pPr>
      <w:r>
        <w:rPr>
          <w:rFonts w:ascii="宋体" w:hAnsi="宋体"/>
          <w:color w:val="000000"/>
          <w:szCs w:val="21"/>
        </w:rPr>
        <w:t>3.2判定原则</w:t>
      </w:r>
    </w:p>
    <w:p>
      <w:pPr>
        <w:snapToGrid w:val="0"/>
        <w:spacing w:line="440" w:lineRule="exact"/>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snapToGrid w:val="0"/>
        <w:spacing w:line="440" w:lineRule="exact"/>
        <w:ind w:firstLine="417" w:firstLineChars="199"/>
        <w:rPr>
          <w:rFonts w:hint="eastAsia"/>
          <w:color w:val="000000"/>
          <w:szCs w:val="21"/>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p>
    <w:p>
      <w:pPr>
        <w:spacing w:line="440"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西藏自治区电压力锅产品质量监督抽查</w:t>
      </w:r>
    </w:p>
    <w:p>
      <w:pPr>
        <w:spacing w:line="440"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实施细则（2026版）</w:t>
      </w:r>
    </w:p>
    <w:p>
      <w:pPr>
        <w:snapToGrid w:val="0"/>
        <w:spacing w:line="440" w:lineRule="exact"/>
        <w:rPr>
          <w:rFonts w:eastAsia="黑体"/>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1 抽样方法</w:t>
      </w:r>
    </w:p>
    <w:p>
      <w:pPr>
        <w:snapToGrid w:val="0"/>
        <w:spacing w:line="440" w:lineRule="exact"/>
        <w:ind w:firstLine="420" w:firstLineChars="200"/>
        <w:rPr>
          <w:rFonts w:ascii="宋体" w:hAnsi="宋体"/>
          <w:color w:val="000000"/>
          <w:szCs w:val="21"/>
        </w:rPr>
      </w:pPr>
      <w:r>
        <w:rPr>
          <w:rFonts w:ascii="宋体" w:hAnsi="宋体"/>
          <w:color w:val="000000"/>
          <w:szCs w:val="21"/>
        </w:rPr>
        <w:t>以随机抽样的方式在被抽样销售者的待销产品中抽取。</w:t>
      </w:r>
    </w:p>
    <w:p>
      <w:pPr>
        <w:snapToGrid w:val="0"/>
        <w:spacing w:line="440" w:lineRule="exact"/>
        <w:ind w:firstLine="420" w:firstLineChars="200"/>
        <w:rPr>
          <w:rFonts w:ascii="宋体" w:hAnsi="宋体"/>
          <w:color w:val="000000"/>
          <w:szCs w:val="21"/>
        </w:rPr>
      </w:pPr>
      <w:r>
        <w:rPr>
          <w:rFonts w:ascii="宋体" w:hAnsi="宋体"/>
          <w:color w:val="000000"/>
          <w:szCs w:val="21"/>
        </w:rPr>
        <w:t>随机数一般可使用随机数表等方法产生。</w:t>
      </w:r>
    </w:p>
    <w:p>
      <w:pPr>
        <w:snapToGrid w:val="0"/>
        <w:spacing w:line="440" w:lineRule="exact"/>
        <w:ind w:firstLine="420" w:firstLineChars="200"/>
        <w:rPr>
          <w:rFonts w:ascii="宋体" w:hAnsi="宋体"/>
          <w:color w:val="000000"/>
          <w:szCs w:val="21"/>
        </w:rPr>
      </w:pPr>
      <w:r>
        <w:rPr>
          <w:rFonts w:ascii="宋体" w:hAnsi="宋体"/>
          <w:color w:val="000000"/>
          <w:szCs w:val="21"/>
        </w:rPr>
        <w:t>每批次产品抽取样品3台，其中2台作为检验样品，1台作为备用样品。</w:t>
      </w:r>
    </w:p>
    <w:p>
      <w:pPr>
        <w:snapToGrid w:val="0"/>
        <w:spacing w:line="440" w:lineRule="exact"/>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2 检验依据</w:t>
      </w:r>
    </w:p>
    <w:p>
      <w:pPr>
        <w:snapToGrid w:val="0"/>
        <w:spacing w:line="440" w:lineRule="exact"/>
        <w:jc w:val="center"/>
        <w:rPr>
          <w:rFonts w:ascii="宋体" w:hAnsi="宋体"/>
          <w:color w:val="000000"/>
          <w:szCs w:val="21"/>
        </w:rPr>
      </w:pPr>
      <w:r>
        <w:rPr>
          <w:rFonts w:hint="eastAsia" w:ascii="宋体" w:hAnsi="宋体"/>
          <w:color w:val="000000"/>
          <w:szCs w:val="21"/>
        </w:rPr>
        <w:t>表1 检验项目</w:t>
      </w:r>
    </w:p>
    <w:tbl>
      <w:tblPr>
        <w:tblStyle w:val="10"/>
        <w:tblW w:w="4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3819"/>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blHeader/>
          <w:jc w:val="center"/>
        </w:trPr>
        <w:tc>
          <w:tcPr>
            <w:tcW w:w="757" w:type="pct"/>
            <w:noWrap w:val="0"/>
            <w:vAlign w:val="center"/>
          </w:tcPr>
          <w:p>
            <w:pPr>
              <w:snapToGrid w:val="0"/>
              <w:spacing w:line="300" w:lineRule="exact"/>
              <w:jc w:val="center"/>
              <w:rPr>
                <w:rFonts w:ascii="宋体" w:hAnsi="宋体"/>
                <w:szCs w:val="21"/>
              </w:rPr>
            </w:pPr>
            <w:r>
              <w:rPr>
                <w:rFonts w:ascii="宋体" w:hAnsi="宋体"/>
                <w:szCs w:val="21"/>
              </w:rPr>
              <w:t>序号</w:t>
            </w:r>
          </w:p>
        </w:tc>
        <w:tc>
          <w:tcPr>
            <w:tcW w:w="2341" w:type="pct"/>
            <w:noWrap w:val="0"/>
            <w:vAlign w:val="center"/>
          </w:tcPr>
          <w:p>
            <w:pPr>
              <w:snapToGrid w:val="0"/>
              <w:spacing w:line="300" w:lineRule="exact"/>
              <w:jc w:val="center"/>
              <w:rPr>
                <w:rFonts w:ascii="宋体" w:hAnsi="宋体"/>
                <w:szCs w:val="21"/>
              </w:rPr>
            </w:pPr>
            <w:r>
              <w:rPr>
                <w:rFonts w:ascii="宋体" w:hAnsi="宋体"/>
                <w:szCs w:val="21"/>
              </w:rPr>
              <w:t>检验项目</w:t>
            </w:r>
          </w:p>
        </w:tc>
        <w:tc>
          <w:tcPr>
            <w:tcW w:w="1902" w:type="pct"/>
            <w:noWrap w:val="0"/>
            <w:vAlign w:val="center"/>
          </w:tcPr>
          <w:p>
            <w:pPr>
              <w:snapToGrid w:val="0"/>
              <w:spacing w:line="300" w:lineRule="exact"/>
              <w:jc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1</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对触及带电部件的防护</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adjustRightInd w:val="0"/>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adjustRightInd w:val="0"/>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2</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输入功率和电流</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3</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发热</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4</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工作温度下的泄漏电流和电气强度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5</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耐潮湿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6</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泄漏电流和电气强度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snapToGrid w:val="0"/>
              <w:spacing w:line="300" w:lineRule="exact"/>
              <w:jc w:val="center"/>
              <w:rPr>
                <w:rFonts w:ascii="宋体" w:hAnsi="宋体"/>
                <w:color w:val="000000"/>
                <w:szCs w:val="21"/>
              </w:rPr>
            </w:pPr>
            <w:r>
              <w:rPr>
                <w:rStyle w:val="13"/>
                <w:rFonts w:ascii="宋体" w:hAnsi="宋体"/>
                <w:szCs w:val="21"/>
              </w:rPr>
              <w:t>7</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非正常工作（不包括第</w:t>
            </w:r>
            <w:r>
              <w:rPr>
                <w:rFonts w:ascii="宋体" w:hAnsi="宋体"/>
                <w:color w:val="000000"/>
                <w:szCs w:val="21"/>
              </w:rPr>
              <w:t>19.11.4</w:t>
            </w:r>
            <w:r>
              <w:rPr>
                <w:rFonts w:hint="eastAsia" w:ascii="宋体" w:hAnsi="宋体"/>
                <w:color w:val="000000"/>
                <w:szCs w:val="21"/>
              </w:rPr>
              <w:t>条试验）</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8</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稳定性和机械危险</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9</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机械强度</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10</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结构（不包括第</w:t>
            </w:r>
            <w:r>
              <w:rPr>
                <w:rFonts w:ascii="宋体" w:hAnsi="宋体"/>
                <w:color w:val="000000"/>
                <w:szCs w:val="21"/>
              </w:rPr>
              <w:t>22.46</w:t>
            </w:r>
            <w:r>
              <w:rPr>
                <w:rFonts w:hint="eastAsia" w:ascii="宋体" w:hAnsi="宋体"/>
                <w:color w:val="000000"/>
                <w:szCs w:val="21"/>
              </w:rPr>
              <w:t>条试验）</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11</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内部布线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12</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电源连接和外部软线</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13</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外部导线用接线端子</w:t>
            </w:r>
          </w:p>
          <w:p>
            <w:pPr>
              <w:adjustRightInd w:val="0"/>
              <w:snapToGrid w:val="0"/>
              <w:spacing w:line="300" w:lineRule="exact"/>
              <w:jc w:val="center"/>
              <w:rPr>
                <w:rFonts w:ascii="宋体" w:hAnsi="宋体"/>
                <w:szCs w:val="21"/>
              </w:rPr>
            </w:pPr>
            <w:r>
              <w:rPr>
                <w:rFonts w:hint="eastAsia" w:ascii="宋体" w:hAnsi="宋体"/>
                <w:color w:val="000000"/>
                <w:szCs w:val="21"/>
              </w:rPr>
              <w:t>或外部导体用接线端子</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14</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接地措施</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15</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螺钉和连接</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757"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16</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电气间隙、爬电距离和固体绝缘</w:t>
            </w:r>
          </w:p>
        </w:tc>
        <w:tc>
          <w:tcPr>
            <w:tcW w:w="1902"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4706.19</w:t>
            </w:r>
            <w:r>
              <w:rPr>
                <w:rFonts w:ascii="宋体" w:hAnsi="宋体"/>
                <w:szCs w:val="21"/>
              </w:rPr>
              <w:t>-</w:t>
            </w:r>
            <w:r>
              <w:rPr>
                <w:rFonts w:ascii="宋体" w:hAnsi="宋体"/>
                <w:color w:val="000000"/>
                <w:szCs w:val="21"/>
              </w:rPr>
              <w:t>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4706.19-2024</w:t>
            </w:r>
          </w:p>
        </w:tc>
      </w:tr>
    </w:tbl>
    <w:p>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240" w:lineRule="atLeast"/>
        <w:ind w:firstLine="359" w:firstLineChars="171"/>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3 判定规则</w:t>
      </w:r>
    </w:p>
    <w:p>
      <w:pPr>
        <w:snapToGrid w:val="0"/>
        <w:spacing w:line="440" w:lineRule="exact"/>
        <w:rPr>
          <w:rFonts w:ascii="宋体" w:hAnsi="宋体"/>
          <w:color w:val="000000"/>
          <w:szCs w:val="21"/>
        </w:rPr>
      </w:pPr>
      <w:r>
        <w:rPr>
          <w:rFonts w:ascii="宋体" w:hAnsi="宋体"/>
          <w:color w:val="000000"/>
          <w:szCs w:val="21"/>
        </w:rPr>
        <w:t>3.1依据标准</w:t>
      </w:r>
    </w:p>
    <w:p>
      <w:pPr>
        <w:adjustRightInd w:val="0"/>
        <w:snapToGrid w:val="0"/>
        <w:spacing w:line="440" w:lineRule="exact"/>
        <w:ind w:firstLine="420" w:firstLineChars="200"/>
        <w:rPr>
          <w:rFonts w:ascii="宋体" w:hAnsi="宋体"/>
          <w:kern w:val="0"/>
          <w:szCs w:val="32"/>
        </w:rPr>
      </w:pPr>
      <w:r>
        <w:rPr>
          <w:rFonts w:ascii="宋体" w:hAnsi="宋体"/>
          <w:kern w:val="0"/>
          <w:szCs w:val="32"/>
        </w:rPr>
        <w:t>GB 4706.1</w:t>
      </w:r>
      <w:r>
        <w:rPr>
          <w:rFonts w:ascii="宋体" w:hAnsi="宋体"/>
          <w:szCs w:val="21"/>
        </w:rPr>
        <w:t>-</w:t>
      </w:r>
      <w:r>
        <w:rPr>
          <w:rFonts w:ascii="宋体" w:hAnsi="宋体"/>
          <w:kern w:val="0"/>
          <w:szCs w:val="32"/>
        </w:rPr>
        <w:t xml:space="preserve">2005 家用和类似用途电器的安全  第1部分：通用要求 </w:t>
      </w:r>
    </w:p>
    <w:p>
      <w:pPr>
        <w:adjustRightInd w:val="0"/>
        <w:snapToGrid w:val="0"/>
        <w:spacing w:line="440" w:lineRule="exact"/>
        <w:ind w:firstLine="420" w:firstLineChars="200"/>
        <w:jc w:val="left"/>
        <w:rPr>
          <w:rFonts w:ascii="宋体" w:hAnsi="宋体"/>
          <w:kern w:val="0"/>
          <w:szCs w:val="32"/>
        </w:rPr>
      </w:pPr>
      <w:r>
        <w:rPr>
          <w:rFonts w:ascii="宋体" w:hAnsi="宋体"/>
          <w:kern w:val="0"/>
          <w:szCs w:val="32"/>
        </w:rPr>
        <w:t>GB 4706.19</w:t>
      </w:r>
      <w:r>
        <w:rPr>
          <w:rFonts w:ascii="宋体" w:hAnsi="宋体"/>
          <w:szCs w:val="21"/>
        </w:rPr>
        <w:t>-</w:t>
      </w:r>
      <w:r>
        <w:rPr>
          <w:rFonts w:ascii="宋体" w:hAnsi="宋体"/>
          <w:kern w:val="0"/>
          <w:szCs w:val="32"/>
        </w:rPr>
        <w:t xml:space="preserve">2008 家用和类似用途电器的安全  液体加热器的特殊要求 </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w:t>
      </w:r>
      <w:r>
        <w:rPr>
          <w:rFonts w:ascii="宋体" w:hAnsi="宋体"/>
          <w:color w:val="000000"/>
          <w:szCs w:val="21"/>
        </w:rPr>
        <w:t>B 44246</w:t>
      </w:r>
      <w:r>
        <w:rPr>
          <w:rFonts w:hint="eastAsia" w:ascii="宋体" w:hAnsi="宋体"/>
          <w:color w:val="000000"/>
          <w:szCs w:val="21"/>
        </w:rPr>
        <w:t>-</w:t>
      </w:r>
      <w:r>
        <w:rPr>
          <w:rFonts w:ascii="宋体" w:hAnsi="宋体"/>
          <w:color w:val="000000"/>
          <w:szCs w:val="21"/>
        </w:rPr>
        <w:t xml:space="preserve">2024 </w:t>
      </w:r>
      <w:r>
        <w:rPr>
          <w:rFonts w:hint="eastAsia" w:ascii="宋体" w:hAnsi="宋体"/>
          <w:color w:val="000000"/>
          <w:szCs w:val="21"/>
        </w:rPr>
        <w:t>家用和类似用途电器、体育用品的电气部分及电玩具 安全技术规范</w:t>
      </w:r>
    </w:p>
    <w:p>
      <w:pPr>
        <w:snapToGrid w:val="0"/>
        <w:spacing w:line="440" w:lineRule="exact"/>
        <w:ind w:firstLine="420" w:firstLineChars="200"/>
        <w:rPr>
          <w:rFonts w:ascii="宋体" w:hAnsi="宋体"/>
          <w:color w:val="000000"/>
          <w:szCs w:val="21"/>
        </w:rPr>
      </w:pPr>
      <w:r>
        <w:rPr>
          <w:rFonts w:ascii="宋体" w:hAnsi="宋体"/>
          <w:color w:val="000000"/>
          <w:szCs w:val="21"/>
        </w:rPr>
        <w:t>GB/T 4706.1</w:t>
      </w:r>
      <w:r>
        <w:rPr>
          <w:rFonts w:hint="eastAsia" w:ascii="宋体" w:hAnsi="宋体"/>
          <w:color w:val="000000"/>
          <w:szCs w:val="21"/>
        </w:rPr>
        <w:t>-</w:t>
      </w:r>
      <w:r>
        <w:rPr>
          <w:rFonts w:ascii="宋体" w:hAnsi="宋体"/>
          <w:color w:val="000000"/>
          <w:szCs w:val="21"/>
        </w:rPr>
        <w:t xml:space="preserve">2024 </w:t>
      </w:r>
      <w:r>
        <w:rPr>
          <w:rFonts w:ascii="宋体" w:hAnsi="宋体"/>
        </w:rPr>
        <w:t>家用和类似用途电器的安全  第1部分：通用要求</w:t>
      </w:r>
    </w:p>
    <w:p>
      <w:pPr>
        <w:adjustRightInd w:val="0"/>
        <w:snapToGrid w:val="0"/>
        <w:spacing w:line="440" w:lineRule="exact"/>
        <w:ind w:firstLine="420" w:firstLineChars="200"/>
        <w:jc w:val="left"/>
        <w:rPr>
          <w:rFonts w:ascii="宋体" w:hAnsi="宋体"/>
          <w:kern w:val="0"/>
          <w:szCs w:val="32"/>
        </w:rPr>
      </w:pPr>
      <w:r>
        <w:rPr>
          <w:rFonts w:ascii="宋体" w:hAnsi="宋体"/>
          <w:color w:val="000000"/>
          <w:szCs w:val="21"/>
        </w:rPr>
        <w:t>GB/T 4706.19</w:t>
      </w:r>
      <w:r>
        <w:rPr>
          <w:rFonts w:hint="eastAsia" w:ascii="宋体" w:hAnsi="宋体"/>
          <w:color w:val="000000"/>
          <w:szCs w:val="21"/>
        </w:rPr>
        <w:t>-</w:t>
      </w:r>
      <w:r>
        <w:rPr>
          <w:rFonts w:ascii="宋体" w:hAnsi="宋体"/>
          <w:color w:val="000000"/>
          <w:szCs w:val="21"/>
        </w:rPr>
        <w:t xml:space="preserve">2024 </w:t>
      </w:r>
      <w:r>
        <w:rPr>
          <w:rFonts w:ascii="宋体" w:hAnsi="宋体"/>
        </w:rPr>
        <w:t>家用和类似用途电器的安全  第</w:t>
      </w:r>
      <w:r>
        <w:rPr>
          <w:rFonts w:hint="eastAsia" w:ascii="宋体" w:hAnsi="宋体"/>
        </w:rPr>
        <w:t>1</w:t>
      </w:r>
      <w:r>
        <w:rPr>
          <w:rFonts w:ascii="宋体" w:hAnsi="宋体"/>
        </w:rPr>
        <w:t>9部分：液体加热器的特殊要求</w:t>
      </w:r>
    </w:p>
    <w:p>
      <w:pPr>
        <w:snapToGrid w:val="0"/>
        <w:spacing w:line="440" w:lineRule="exact"/>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pPr>
        <w:snapToGrid w:val="0"/>
        <w:spacing w:line="440" w:lineRule="exact"/>
        <w:rPr>
          <w:rFonts w:ascii="宋体" w:hAnsi="宋体"/>
          <w:color w:val="000000"/>
          <w:szCs w:val="21"/>
        </w:rPr>
      </w:pPr>
      <w:r>
        <w:rPr>
          <w:rFonts w:ascii="宋体" w:hAnsi="宋体"/>
          <w:color w:val="000000"/>
          <w:szCs w:val="21"/>
        </w:rPr>
        <w:t>3.2判定原则</w:t>
      </w:r>
    </w:p>
    <w:p>
      <w:pPr>
        <w:snapToGrid w:val="0"/>
        <w:spacing w:line="440" w:lineRule="exact"/>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snapToGrid w:val="0"/>
        <w:spacing w:line="440" w:lineRule="exact"/>
        <w:ind w:firstLine="417" w:firstLineChars="199"/>
        <w:rPr>
          <w:rFonts w:hint="eastAsia"/>
          <w:color w:val="000000"/>
          <w:szCs w:val="21"/>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eastAsia="方正小标宋简体"/>
          <w:color w:val="000000"/>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西藏自治区电子灭蚊器产品质量监督抽查</w:t>
      </w:r>
    </w:p>
    <w:p>
      <w:pPr>
        <w:spacing w:line="440"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实施细则（2026版）</w:t>
      </w:r>
    </w:p>
    <w:p>
      <w:pPr>
        <w:snapToGrid w:val="0"/>
        <w:spacing w:line="440" w:lineRule="exact"/>
        <w:rPr>
          <w:rFonts w:eastAsia="黑体"/>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1 抽样方法</w:t>
      </w:r>
    </w:p>
    <w:p>
      <w:pPr>
        <w:snapToGrid w:val="0"/>
        <w:spacing w:line="440" w:lineRule="exact"/>
        <w:ind w:firstLine="420" w:firstLineChars="200"/>
        <w:rPr>
          <w:rFonts w:ascii="宋体" w:hAnsi="宋体"/>
          <w:color w:val="000000"/>
          <w:szCs w:val="21"/>
        </w:rPr>
      </w:pPr>
      <w:r>
        <w:rPr>
          <w:rFonts w:ascii="宋体" w:hAnsi="宋体"/>
          <w:color w:val="000000"/>
          <w:szCs w:val="21"/>
        </w:rPr>
        <w:t>以随机抽样的方式在被抽样销售者的待销产品中抽取。</w:t>
      </w:r>
    </w:p>
    <w:p>
      <w:pPr>
        <w:snapToGrid w:val="0"/>
        <w:spacing w:line="440" w:lineRule="exact"/>
        <w:ind w:firstLine="420" w:firstLineChars="200"/>
        <w:rPr>
          <w:rFonts w:ascii="宋体" w:hAnsi="宋体"/>
          <w:color w:val="000000"/>
          <w:szCs w:val="21"/>
        </w:rPr>
      </w:pPr>
      <w:r>
        <w:rPr>
          <w:rFonts w:ascii="宋体" w:hAnsi="宋体"/>
          <w:color w:val="000000"/>
          <w:szCs w:val="21"/>
        </w:rPr>
        <w:t>随机数一般可使用随机数表等方法产生。</w:t>
      </w:r>
    </w:p>
    <w:p>
      <w:pPr>
        <w:snapToGrid w:val="0"/>
        <w:spacing w:line="440" w:lineRule="exact"/>
        <w:ind w:firstLine="420" w:firstLineChars="200"/>
        <w:rPr>
          <w:rFonts w:ascii="宋体" w:hAnsi="宋体"/>
          <w:color w:val="000000"/>
          <w:szCs w:val="21"/>
        </w:rPr>
      </w:pPr>
      <w:r>
        <w:rPr>
          <w:rFonts w:ascii="宋体" w:hAnsi="宋体"/>
          <w:color w:val="000000"/>
          <w:szCs w:val="21"/>
        </w:rPr>
        <w:t>每批次产品抽取样品3台，其中2台作为检验样品，1台作为备用样品。</w:t>
      </w:r>
    </w:p>
    <w:p>
      <w:pPr>
        <w:snapToGrid w:val="0"/>
        <w:spacing w:line="440" w:lineRule="exact"/>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2 检验依据</w:t>
      </w:r>
    </w:p>
    <w:p>
      <w:pPr>
        <w:snapToGrid w:val="0"/>
        <w:spacing w:line="440" w:lineRule="exact"/>
        <w:jc w:val="center"/>
        <w:rPr>
          <w:rFonts w:ascii="宋体" w:hAnsi="宋体"/>
          <w:bCs/>
          <w:color w:val="000000"/>
          <w:szCs w:val="21"/>
        </w:rPr>
      </w:pPr>
      <w:bookmarkStart w:id="20" w:name="OLE_LINK29"/>
      <w:bookmarkStart w:id="21" w:name="OLE_LINK28"/>
      <w:r>
        <w:rPr>
          <w:rFonts w:hint="eastAsia" w:ascii="宋体" w:hAnsi="宋体"/>
          <w:bCs/>
          <w:color w:val="000000"/>
          <w:szCs w:val="21"/>
        </w:rPr>
        <w:t>表1 检验项目</w:t>
      </w:r>
    </w:p>
    <w:tbl>
      <w:tblPr>
        <w:tblStyle w:val="10"/>
        <w:tblW w:w="47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3819"/>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blHeader/>
          <w:jc w:val="center"/>
        </w:trPr>
        <w:tc>
          <w:tcPr>
            <w:tcW w:w="596" w:type="pct"/>
            <w:noWrap w:val="0"/>
            <w:vAlign w:val="center"/>
          </w:tcPr>
          <w:p>
            <w:pPr>
              <w:snapToGrid w:val="0"/>
              <w:spacing w:line="300" w:lineRule="exact"/>
              <w:jc w:val="center"/>
              <w:rPr>
                <w:rFonts w:ascii="宋体" w:hAnsi="宋体"/>
                <w:szCs w:val="21"/>
              </w:rPr>
            </w:pPr>
            <w:r>
              <w:rPr>
                <w:rFonts w:ascii="宋体" w:hAnsi="宋体"/>
                <w:szCs w:val="21"/>
              </w:rPr>
              <w:t>序号</w:t>
            </w:r>
          </w:p>
        </w:tc>
        <w:tc>
          <w:tcPr>
            <w:tcW w:w="2341" w:type="pct"/>
            <w:noWrap w:val="0"/>
            <w:vAlign w:val="center"/>
          </w:tcPr>
          <w:p>
            <w:pPr>
              <w:snapToGrid w:val="0"/>
              <w:spacing w:line="300" w:lineRule="exact"/>
              <w:jc w:val="center"/>
              <w:rPr>
                <w:rFonts w:ascii="宋体" w:hAnsi="宋体"/>
                <w:szCs w:val="21"/>
              </w:rPr>
            </w:pPr>
            <w:r>
              <w:rPr>
                <w:rFonts w:ascii="宋体" w:hAnsi="宋体"/>
                <w:szCs w:val="21"/>
              </w:rPr>
              <w:t>检验项目</w:t>
            </w:r>
          </w:p>
        </w:tc>
        <w:tc>
          <w:tcPr>
            <w:tcW w:w="2064" w:type="pct"/>
            <w:noWrap w:val="0"/>
            <w:vAlign w:val="center"/>
          </w:tcPr>
          <w:p>
            <w:pPr>
              <w:snapToGrid w:val="0"/>
              <w:spacing w:line="300" w:lineRule="exact"/>
              <w:jc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1</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对触及带电部件的防护</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adjustRightInd w:val="0"/>
              <w:snapToGrid w:val="0"/>
              <w:spacing w:line="300" w:lineRule="exact"/>
              <w:jc w:val="center"/>
              <w:rPr>
                <w:rFonts w:ascii="宋体" w:hAnsi="宋体"/>
                <w:color w:val="000000"/>
                <w:szCs w:val="21"/>
              </w:rPr>
            </w:pPr>
            <w:bookmarkStart w:id="22" w:name="OLE_LINK19"/>
            <w:r>
              <w:rPr>
                <w:rFonts w:ascii="宋体" w:hAnsi="宋体"/>
                <w:color w:val="000000"/>
                <w:szCs w:val="21"/>
              </w:rPr>
              <w:t>GB 4706.76-2008</w:t>
            </w:r>
          </w:p>
          <w:bookmarkEnd w:id="22"/>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adjustRightInd w:val="0"/>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2</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输入功率和电流</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3</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发热</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4</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工作温度下的泄漏电流和电气强度</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5</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耐潮湿</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Fonts w:ascii="宋体" w:hAnsi="宋体"/>
                <w:color w:val="000000"/>
                <w:szCs w:val="21"/>
              </w:rPr>
            </w:pPr>
            <w:r>
              <w:rPr>
                <w:rStyle w:val="13"/>
                <w:rFonts w:ascii="宋体" w:hAnsi="宋体"/>
                <w:szCs w:val="21"/>
              </w:rPr>
              <w:t>6</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泄漏电流和电气强度</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596" w:type="pct"/>
            <w:noWrap w:val="0"/>
            <w:vAlign w:val="center"/>
          </w:tcPr>
          <w:p>
            <w:pPr>
              <w:snapToGrid w:val="0"/>
              <w:spacing w:line="300" w:lineRule="exact"/>
              <w:jc w:val="center"/>
              <w:rPr>
                <w:rFonts w:ascii="宋体" w:hAnsi="宋体"/>
                <w:color w:val="000000"/>
                <w:szCs w:val="21"/>
              </w:rPr>
            </w:pPr>
            <w:r>
              <w:rPr>
                <w:rStyle w:val="13"/>
                <w:rFonts w:ascii="宋体" w:hAnsi="宋体"/>
                <w:szCs w:val="21"/>
              </w:rPr>
              <w:t>7</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非正常工作（不包括第</w:t>
            </w:r>
            <w:r>
              <w:rPr>
                <w:rFonts w:ascii="宋体" w:hAnsi="宋体"/>
                <w:color w:val="000000"/>
                <w:szCs w:val="21"/>
              </w:rPr>
              <w:t>19.11.4</w:t>
            </w:r>
            <w:r>
              <w:rPr>
                <w:rFonts w:hint="eastAsia" w:ascii="宋体" w:hAnsi="宋体"/>
                <w:color w:val="000000"/>
                <w:szCs w:val="21"/>
              </w:rPr>
              <w:t>条试验）</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8</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稳定性和机械危险</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9</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机械强度</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10</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结构（不包括第</w:t>
            </w:r>
            <w:r>
              <w:rPr>
                <w:rFonts w:ascii="宋体" w:hAnsi="宋体"/>
                <w:color w:val="000000"/>
                <w:szCs w:val="21"/>
              </w:rPr>
              <w:t>22.46</w:t>
            </w:r>
            <w:r>
              <w:rPr>
                <w:rFonts w:hint="eastAsia" w:ascii="宋体" w:hAnsi="宋体"/>
                <w:color w:val="000000"/>
                <w:szCs w:val="21"/>
              </w:rPr>
              <w:t>条试验）</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11</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内部布线</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12</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电源连接和外部软线</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13</w:t>
            </w:r>
          </w:p>
        </w:tc>
        <w:tc>
          <w:tcPr>
            <w:tcW w:w="2341"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外部导线用接线端子</w:t>
            </w:r>
          </w:p>
          <w:p>
            <w:pPr>
              <w:adjustRightInd w:val="0"/>
              <w:snapToGrid w:val="0"/>
              <w:spacing w:line="300" w:lineRule="exact"/>
              <w:jc w:val="center"/>
              <w:rPr>
                <w:rFonts w:ascii="宋体" w:hAnsi="宋体"/>
                <w:szCs w:val="21"/>
              </w:rPr>
            </w:pPr>
            <w:r>
              <w:rPr>
                <w:rFonts w:hint="eastAsia" w:ascii="宋体" w:hAnsi="宋体"/>
                <w:color w:val="000000"/>
                <w:szCs w:val="21"/>
              </w:rPr>
              <w:t>或外部导体用接线端子</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14</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接地措施</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15</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螺钉和连接</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ascii="宋体" w:hAnsi="宋体"/>
                <w:szCs w:val="21"/>
              </w:rPr>
              <w:t>16</w:t>
            </w:r>
          </w:p>
        </w:tc>
        <w:tc>
          <w:tcPr>
            <w:tcW w:w="2341" w:type="pct"/>
            <w:noWrap w:val="0"/>
            <w:vAlign w:val="center"/>
          </w:tcPr>
          <w:p>
            <w:pPr>
              <w:adjustRightInd w:val="0"/>
              <w:snapToGrid w:val="0"/>
              <w:spacing w:line="300" w:lineRule="exact"/>
              <w:jc w:val="center"/>
              <w:rPr>
                <w:rFonts w:ascii="宋体" w:hAnsi="宋体"/>
                <w:szCs w:val="21"/>
              </w:rPr>
            </w:pPr>
            <w:r>
              <w:rPr>
                <w:rFonts w:hint="eastAsia" w:ascii="宋体" w:hAnsi="宋体"/>
                <w:color w:val="000000"/>
                <w:szCs w:val="21"/>
              </w:rPr>
              <w:t>电气间隙、爬电距离和固体绝缘</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96" w:type="pct"/>
            <w:noWrap w:val="0"/>
            <w:vAlign w:val="center"/>
          </w:tcPr>
          <w:p>
            <w:pPr>
              <w:adjustRightInd w:val="0"/>
              <w:snapToGrid w:val="0"/>
              <w:spacing w:line="300" w:lineRule="exact"/>
              <w:jc w:val="center"/>
              <w:rPr>
                <w:rStyle w:val="13"/>
                <w:rFonts w:ascii="宋体" w:hAnsi="宋体"/>
                <w:szCs w:val="21"/>
              </w:rPr>
            </w:pPr>
            <w:r>
              <w:rPr>
                <w:rStyle w:val="13"/>
                <w:rFonts w:hint="eastAsia" w:ascii="宋体" w:hAnsi="宋体"/>
                <w:szCs w:val="21"/>
              </w:rPr>
              <w:t>17</w:t>
            </w:r>
          </w:p>
        </w:tc>
        <w:tc>
          <w:tcPr>
            <w:tcW w:w="2341" w:type="pct"/>
            <w:noWrap w:val="0"/>
            <w:vAlign w:val="center"/>
          </w:tcPr>
          <w:p>
            <w:pPr>
              <w:adjustRightInd w:val="0"/>
              <w:snapToGrid w:val="0"/>
              <w:spacing w:line="300" w:lineRule="exact"/>
              <w:jc w:val="center"/>
              <w:rPr>
                <w:rFonts w:hint="eastAsia" w:ascii="宋体" w:hAnsi="宋体"/>
                <w:color w:val="000000"/>
                <w:szCs w:val="21"/>
              </w:rPr>
            </w:pPr>
            <w:r>
              <w:rPr>
                <w:rFonts w:hint="eastAsia" w:ascii="宋体" w:hAnsi="宋体"/>
                <w:kern w:val="0"/>
                <w:szCs w:val="21"/>
              </w:rPr>
              <w:t>耐热和耐燃</w:t>
            </w:r>
          </w:p>
        </w:tc>
        <w:tc>
          <w:tcPr>
            <w:tcW w:w="2064" w:type="pct"/>
            <w:noWrap w:val="0"/>
            <w:vAlign w:val="center"/>
          </w:tcPr>
          <w:p>
            <w:pPr>
              <w:adjustRightInd w:val="0"/>
              <w:snapToGrid w:val="0"/>
              <w:spacing w:line="300" w:lineRule="exact"/>
              <w:jc w:val="center"/>
              <w:rPr>
                <w:rFonts w:ascii="宋体" w:hAnsi="宋体"/>
                <w:color w:val="000000"/>
                <w:szCs w:val="21"/>
              </w:rPr>
            </w:pPr>
            <w:r>
              <w:rPr>
                <w:rFonts w:ascii="宋体" w:hAnsi="宋体"/>
                <w:color w:val="000000"/>
                <w:szCs w:val="21"/>
              </w:rPr>
              <w:t>GB 4706.1</w:t>
            </w:r>
            <w:r>
              <w:rPr>
                <w:rFonts w:ascii="宋体" w:hAnsi="宋体"/>
                <w:szCs w:val="21"/>
              </w:rPr>
              <w:t>-</w:t>
            </w:r>
            <w:r>
              <w:rPr>
                <w:rFonts w:ascii="宋体" w:hAnsi="宋体"/>
                <w:color w:val="000000"/>
                <w:szCs w:val="21"/>
              </w:rPr>
              <w:t>2005</w:t>
            </w:r>
          </w:p>
          <w:p>
            <w:pPr>
              <w:snapToGrid w:val="0"/>
              <w:spacing w:line="300" w:lineRule="exact"/>
              <w:jc w:val="center"/>
              <w:rPr>
                <w:rFonts w:ascii="宋体" w:hAnsi="宋体"/>
                <w:color w:val="000000"/>
                <w:szCs w:val="21"/>
              </w:rPr>
            </w:pPr>
            <w:r>
              <w:rPr>
                <w:rFonts w:ascii="宋体" w:hAnsi="宋体"/>
                <w:color w:val="000000"/>
                <w:szCs w:val="21"/>
              </w:rPr>
              <w:t>GB 4706.76-2008</w:t>
            </w:r>
          </w:p>
          <w:p>
            <w:pPr>
              <w:snapToGrid w:val="0"/>
              <w:spacing w:line="300" w:lineRule="exact"/>
              <w:jc w:val="center"/>
              <w:textAlignment w:val="center"/>
              <w:rPr>
                <w:rFonts w:ascii="宋体" w:hAnsi="宋体"/>
                <w:color w:val="000000"/>
                <w:szCs w:val="21"/>
              </w:rPr>
            </w:pPr>
            <w:r>
              <w:rPr>
                <w:rFonts w:ascii="宋体" w:hAnsi="宋体"/>
                <w:color w:val="000000"/>
                <w:szCs w:val="21"/>
              </w:rPr>
              <w:t>GB/T 4706.1-2024</w:t>
            </w:r>
          </w:p>
          <w:p>
            <w:pPr>
              <w:snapToGrid w:val="0"/>
              <w:spacing w:line="300" w:lineRule="exact"/>
              <w:jc w:val="center"/>
              <w:rPr>
                <w:rFonts w:ascii="宋体" w:hAnsi="宋体"/>
                <w:color w:val="000000"/>
                <w:szCs w:val="21"/>
              </w:rPr>
            </w:pPr>
            <w:r>
              <w:rPr>
                <w:rFonts w:ascii="宋体" w:hAnsi="宋体"/>
                <w:color w:val="000000"/>
                <w:szCs w:val="21"/>
              </w:rPr>
              <w:t>GB/T 4706.76-2024</w:t>
            </w:r>
          </w:p>
        </w:tc>
      </w:tr>
      <w:bookmarkEnd w:id="20"/>
      <w:bookmarkEnd w:id="21"/>
    </w:tbl>
    <w:p>
      <w:pPr>
        <w:adjustRightInd w:val="0"/>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240" w:lineRule="atLeast"/>
        <w:ind w:firstLine="359" w:firstLineChars="171"/>
        <w:rPr>
          <w:color w:val="000000"/>
          <w:szCs w:val="21"/>
        </w:rPr>
      </w:pPr>
    </w:p>
    <w:p>
      <w:pPr>
        <w:snapToGrid w:val="0"/>
        <w:spacing w:line="440" w:lineRule="exact"/>
        <w:rPr>
          <w:rFonts w:ascii="黑体" w:hAnsi="黑体" w:eastAsia="黑体"/>
          <w:color w:val="000000"/>
          <w:szCs w:val="21"/>
        </w:rPr>
      </w:pPr>
      <w:r>
        <w:rPr>
          <w:rFonts w:ascii="黑体" w:hAnsi="黑体" w:eastAsia="黑体"/>
          <w:color w:val="000000"/>
          <w:szCs w:val="21"/>
        </w:rPr>
        <w:t>3 判定规则</w:t>
      </w:r>
    </w:p>
    <w:p>
      <w:pPr>
        <w:snapToGrid w:val="0"/>
        <w:spacing w:line="440" w:lineRule="exact"/>
        <w:rPr>
          <w:rFonts w:ascii="宋体" w:hAnsi="宋体"/>
          <w:color w:val="000000"/>
          <w:szCs w:val="21"/>
        </w:rPr>
      </w:pPr>
      <w:r>
        <w:rPr>
          <w:rFonts w:ascii="宋体" w:hAnsi="宋体"/>
          <w:color w:val="000000"/>
          <w:szCs w:val="21"/>
        </w:rPr>
        <w:t>3.1依据标准</w:t>
      </w:r>
    </w:p>
    <w:p>
      <w:pPr>
        <w:adjustRightInd w:val="0"/>
        <w:snapToGrid w:val="0"/>
        <w:spacing w:line="440" w:lineRule="exact"/>
        <w:ind w:firstLine="420" w:firstLineChars="200"/>
        <w:rPr>
          <w:rFonts w:ascii="宋体" w:hAnsi="宋体"/>
          <w:kern w:val="0"/>
          <w:szCs w:val="32"/>
        </w:rPr>
      </w:pPr>
      <w:bookmarkStart w:id="23" w:name="OLE_LINK27"/>
      <w:r>
        <w:rPr>
          <w:rFonts w:ascii="宋体" w:hAnsi="宋体"/>
          <w:kern w:val="0"/>
          <w:szCs w:val="32"/>
        </w:rPr>
        <w:t>GB 4706.1</w:t>
      </w:r>
      <w:r>
        <w:rPr>
          <w:rFonts w:ascii="宋体" w:hAnsi="宋体"/>
          <w:szCs w:val="21"/>
        </w:rPr>
        <w:t>-</w:t>
      </w:r>
      <w:r>
        <w:rPr>
          <w:rFonts w:ascii="宋体" w:hAnsi="宋体"/>
          <w:kern w:val="0"/>
          <w:szCs w:val="32"/>
        </w:rPr>
        <w:t xml:space="preserve">2005 家用和类似用途电器的安全  第1部分：通用要求 </w:t>
      </w:r>
    </w:p>
    <w:p>
      <w:pPr>
        <w:adjustRightInd w:val="0"/>
        <w:snapToGrid w:val="0"/>
        <w:spacing w:line="440" w:lineRule="exact"/>
        <w:ind w:firstLine="420" w:firstLineChars="200"/>
        <w:jc w:val="left"/>
        <w:rPr>
          <w:rFonts w:ascii="宋体" w:hAnsi="宋体"/>
          <w:kern w:val="0"/>
          <w:szCs w:val="32"/>
        </w:rPr>
      </w:pPr>
      <w:r>
        <w:rPr>
          <w:rFonts w:ascii="宋体" w:hAnsi="宋体"/>
          <w:kern w:val="0"/>
          <w:szCs w:val="32"/>
        </w:rPr>
        <w:t xml:space="preserve">GB 4706.76-2008 家用和类似用途电器的安全  </w:t>
      </w:r>
      <w:r>
        <w:rPr>
          <w:rFonts w:ascii="宋体" w:hAnsi="宋体"/>
          <w:szCs w:val="21"/>
        </w:rPr>
        <w:t>家用和类似用途电器的安全灭虫器的特殊要求</w:t>
      </w:r>
      <w:r>
        <w:rPr>
          <w:rFonts w:ascii="宋体" w:hAnsi="宋体"/>
          <w:kern w:val="0"/>
          <w:szCs w:val="32"/>
        </w:rPr>
        <w:t xml:space="preserve"> </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w:t>
      </w:r>
      <w:r>
        <w:rPr>
          <w:rFonts w:ascii="宋体" w:hAnsi="宋体"/>
          <w:color w:val="000000"/>
          <w:szCs w:val="21"/>
        </w:rPr>
        <w:t>B 44246</w:t>
      </w:r>
      <w:r>
        <w:rPr>
          <w:rFonts w:hint="eastAsia" w:ascii="宋体" w:hAnsi="宋体"/>
          <w:color w:val="000000"/>
          <w:szCs w:val="21"/>
        </w:rPr>
        <w:t>-</w:t>
      </w:r>
      <w:r>
        <w:rPr>
          <w:rFonts w:ascii="宋体" w:hAnsi="宋体"/>
          <w:color w:val="000000"/>
          <w:szCs w:val="21"/>
        </w:rPr>
        <w:t xml:space="preserve">2024 </w:t>
      </w:r>
      <w:r>
        <w:rPr>
          <w:rFonts w:hint="eastAsia" w:ascii="宋体" w:hAnsi="宋体"/>
          <w:color w:val="000000"/>
          <w:szCs w:val="21"/>
        </w:rPr>
        <w:t>家用和类似用途电器、体育用品的电气部分及电玩具 安全技术规范</w:t>
      </w:r>
    </w:p>
    <w:p>
      <w:pPr>
        <w:snapToGrid w:val="0"/>
        <w:spacing w:line="440" w:lineRule="exact"/>
        <w:ind w:firstLine="420" w:firstLineChars="200"/>
        <w:rPr>
          <w:rFonts w:ascii="宋体" w:hAnsi="宋体"/>
          <w:color w:val="000000"/>
          <w:szCs w:val="21"/>
        </w:rPr>
      </w:pPr>
      <w:r>
        <w:rPr>
          <w:rFonts w:ascii="宋体" w:hAnsi="宋体"/>
          <w:color w:val="000000"/>
          <w:szCs w:val="21"/>
        </w:rPr>
        <w:t>GB/T 4706.1</w:t>
      </w:r>
      <w:r>
        <w:rPr>
          <w:rFonts w:hint="eastAsia" w:ascii="宋体" w:hAnsi="宋体"/>
          <w:color w:val="000000"/>
          <w:szCs w:val="21"/>
        </w:rPr>
        <w:t>-</w:t>
      </w:r>
      <w:r>
        <w:rPr>
          <w:rFonts w:ascii="宋体" w:hAnsi="宋体"/>
          <w:color w:val="000000"/>
          <w:szCs w:val="21"/>
        </w:rPr>
        <w:t xml:space="preserve">2024 </w:t>
      </w:r>
      <w:r>
        <w:rPr>
          <w:rFonts w:ascii="宋体" w:hAnsi="宋体"/>
        </w:rPr>
        <w:t>家用和类似用途电器的安全  第1部分：通用要求</w:t>
      </w:r>
    </w:p>
    <w:p>
      <w:pPr>
        <w:snapToGrid w:val="0"/>
        <w:spacing w:line="440" w:lineRule="exact"/>
        <w:ind w:firstLine="420" w:firstLineChars="200"/>
        <w:rPr>
          <w:rFonts w:ascii="宋体" w:hAnsi="宋体"/>
          <w:color w:val="000000"/>
          <w:szCs w:val="21"/>
        </w:rPr>
      </w:pPr>
      <w:r>
        <w:rPr>
          <w:rFonts w:ascii="宋体" w:hAnsi="宋体"/>
          <w:color w:val="000000"/>
          <w:szCs w:val="21"/>
        </w:rPr>
        <w:t>GB/T 4706.76-2024 家用和类似用途电器的安全 第76部分：灭虫器的特殊要求</w:t>
      </w:r>
    </w:p>
    <w:bookmarkEnd w:id="23"/>
    <w:p>
      <w:pPr>
        <w:snapToGrid w:val="0"/>
        <w:spacing w:line="440" w:lineRule="exact"/>
        <w:ind w:firstLine="420" w:firstLineChars="200"/>
        <w:rPr>
          <w:rFonts w:ascii="宋体" w:hAnsi="宋体"/>
          <w:color w:val="000000"/>
          <w:szCs w:val="21"/>
        </w:rPr>
      </w:pPr>
      <w:r>
        <w:rPr>
          <w:rFonts w:ascii="宋体" w:hAnsi="宋体"/>
          <w:color w:val="000000"/>
          <w:szCs w:val="21"/>
        </w:rPr>
        <w:t>现行有效的企业标准、团体标准、地方标准及产品明示质量要求</w:t>
      </w:r>
    </w:p>
    <w:p>
      <w:pPr>
        <w:snapToGrid w:val="0"/>
        <w:spacing w:line="440" w:lineRule="exact"/>
        <w:rPr>
          <w:rFonts w:ascii="宋体" w:hAnsi="宋体"/>
          <w:color w:val="000000"/>
          <w:szCs w:val="21"/>
        </w:rPr>
      </w:pPr>
      <w:r>
        <w:rPr>
          <w:rFonts w:ascii="宋体" w:hAnsi="宋体"/>
          <w:color w:val="000000"/>
          <w:szCs w:val="21"/>
        </w:rPr>
        <w:t>3.2判定原则</w:t>
      </w:r>
    </w:p>
    <w:p>
      <w:pPr>
        <w:snapToGrid w:val="0"/>
        <w:spacing w:line="440" w:lineRule="exact"/>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snapToGrid w:val="0"/>
        <w:spacing w:line="440" w:lineRule="exact"/>
        <w:ind w:firstLine="417" w:firstLineChars="199"/>
        <w:rPr>
          <w:rFonts w:hint="eastAsia"/>
          <w:color w:val="000000"/>
          <w:szCs w:val="21"/>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adjustRightInd w:val="0"/>
        <w:snapToGrid w:val="0"/>
        <w:spacing w:line="594" w:lineRule="exact"/>
        <w:jc w:val="center"/>
        <w:rPr>
          <w:rFonts w:eastAsia="方正小标宋简体"/>
          <w:color w:val="000000"/>
          <w:sz w:val="32"/>
          <w:szCs w:val="32"/>
        </w:rPr>
      </w:pPr>
    </w:p>
    <w:p>
      <w:pPr>
        <w:spacing w:line="480" w:lineRule="exact"/>
        <w:jc w:val="center"/>
        <w:rPr>
          <w:rStyle w:val="15"/>
          <w:rFonts w:hint="eastAsia" w:ascii="方正小标宋简体" w:hAnsi="宋体" w:eastAsia="方正小标宋简体" w:cs="宋体"/>
          <w:b w:val="0"/>
          <w:bCs w:val="0"/>
          <w:sz w:val="36"/>
          <w:szCs w:val="36"/>
        </w:rPr>
      </w:pPr>
      <w:r>
        <w:rPr>
          <w:rStyle w:val="15"/>
          <w:rFonts w:hint="eastAsia" w:ascii="方正小标宋简体" w:hAnsi="宋体" w:eastAsia="方正小标宋简体" w:cs="宋体"/>
          <w:b w:val="0"/>
          <w:bCs w:val="0"/>
          <w:sz w:val="36"/>
          <w:szCs w:val="36"/>
        </w:rPr>
        <w:t>西藏自治区</w:t>
      </w:r>
      <w:r>
        <w:rPr>
          <w:rStyle w:val="15"/>
          <w:rFonts w:hint="eastAsia" w:ascii="方正小标宋简体" w:hAnsi="宋体" w:eastAsia="方正小标宋简体" w:cs="宋体"/>
          <w:b w:val="0"/>
          <w:bCs w:val="0"/>
          <w:sz w:val="36"/>
          <w:szCs w:val="36"/>
          <w:lang w:val="en-US" w:eastAsia="zh-CN"/>
        </w:rPr>
        <w:t>太阳能电池板</w:t>
      </w:r>
      <w:r>
        <w:rPr>
          <w:rStyle w:val="15"/>
          <w:rFonts w:hint="eastAsia" w:ascii="方正小标宋简体" w:hAnsi="宋体" w:eastAsia="方正小标宋简体" w:cs="宋体"/>
          <w:b w:val="0"/>
          <w:bCs w:val="0"/>
          <w:sz w:val="36"/>
          <w:szCs w:val="36"/>
        </w:rPr>
        <w:t>产品质量监督抽查</w:t>
      </w:r>
    </w:p>
    <w:p>
      <w:pPr>
        <w:spacing w:line="480" w:lineRule="exact"/>
        <w:jc w:val="center"/>
        <w:rPr>
          <w:rStyle w:val="15"/>
          <w:rFonts w:hint="eastAsia" w:ascii="方正小标宋简体" w:hAnsi="宋体" w:eastAsia="方正小标宋简体" w:cs="宋体"/>
          <w:b w:val="0"/>
          <w:bCs w:val="0"/>
          <w:sz w:val="36"/>
          <w:szCs w:val="36"/>
          <w:lang w:eastAsia="zh-CN"/>
        </w:rPr>
      </w:pPr>
      <w:r>
        <w:rPr>
          <w:rStyle w:val="15"/>
          <w:rFonts w:hint="eastAsia" w:ascii="方正小标宋简体" w:hAnsi="宋体" w:eastAsia="方正小标宋简体" w:cs="宋体"/>
          <w:b w:val="0"/>
          <w:bCs w:val="0"/>
          <w:sz w:val="36"/>
          <w:szCs w:val="36"/>
        </w:rPr>
        <w:t>实施细则（</w:t>
      </w:r>
      <w:r>
        <w:rPr>
          <w:rStyle w:val="15"/>
          <w:rFonts w:hint="eastAsia" w:ascii="方正小标宋简体" w:hAnsi="宋体" w:eastAsia="方正小标宋简体" w:cs="宋体"/>
          <w:b w:val="0"/>
          <w:bCs w:val="0"/>
          <w:sz w:val="36"/>
          <w:szCs w:val="36"/>
          <w:lang w:eastAsia="zh-CN"/>
        </w:rPr>
        <w:t>2026版）</w:t>
      </w:r>
    </w:p>
    <w:p>
      <w:pPr>
        <w:spacing w:before="312" w:beforeLines="100" w:after="312" w:afterLines="100"/>
        <w:rPr>
          <w:rFonts w:ascii="黑体" w:hAnsi="黑体" w:eastAsia="黑体" w:cs="黑体"/>
          <w:szCs w:val="21"/>
        </w:rPr>
      </w:pPr>
      <w:r>
        <w:rPr>
          <w:rFonts w:hint="eastAsia" w:ascii="黑体" w:hAnsi="黑体" w:eastAsia="黑体" w:cs="黑体"/>
          <w:szCs w:val="21"/>
        </w:rPr>
        <w:t>1  抽样方法</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szCs w:val="21"/>
        </w:rPr>
      </w:pPr>
      <w:r>
        <w:rPr>
          <w:rFonts w:hint="eastAsia" w:ascii="宋体" w:hAnsi="宋体" w:eastAsia="宋体" w:cs="宋体"/>
          <w:szCs w:val="21"/>
        </w:rPr>
        <w:t>以随机抽样的方式在被抽样生产者、销售者的待销产品中抽取。</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szCs w:val="21"/>
        </w:rPr>
      </w:pPr>
      <w:r>
        <w:rPr>
          <w:rFonts w:hint="eastAsia" w:ascii="宋体" w:hAnsi="宋体" w:eastAsia="宋体" w:cs="宋体"/>
          <w:szCs w:val="21"/>
        </w:rPr>
        <w:t>随机数一般可使用随机数表等方法产生。</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szCs w:val="21"/>
        </w:rPr>
      </w:pPr>
      <w:r>
        <w:rPr>
          <w:rFonts w:hint="eastAsia" w:ascii="宋体" w:hAnsi="宋体" w:eastAsia="宋体" w:cs="宋体"/>
          <w:szCs w:val="21"/>
        </w:rPr>
        <w:t>每批次产品抽取样品</w:t>
      </w:r>
      <w:r>
        <w:rPr>
          <w:rFonts w:hint="eastAsia" w:ascii="宋体" w:hAnsi="宋体" w:eastAsia="宋体" w:cs="宋体"/>
          <w:szCs w:val="21"/>
          <w:lang w:val="en-US" w:eastAsia="zh-CN"/>
        </w:rPr>
        <w:t>3块</w:t>
      </w:r>
      <w:r>
        <w:rPr>
          <w:rFonts w:hint="eastAsia" w:ascii="宋体" w:hAnsi="宋体" w:eastAsia="宋体" w:cs="宋体"/>
          <w:szCs w:val="21"/>
        </w:rPr>
        <w:t>，其中</w:t>
      </w:r>
      <w:r>
        <w:rPr>
          <w:rFonts w:hint="eastAsia" w:ascii="宋体" w:hAnsi="宋体" w:eastAsia="宋体" w:cs="宋体"/>
          <w:szCs w:val="21"/>
          <w:lang w:val="en-US" w:eastAsia="zh-CN"/>
        </w:rPr>
        <w:t>2块</w:t>
      </w:r>
      <w:r>
        <w:rPr>
          <w:rFonts w:hint="eastAsia" w:ascii="宋体" w:hAnsi="宋体" w:eastAsia="宋体" w:cs="宋体"/>
          <w:szCs w:val="21"/>
        </w:rPr>
        <w:t>作为检验样品，</w:t>
      </w:r>
      <w:r>
        <w:rPr>
          <w:rFonts w:hint="eastAsia" w:ascii="宋体" w:hAnsi="宋体" w:eastAsia="宋体" w:cs="宋体"/>
          <w:szCs w:val="21"/>
          <w:lang w:val="en-US" w:eastAsia="zh-CN"/>
        </w:rPr>
        <w:t>1块</w:t>
      </w:r>
      <w:r>
        <w:rPr>
          <w:rFonts w:hint="eastAsia" w:ascii="宋体" w:hAnsi="宋体" w:eastAsia="宋体" w:cs="宋体"/>
          <w:szCs w:val="21"/>
        </w:rPr>
        <w:t>作为备用样品。</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szCs w:val="21"/>
        </w:rPr>
      </w:pPr>
      <w:r>
        <w:rPr>
          <w:rFonts w:hint="eastAsia" w:ascii="宋体" w:hAnsi="宋体" w:eastAsia="宋体" w:cs="宋体"/>
          <w:szCs w:val="21"/>
        </w:rPr>
        <w:t>备用样品封存于</w:t>
      </w:r>
      <w:r>
        <w:rPr>
          <w:rFonts w:hint="eastAsia" w:ascii="宋体" w:hAnsi="宋体" w:eastAsia="宋体" w:cs="宋体"/>
          <w:szCs w:val="21"/>
          <w:lang w:val="en-US" w:eastAsia="zh-CN"/>
        </w:rPr>
        <w:t>承</w:t>
      </w:r>
      <w:r>
        <w:rPr>
          <w:rFonts w:hint="eastAsia" w:ascii="宋体" w:hAnsi="宋体" w:eastAsia="宋体" w:cs="宋体"/>
          <w:szCs w:val="21"/>
        </w:rPr>
        <w:t>检单位。</w:t>
      </w:r>
    </w:p>
    <w:p>
      <w:pPr>
        <w:spacing w:before="312" w:beforeLines="100" w:after="312" w:afterLines="100"/>
        <w:rPr>
          <w:rFonts w:ascii="黑体" w:hAnsi="黑体" w:eastAsia="黑体" w:cs="黑体"/>
          <w:szCs w:val="21"/>
        </w:rPr>
      </w:pPr>
      <w:r>
        <w:rPr>
          <w:rFonts w:hint="eastAsia" w:ascii="黑体" w:hAnsi="黑体" w:eastAsia="黑体" w:cs="黑体"/>
          <w:szCs w:val="21"/>
        </w:rPr>
        <w:t>2  检验依据</w:t>
      </w:r>
    </w:p>
    <w:p>
      <w:pPr>
        <w:spacing w:before="156" w:beforeLines="50" w:after="156" w:afterLines="50"/>
        <w:jc w:val="center"/>
        <w:rPr>
          <w:rFonts w:ascii="黑体" w:hAnsi="黑体" w:eastAsia="黑体" w:cs="黑体"/>
          <w:szCs w:val="21"/>
        </w:rPr>
      </w:pPr>
      <w:r>
        <w:rPr>
          <w:rFonts w:hint="eastAsia" w:ascii="黑体" w:hAnsi="黑体" w:eastAsia="黑体" w:cs="黑体"/>
          <w:szCs w:val="21"/>
        </w:rPr>
        <w:t xml:space="preserve">表1  </w:t>
      </w:r>
      <w:r>
        <w:rPr>
          <w:rFonts w:hint="eastAsia" w:ascii="黑体" w:hAnsi="黑体" w:eastAsia="黑体" w:cs="黑体"/>
          <w:szCs w:val="21"/>
          <w:lang w:val="en-US" w:eastAsia="zh-CN"/>
        </w:rPr>
        <w:t>太阳能电池板</w:t>
      </w:r>
      <w:r>
        <w:rPr>
          <w:rFonts w:hint="eastAsia" w:ascii="黑体" w:hAnsi="黑体" w:eastAsia="黑体" w:cs="黑体"/>
          <w:szCs w:val="21"/>
        </w:rPr>
        <w:t>检验项目</w:t>
      </w:r>
    </w:p>
    <w:tbl>
      <w:tblPr>
        <w:tblStyle w:val="10"/>
        <w:tblW w:w="8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165"/>
        <w:gridCol w:w="2825"/>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spacing w:before="100" w:after="100"/>
              <w:jc w:val="center"/>
              <w:rPr>
                <w:rFonts w:ascii="黑体" w:hAnsi="黑体" w:eastAsia="黑体" w:cs="黑体"/>
                <w:szCs w:val="21"/>
              </w:rPr>
            </w:pPr>
            <w:r>
              <w:rPr>
                <w:rFonts w:hint="eastAsia" w:ascii="黑体" w:hAnsi="黑体" w:eastAsia="黑体" w:cs="黑体"/>
                <w:szCs w:val="21"/>
              </w:rPr>
              <w:t>序号</w:t>
            </w:r>
          </w:p>
        </w:tc>
        <w:tc>
          <w:tcPr>
            <w:tcW w:w="3990" w:type="dxa"/>
            <w:gridSpan w:val="2"/>
            <w:noWrap/>
            <w:vAlign w:val="center"/>
          </w:tcPr>
          <w:p>
            <w:pPr>
              <w:spacing w:before="100" w:after="100"/>
              <w:jc w:val="center"/>
              <w:rPr>
                <w:rFonts w:ascii="黑体" w:hAnsi="黑体" w:eastAsia="黑体" w:cs="黑体"/>
                <w:szCs w:val="21"/>
              </w:rPr>
            </w:pPr>
            <w:r>
              <w:rPr>
                <w:rFonts w:hint="eastAsia" w:ascii="黑体" w:hAnsi="黑体" w:eastAsia="黑体" w:cs="黑体"/>
                <w:szCs w:val="21"/>
              </w:rPr>
              <w:t>检验项目</w:t>
            </w:r>
          </w:p>
        </w:tc>
        <w:tc>
          <w:tcPr>
            <w:tcW w:w="3528" w:type="dxa"/>
            <w:noWrap/>
            <w:vAlign w:val="center"/>
          </w:tcPr>
          <w:p>
            <w:pPr>
              <w:spacing w:before="100" w:after="100"/>
              <w:jc w:val="center"/>
              <w:rPr>
                <w:rFonts w:ascii="黑体" w:hAnsi="黑体" w:eastAsia="黑体" w:cs="黑体"/>
                <w:szCs w:val="21"/>
              </w:rPr>
            </w:pPr>
            <w:r>
              <w:rPr>
                <w:rFonts w:hint="eastAsia" w:ascii="黑体" w:hAnsi="黑体" w:eastAsia="黑体" w:cs="黑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ascii="宋体" w:hAnsi="宋体" w:eastAsia="宋体" w:cs="宋体"/>
                <w:szCs w:val="21"/>
              </w:rPr>
            </w:pPr>
            <w:r>
              <w:rPr>
                <w:rFonts w:hint="eastAsia" w:ascii="宋体" w:hAnsi="宋体" w:eastAsia="宋体" w:cs="宋体"/>
                <w:szCs w:val="21"/>
              </w:rPr>
              <w:t>1</w:t>
            </w:r>
          </w:p>
        </w:tc>
        <w:tc>
          <w:tcPr>
            <w:tcW w:w="1165" w:type="dxa"/>
            <w:vMerge w:val="restart"/>
            <w:noWrap/>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太阳能电池板</w:t>
            </w:r>
          </w:p>
        </w:tc>
        <w:tc>
          <w:tcPr>
            <w:tcW w:w="282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外观检查</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ascii="宋体" w:hAnsi="宋体" w:eastAsia="宋体" w:cs="宋体"/>
                <w:szCs w:val="21"/>
              </w:rPr>
            </w:pPr>
            <w:r>
              <w:rPr>
                <w:rFonts w:hint="eastAsia" w:ascii="宋体" w:hAnsi="宋体" w:eastAsia="宋体" w:cs="宋体"/>
                <w:szCs w:val="21"/>
              </w:rPr>
              <w:t>2</w:t>
            </w:r>
          </w:p>
        </w:tc>
        <w:tc>
          <w:tcPr>
            <w:tcW w:w="1165" w:type="dxa"/>
            <w:vMerge w:val="continue"/>
            <w:noWrap/>
            <w:vAlign w:val="center"/>
          </w:tcPr>
          <w:p>
            <w:pPr>
              <w:jc w:val="center"/>
              <w:rPr>
                <w:rFonts w:ascii="宋体" w:hAnsi="宋体" w:eastAsia="宋体" w:cs="宋体"/>
                <w:szCs w:val="21"/>
              </w:rPr>
            </w:pPr>
          </w:p>
        </w:tc>
        <w:tc>
          <w:tcPr>
            <w:tcW w:w="2825" w:type="dxa"/>
            <w:noWrap w:val="0"/>
            <w:vAlign w:val="center"/>
          </w:tcPr>
          <w:p>
            <w:pPr>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标准测试条件下的性能</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1165" w:type="dxa"/>
            <w:vMerge w:val="continue"/>
            <w:noWrap/>
            <w:vAlign w:val="center"/>
          </w:tcPr>
          <w:p>
            <w:pPr>
              <w:jc w:val="center"/>
              <w:rPr>
                <w:rFonts w:ascii="宋体" w:hAnsi="宋体" w:eastAsia="宋体" w:cs="宋体"/>
                <w:szCs w:val="21"/>
              </w:rPr>
            </w:pPr>
          </w:p>
        </w:tc>
        <w:tc>
          <w:tcPr>
            <w:tcW w:w="282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绝缘试验</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1165" w:type="dxa"/>
            <w:vMerge w:val="continue"/>
            <w:noWrap/>
            <w:vAlign w:val="center"/>
          </w:tcPr>
          <w:p>
            <w:pPr>
              <w:jc w:val="center"/>
              <w:rPr>
                <w:rFonts w:ascii="宋体" w:hAnsi="宋体" w:eastAsia="宋体" w:cs="宋体"/>
                <w:szCs w:val="21"/>
              </w:rPr>
            </w:pPr>
          </w:p>
        </w:tc>
        <w:tc>
          <w:tcPr>
            <w:tcW w:w="282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湿漏电流试验</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5</w:t>
            </w:r>
          </w:p>
        </w:tc>
        <w:tc>
          <w:tcPr>
            <w:tcW w:w="1165" w:type="dxa"/>
            <w:vMerge w:val="continue"/>
            <w:noWrap/>
            <w:vAlign w:val="center"/>
          </w:tcPr>
          <w:p>
            <w:pPr>
              <w:jc w:val="center"/>
              <w:rPr>
                <w:rFonts w:ascii="宋体" w:hAnsi="宋体" w:eastAsia="宋体" w:cs="宋体"/>
                <w:szCs w:val="21"/>
              </w:rPr>
            </w:pPr>
          </w:p>
        </w:tc>
        <w:tc>
          <w:tcPr>
            <w:tcW w:w="282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静态</w:t>
            </w:r>
            <w:r>
              <w:rPr>
                <w:rFonts w:hint="eastAsia" w:ascii="宋体" w:hAnsi="宋体" w:eastAsia="宋体" w:cs="宋体"/>
                <w:szCs w:val="21"/>
                <w:lang w:val="en-US" w:eastAsia="zh-CN"/>
              </w:rPr>
              <w:t>机械</w:t>
            </w:r>
            <w:r>
              <w:rPr>
                <w:rFonts w:hint="eastAsia" w:ascii="宋体" w:hAnsi="宋体" w:eastAsia="宋体" w:cs="宋体"/>
                <w:szCs w:val="21"/>
              </w:rPr>
              <w:t>载荷试验</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5" w:type="dxa"/>
            <w:noWrap/>
            <w:vAlign w:val="center"/>
          </w:tcPr>
          <w:p>
            <w:pPr>
              <w:jc w:val="center"/>
              <w:rPr>
                <w:rFonts w:hint="default" w:ascii="宋体" w:hAnsi="宋体" w:eastAsia="宋体" w:cs="宋体"/>
                <w:szCs w:val="21"/>
                <w:lang w:val="en-US" w:eastAsia="zh-CN"/>
              </w:rPr>
            </w:pPr>
            <w:r>
              <w:rPr>
                <w:rFonts w:hint="eastAsia" w:ascii="宋体" w:hAnsi="宋体" w:eastAsia="宋体" w:cs="宋体"/>
                <w:szCs w:val="21"/>
                <w:lang w:val="en-US" w:eastAsia="zh-CN"/>
              </w:rPr>
              <w:t>6</w:t>
            </w:r>
          </w:p>
        </w:tc>
        <w:tc>
          <w:tcPr>
            <w:tcW w:w="1165" w:type="dxa"/>
            <w:vMerge w:val="continue"/>
            <w:noWrap/>
            <w:vAlign w:val="center"/>
          </w:tcPr>
          <w:p>
            <w:pPr>
              <w:jc w:val="center"/>
              <w:rPr>
                <w:rFonts w:ascii="宋体" w:hAnsi="宋体" w:eastAsia="宋体" w:cs="宋体"/>
                <w:szCs w:val="21"/>
              </w:rPr>
            </w:pPr>
          </w:p>
        </w:tc>
        <w:tc>
          <w:tcPr>
            <w:tcW w:w="2825" w:type="dxa"/>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冰雹试验</w:t>
            </w:r>
          </w:p>
        </w:tc>
        <w:tc>
          <w:tcPr>
            <w:tcW w:w="3528" w:type="dxa"/>
            <w:noWrap/>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61215-1-1:2021</w:t>
            </w:r>
          </w:p>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IEC 61215-2:2021</w:t>
            </w:r>
          </w:p>
        </w:tc>
      </w:tr>
    </w:tbl>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000000"/>
          <w:szCs w:val="21"/>
        </w:rPr>
      </w:pPr>
      <w:r>
        <w:rPr>
          <w:rFonts w:hint="eastAsia" w:ascii="宋体" w:hAnsi="宋体" w:eastAsia="宋体" w:cs="宋体"/>
          <w:color w:val="000000"/>
          <w:szCs w:val="21"/>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color w:val="000000"/>
          <w:szCs w:val="21"/>
        </w:rPr>
      </w:pPr>
      <w:r>
        <w:rPr>
          <w:rFonts w:hint="eastAsia" w:ascii="宋体" w:hAnsi="宋体" w:eastAsia="宋体" w:cs="宋体"/>
          <w:color w:val="000000"/>
          <w:szCs w:val="21"/>
        </w:rPr>
        <w:t>凡是注日期的文件，其随后所有的修改单（不包括勘误的内容）或修订版不适用于本细则。凡是不注日期的文件，其最新版本适用于本细则。</w:t>
      </w:r>
    </w:p>
    <w:p>
      <w:pPr>
        <w:pStyle w:val="6"/>
        <w:spacing w:before="312" w:beforeLines="100" w:after="312" w:afterLines="100"/>
        <w:ind w:firstLine="0" w:firstLineChars="0"/>
        <w:rPr>
          <w:rFonts w:ascii="黑体" w:hAnsi="黑体" w:eastAsia="黑体" w:cs="黑体"/>
          <w:sz w:val="21"/>
          <w:szCs w:val="21"/>
        </w:rPr>
      </w:pPr>
      <w:r>
        <w:rPr>
          <w:rFonts w:hint="eastAsia" w:ascii="黑体" w:hAnsi="黑体" w:eastAsia="黑体" w:cs="黑体"/>
          <w:sz w:val="21"/>
          <w:szCs w:val="21"/>
        </w:rPr>
        <w:t>3  判定规则</w:t>
      </w:r>
    </w:p>
    <w:p>
      <w:pPr>
        <w:pStyle w:val="6"/>
        <w:spacing w:before="312" w:beforeLines="100" w:after="312" w:afterLines="100"/>
        <w:ind w:firstLine="0" w:firstLineChars="0"/>
        <w:rPr>
          <w:rFonts w:ascii="黑体" w:hAnsi="黑体" w:eastAsia="黑体" w:cs="黑体"/>
          <w:sz w:val="21"/>
          <w:szCs w:val="21"/>
        </w:rPr>
      </w:pPr>
      <w:r>
        <w:rPr>
          <w:rFonts w:hint="eastAsia" w:ascii="黑体" w:hAnsi="黑体" w:eastAsia="黑体" w:cs="黑体"/>
          <w:sz w:val="21"/>
          <w:szCs w:val="21"/>
        </w:rPr>
        <w:t>3.1  依据标准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szCs w:val="21"/>
          <w:lang w:val="en-US" w:eastAsia="zh-CN"/>
        </w:rPr>
      </w:pPr>
      <w:r>
        <w:rPr>
          <w:rFonts w:hint="eastAsia" w:ascii="宋体" w:hAnsi="宋体" w:eastAsia="宋体" w:cs="宋体"/>
          <w:szCs w:val="21"/>
          <w:lang w:val="en-US" w:eastAsia="zh-CN"/>
        </w:rPr>
        <w:t>IEC 61215-1:2021 《</w:t>
      </w:r>
      <w:r>
        <w:rPr>
          <w:rFonts w:hint="default" w:ascii="宋体" w:hAnsi="宋体" w:eastAsia="宋体" w:cs="宋体"/>
          <w:szCs w:val="21"/>
          <w:lang w:val="en-US" w:eastAsia="zh-CN"/>
        </w:rPr>
        <w:t>Terrestrial photovoltaic (PV) modules - Design qualification and type approval - Part 1: Test requirements</w:t>
      </w:r>
      <w:r>
        <w:rPr>
          <w:rFonts w:hint="eastAsia" w:ascii="宋体" w:hAnsi="宋体" w:eastAsia="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lang w:val="en-US" w:eastAsia="zh-CN"/>
        </w:rPr>
      </w:pPr>
      <w:r>
        <w:rPr>
          <w:rFonts w:hint="eastAsia" w:ascii="宋体" w:hAnsi="宋体" w:eastAsia="宋体" w:cs="宋体"/>
          <w:szCs w:val="21"/>
          <w:lang w:val="en-US" w:eastAsia="zh-CN"/>
        </w:rPr>
        <w:t>IEC 61215-1-1:2021 《</w:t>
      </w:r>
      <w:r>
        <w:rPr>
          <w:rFonts w:hint="default" w:ascii="宋体" w:hAnsi="宋体" w:eastAsia="宋体" w:cs="宋体"/>
          <w:szCs w:val="21"/>
          <w:lang w:val="en-US" w:eastAsia="zh-CN"/>
        </w:rPr>
        <w:t>Terrestrial photovoltaic (PV) modules - Design qualification and type approval - Part 1-1: Special requirements for testing of crystalline silicon photovoltaic (PV) modules</w:t>
      </w:r>
      <w:r>
        <w:rPr>
          <w:rFonts w:hint="eastAsia" w:ascii="宋体" w:hAnsi="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default" w:ascii="宋体" w:hAnsi="宋体" w:eastAsia="宋体" w:cs="宋体"/>
          <w:szCs w:val="21"/>
          <w:lang w:val="en-US" w:eastAsia="zh-CN"/>
        </w:rPr>
      </w:pPr>
      <w:r>
        <w:rPr>
          <w:rFonts w:hint="eastAsia" w:ascii="宋体" w:hAnsi="宋体" w:cs="宋体"/>
          <w:szCs w:val="21"/>
          <w:lang w:val="en-US" w:eastAsia="zh-CN"/>
        </w:rPr>
        <w:t>IEC 61215-2:</w:t>
      </w:r>
      <w:r>
        <w:rPr>
          <w:rFonts w:hint="eastAsia" w:ascii="宋体" w:hAnsi="宋体" w:eastAsia="宋体" w:cs="宋体"/>
          <w:szCs w:val="21"/>
          <w:lang w:val="en-US" w:eastAsia="zh-CN"/>
        </w:rPr>
        <w:t>2021《</w:t>
      </w:r>
      <w:r>
        <w:rPr>
          <w:rFonts w:hint="default" w:ascii="宋体" w:hAnsi="宋体" w:eastAsia="宋体" w:cs="宋体"/>
          <w:szCs w:val="21"/>
          <w:lang w:val="en-US" w:eastAsia="zh-CN"/>
        </w:rPr>
        <w:t>Terrestrial photovoltaic (PV) modules – Design qualification and type approval – Part 2: Test procedures</w:t>
      </w:r>
      <w:r>
        <w:rPr>
          <w:rFonts w:hint="eastAsia" w:ascii="宋体" w:hAnsi="宋体" w:eastAsia="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现行有效的企业标准、团体标准、地方标准及产品明示质量要求</w:t>
      </w:r>
      <w:r>
        <w:rPr>
          <w:rFonts w:hint="eastAsia" w:ascii="宋体" w:hAnsi="宋体" w:eastAsia="宋体" w:cs="宋体"/>
          <w:szCs w:val="21"/>
          <w:lang w:eastAsia="zh-CN"/>
        </w:rPr>
        <w:t>。</w:t>
      </w:r>
    </w:p>
    <w:p>
      <w:pPr>
        <w:pStyle w:val="6"/>
        <w:spacing w:before="312" w:beforeLines="100" w:after="312" w:afterLines="100"/>
        <w:ind w:firstLine="0" w:firstLineChars="0"/>
        <w:jc w:val="left"/>
        <w:rPr>
          <w:rFonts w:ascii="黑体" w:hAnsi="黑体" w:eastAsia="黑体" w:cs="黑体"/>
          <w:sz w:val="21"/>
          <w:szCs w:val="21"/>
        </w:rPr>
      </w:pPr>
      <w:r>
        <w:rPr>
          <w:rFonts w:hint="eastAsia" w:ascii="黑体" w:hAnsi="黑体" w:eastAsia="黑体" w:cs="黑体"/>
          <w:sz w:val="21"/>
          <w:szCs w:val="21"/>
        </w:rPr>
        <w:t>3.2  判定原则</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若被检产品明示的质量要求低于或包含本细则中检验项目依据的推荐性标准要求时，应以被检产品明示的质量要求判定，但应在检验报告备注中进行说明。</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若被检产品明示的质量要求缺少本细则中检验项目依据的推荐性标准要求时，该项目不参与判定，但应在检验报告备注中进行说明。</w:t>
      </w:r>
    </w:p>
    <w:p>
      <w:pPr>
        <w:spacing w:line="440" w:lineRule="exact"/>
        <w:jc w:val="left"/>
        <w:rPr>
          <w:rFonts w:ascii="金山简标宋" w:hAnsi="金山简标宋"/>
          <w:szCs w:val="21"/>
        </w:rPr>
      </w:pPr>
    </w:p>
    <w:p/>
    <w:p>
      <w:pPr>
        <w:spacing w:line="440" w:lineRule="exact"/>
        <w:contextualSpacing/>
        <w:jc w:val="center"/>
        <w:rPr>
          <w:rFonts w:hint="eastAsia" w:ascii="方正小标宋简体" w:hAnsi="黑体" w:eastAsia="方正小标宋简体" w:cs="黑体"/>
          <w:sz w:val="36"/>
          <w:szCs w:val="36"/>
        </w:rPr>
      </w:pPr>
    </w:p>
    <w:p>
      <w:pPr>
        <w:spacing w:line="440" w:lineRule="exact"/>
        <w:contextualSpacing/>
        <w:jc w:val="center"/>
        <w:rPr>
          <w:rFonts w:hint="eastAsia" w:ascii="方正小标宋简体" w:hAnsi="黑体" w:eastAsia="方正小标宋简体" w:cs="黑体"/>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西藏自治区摄像头产品质量监督抽查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2台，其中 1台作为检验样品，1台作为备用样品。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黑体"/>
          <w:szCs w:val="21"/>
        </w:rPr>
      </w:pPr>
      <w:r>
        <w:rPr>
          <w:rFonts w:hint="eastAsia" w:ascii="宋体" w:hAnsi="宋体" w:cs="黑体"/>
          <w:szCs w:val="21"/>
        </w:rPr>
        <w:t>表1 检验项目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4433"/>
        <w:gridCol w:w="3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tblHeader/>
          <w:jc w:val="center"/>
        </w:trPr>
        <w:tc>
          <w:tcPr>
            <w:tcW w:w="831"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宋体" w:hAnsi="宋体"/>
              </w:rPr>
            </w:pPr>
            <w:r>
              <w:rPr>
                <w:rFonts w:hint="eastAsia" w:ascii="宋体" w:hAnsi="宋体"/>
              </w:rPr>
              <w:t>序号</w:t>
            </w:r>
          </w:p>
        </w:tc>
        <w:tc>
          <w:tcPr>
            <w:tcW w:w="4433" w:type="dxa"/>
            <w:tcBorders>
              <w:left w:val="single" w:color="auto" w:sz="4" w:space="0"/>
            </w:tcBorders>
            <w:noWrap w:val="0"/>
            <w:vAlign w:val="center"/>
          </w:tcPr>
          <w:p>
            <w:pPr>
              <w:spacing w:line="440" w:lineRule="exact"/>
              <w:jc w:val="center"/>
              <w:rPr>
                <w:rFonts w:hint="eastAsia" w:ascii="宋体" w:hAnsi="宋体"/>
              </w:rPr>
            </w:pPr>
            <w:r>
              <w:rPr>
                <w:rFonts w:hint="eastAsia" w:ascii="宋体" w:hAnsi="宋体"/>
              </w:rPr>
              <w:t>检验项目</w:t>
            </w:r>
          </w:p>
        </w:tc>
        <w:tc>
          <w:tcPr>
            <w:tcW w:w="3731" w:type="dxa"/>
            <w:noWrap w:val="0"/>
            <w:vAlign w:val="center"/>
          </w:tcPr>
          <w:p>
            <w:pPr>
              <w:spacing w:line="440" w:lineRule="exact"/>
              <w:jc w:val="center"/>
              <w:rPr>
                <w:rFonts w:hint="eastAsia" w:ascii="宋体" w:hAnsi="宋体"/>
              </w:rPr>
            </w:pPr>
            <w:r>
              <w:rPr>
                <w:rFonts w:hint="eastAsia" w:ascii="宋体" w:hAnsi="宋体"/>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tcBorders>
              <w:top w:val="single" w:color="auto" w:sz="4" w:space="0"/>
            </w:tcBorders>
            <w:noWrap w:val="0"/>
            <w:vAlign w:val="center"/>
          </w:tcPr>
          <w:p>
            <w:pPr>
              <w:snapToGrid w:val="0"/>
              <w:spacing w:line="440" w:lineRule="exact"/>
              <w:jc w:val="center"/>
              <w:rPr>
                <w:rFonts w:hint="eastAsia" w:ascii="宋体" w:hAnsi="宋体"/>
              </w:rPr>
            </w:pPr>
            <w:r>
              <w:rPr>
                <w:rFonts w:hint="eastAsia" w:ascii="宋体" w:hAnsi="宋体"/>
                <w:szCs w:val="21"/>
              </w:rPr>
              <w:t>1</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跌落试验</w:t>
            </w:r>
          </w:p>
        </w:tc>
        <w:tc>
          <w:tcPr>
            <w:tcW w:w="3731" w:type="dxa"/>
            <w:noWrap w:val="0"/>
            <w:vAlign w:val="center"/>
          </w:tcPr>
          <w:p>
            <w:pPr>
              <w:snapToGrid w:val="0"/>
              <w:spacing w:line="440" w:lineRule="exact"/>
              <w:jc w:val="center"/>
              <w:rPr>
                <w:rFonts w:hint="eastAsia" w:ascii="宋体" w:hAnsi="宋体"/>
                <w:szCs w:val="21"/>
              </w:rPr>
            </w:pPr>
            <w:r>
              <w:rPr>
                <w:rFonts w:ascii="宋体" w:hAnsi="宋体" w:cs="宋体"/>
                <w:kern w:val="0"/>
                <w:szCs w:val="21"/>
              </w:rPr>
              <w:t>GB 4943.1</w:t>
            </w:r>
            <w:r>
              <w:rPr>
                <w:rFonts w:hint="eastAsia" w:ascii="宋体" w:hAnsi="宋体" w:cs="宋体"/>
                <w:kern w:val="0"/>
                <w:szCs w:val="21"/>
              </w:rPr>
              <w:t>-</w:t>
            </w:r>
            <w:r>
              <w:rPr>
                <w:rFonts w:ascii="宋体" w:hAnsi="宋体" w:cs="宋体"/>
                <w:kern w:val="0"/>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tcBorders>
              <w:top w:val="single" w:color="auto" w:sz="4" w:space="0"/>
            </w:tcBorders>
            <w:noWrap w:val="0"/>
            <w:vAlign w:val="center"/>
          </w:tcPr>
          <w:p>
            <w:pPr>
              <w:snapToGrid w:val="0"/>
              <w:spacing w:line="440" w:lineRule="exact"/>
              <w:jc w:val="center"/>
              <w:rPr>
                <w:rFonts w:hint="eastAsia" w:ascii="宋体" w:hAnsi="宋体"/>
              </w:rPr>
            </w:pPr>
            <w:r>
              <w:rPr>
                <w:rFonts w:hint="eastAsia" w:ascii="宋体" w:hAnsi="宋体"/>
                <w:szCs w:val="21"/>
              </w:rPr>
              <w:t>2</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直接插入电网电源输出插座的设备</w:t>
            </w:r>
          </w:p>
        </w:tc>
        <w:tc>
          <w:tcPr>
            <w:tcW w:w="3731" w:type="dxa"/>
            <w:noWrap w:val="0"/>
            <w:vAlign w:val="center"/>
          </w:tcPr>
          <w:p>
            <w:pPr>
              <w:snapToGrid w:val="0"/>
              <w:spacing w:line="440" w:lineRule="exact"/>
              <w:jc w:val="center"/>
              <w:rPr>
                <w:rFonts w:hint="eastAsia" w:ascii="宋体" w:hAnsi="宋体"/>
                <w:szCs w:val="21"/>
              </w:rPr>
            </w:pPr>
            <w:r>
              <w:rPr>
                <w:rFonts w:ascii="宋体" w:hAnsi="宋体" w:cs="宋体"/>
                <w:kern w:val="0"/>
                <w:szCs w:val="21"/>
              </w:rPr>
              <w:t>GB 4943.1</w:t>
            </w:r>
            <w:r>
              <w:rPr>
                <w:rFonts w:hint="eastAsia" w:ascii="宋体" w:hAnsi="宋体" w:cs="宋体"/>
                <w:kern w:val="0"/>
                <w:szCs w:val="21"/>
              </w:rPr>
              <w:t>-</w:t>
            </w:r>
            <w:r>
              <w:rPr>
                <w:rFonts w:ascii="宋体" w:hAnsi="宋体" w:cs="宋体"/>
                <w:kern w:val="0"/>
                <w:szCs w:val="21"/>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tcBorders>
              <w:top w:val="single" w:color="auto" w:sz="4" w:space="0"/>
            </w:tcBorders>
            <w:noWrap w:val="0"/>
            <w:vAlign w:val="center"/>
          </w:tcPr>
          <w:p>
            <w:pPr>
              <w:snapToGrid w:val="0"/>
              <w:spacing w:line="440" w:lineRule="exact"/>
              <w:jc w:val="center"/>
              <w:rPr>
                <w:rFonts w:hint="eastAsia" w:ascii="宋体" w:hAnsi="宋体"/>
              </w:rPr>
            </w:pPr>
            <w:r>
              <w:rPr>
                <w:rFonts w:hint="eastAsia" w:ascii="宋体" w:hAnsi="宋体"/>
                <w:szCs w:val="21"/>
              </w:rPr>
              <w:t>3</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电能量源的防护</w:t>
            </w:r>
          </w:p>
        </w:tc>
        <w:tc>
          <w:tcPr>
            <w:tcW w:w="3731" w:type="dxa"/>
            <w:noWrap w:val="0"/>
            <w:vAlign w:val="center"/>
          </w:tcPr>
          <w:p>
            <w:pPr>
              <w:snapToGrid w:val="0"/>
              <w:spacing w:line="440" w:lineRule="exact"/>
              <w:jc w:val="center"/>
              <w:rPr>
                <w:rFonts w:hint="eastAsia" w:ascii="宋体" w:hAnsi="宋体"/>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tcBorders>
              <w:top w:val="single" w:color="auto" w:sz="4" w:space="0"/>
            </w:tcBorders>
            <w:noWrap w:val="0"/>
            <w:vAlign w:val="center"/>
          </w:tcPr>
          <w:p>
            <w:pPr>
              <w:snapToGrid w:val="0"/>
              <w:spacing w:line="440" w:lineRule="exact"/>
              <w:jc w:val="center"/>
              <w:rPr>
                <w:rFonts w:hint="eastAsia" w:ascii="宋体" w:hAnsi="宋体"/>
              </w:rPr>
            </w:pPr>
            <w:r>
              <w:rPr>
                <w:rFonts w:hint="eastAsia" w:ascii="宋体" w:hAnsi="宋体"/>
                <w:szCs w:val="21"/>
              </w:rPr>
              <w:t>4</w:t>
            </w:r>
          </w:p>
        </w:tc>
        <w:tc>
          <w:tcPr>
            <w:tcW w:w="4433" w:type="dxa"/>
            <w:noWrap w:val="0"/>
            <w:vAlign w:val="center"/>
          </w:tcPr>
          <w:p>
            <w:pPr>
              <w:snapToGrid w:val="0"/>
              <w:spacing w:line="440" w:lineRule="exact"/>
              <w:jc w:val="center"/>
              <w:rPr>
                <w:rFonts w:hint="eastAsia" w:ascii="宋体" w:hAnsi="宋体" w:cs="宋体"/>
                <w:kern w:val="0"/>
                <w:szCs w:val="21"/>
              </w:rPr>
            </w:pPr>
            <w:r>
              <w:rPr>
                <w:rFonts w:ascii="宋体" w:hAnsi="宋体" w:cs="宋体"/>
                <w:kern w:val="0"/>
                <w:szCs w:val="21"/>
              </w:rPr>
              <w:t>直接安装导电金属零部件的热塑性零部件</w:t>
            </w:r>
          </w:p>
        </w:tc>
        <w:tc>
          <w:tcPr>
            <w:tcW w:w="3731" w:type="dxa"/>
            <w:noWrap w:val="0"/>
            <w:vAlign w:val="center"/>
          </w:tcPr>
          <w:p>
            <w:pPr>
              <w:snapToGrid w:val="0"/>
              <w:spacing w:line="440" w:lineRule="exact"/>
              <w:jc w:val="center"/>
              <w:rPr>
                <w:rFonts w:hint="eastAsia" w:ascii="宋体" w:hAnsi="宋体"/>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rPr>
            </w:pPr>
            <w:r>
              <w:rPr>
                <w:rFonts w:hint="eastAsia" w:ascii="宋体" w:hAnsi="宋体"/>
                <w:szCs w:val="21"/>
              </w:rPr>
              <w:t>5</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电气间隙</w:t>
            </w:r>
          </w:p>
        </w:tc>
        <w:tc>
          <w:tcPr>
            <w:tcW w:w="3731" w:type="dxa"/>
            <w:noWrap w:val="0"/>
            <w:vAlign w:val="center"/>
          </w:tcPr>
          <w:p>
            <w:pPr>
              <w:snapToGrid w:val="0"/>
              <w:spacing w:line="440" w:lineRule="exact"/>
              <w:jc w:val="center"/>
              <w:rPr>
                <w:rFonts w:hint="eastAsia" w:ascii="宋体" w:hAnsi="宋体"/>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6</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爬电距离</w:t>
            </w:r>
          </w:p>
        </w:tc>
        <w:tc>
          <w:tcPr>
            <w:tcW w:w="3731"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7</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抗电强度试验</w:t>
            </w:r>
          </w:p>
        </w:tc>
        <w:tc>
          <w:tcPr>
            <w:tcW w:w="3731"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8</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安装在墙壁、天花板或其他结构上的设备</w:t>
            </w:r>
          </w:p>
        </w:tc>
        <w:tc>
          <w:tcPr>
            <w:tcW w:w="3731"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9</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热灼伤</w:t>
            </w:r>
          </w:p>
        </w:tc>
        <w:tc>
          <w:tcPr>
            <w:tcW w:w="3731"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GB 4943.1-20</w:t>
            </w:r>
            <w:r>
              <w:rPr>
                <w:rFonts w:ascii="宋体" w:hAnsi="宋体" w:cs="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10</w:t>
            </w:r>
          </w:p>
        </w:tc>
        <w:tc>
          <w:tcPr>
            <w:tcW w:w="4433" w:type="dxa"/>
            <w:noWrap w:val="0"/>
            <w:vAlign w:val="center"/>
          </w:tcPr>
          <w:p>
            <w:pPr>
              <w:snapToGrid w:val="0"/>
              <w:spacing w:line="440" w:lineRule="exact"/>
              <w:jc w:val="center"/>
              <w:rPr>
                <w:rFonts w:hint="eastAsia" w:ascii="宋体" w:hAnsi="宋体" w:cs="宋体"/>
                <w:kern w:val="0"/>
                <w:szCs w:val="21"/>
              </w:rPr>
            </w:pPr>
            <w:r>
              <w:rPr>
                <w:rFonts w:hint="eastAsia" w:ascii="宋体" w:hAnsi="宋体" w:cs="宋体"/>
                <w:kern w:val="0"/>
                <w:szCs w:val="21"/>
              </w:rPr>
              <w:t>1GHz以下辐射发射</w:t>
            </w:r>
          </w:p>
        </w:tc>
        <w:tc>
          <w:tcPr>
            <w:tcW w:w="3731" w:type="dxa"/>
            <w:noWrap w:val="0"/>
            <w:vAlign w:val="center"/>
          </w:tcPr>
          <w:p>
            <w:pPr>
              <w:snapToGrid w:val="0"/>
              <w:spacing w:line="440" w:lineRule="exact"/>
              <w:jc w:val="center"/>
              <w:rPr>
                <w:rFonts w:hint="eastAsia" w:ascii="宋体" w:hAnsi="宋体"/>
                <w:szCs w:val="21"/>
              </w:rPr>
            </w:pPr>
            <w:r>
              <w:rPr>
                <w:rFonts w:hint="eastAsia" w:ascii="宋体" w:hAnsi="宋体"/>
                <w:szCs w:val="21"/>
              </w:rPr>
              <w:t>GB/T 9254.1-2021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31" w:type="dxa"/>
            <w:noWrap w:val="0"/>
            <w:vAlign w:val="center"/>
          </w:tcPr>
          <w:p>
            <w:pPr>
              <w:snapToGrid w:val="0"/>
              <w:spacing w:line="440" w:lineRule="exact"/>
              <w:jc w:val="center"/>
              <w:rPr>
                <w:rFonts w:hint="eastAsia" w:ascii="宋体" w:hAnsi="宋体"/>
                <w:szCs w:val="21"/>
              </w:rPr>
            </w:pPr>
            <w:r>
              <w:rPr>
                <w:rFonts w:hint="eastAsia" w:ascii="宋体" w:hAnsi="宋体"/>
                <w:szCs w:val="21"/>
              </w:rPr>
              <w:t>11</w:t>
            </w:r>
          </w:p>
        </w:tc>
        <w:tc>
          <w:tcPr>
            <w:tcW w:w="4433" w:type="dxa"/>
            <w:noWrap w:val="0"/>
            <w:vAlign w:val="center"/>
          </w:tcPr>
          <w:p>
            <w:pPr>
              <w:widowControl/>
              <w:snapToGrid w:val="0"/>
              <w:spacing w:line="440" w:lineRule="exact"/>
              <w:jc w:val="center"/>
              <w:rPr>
                <w:rFonts w:hint="eastAsia" w:ascii="宋体" w:hAnsi="宋体" w:cs="宋体"/>
                <w:kern w:val="0"/>
                <w:szCs w:val="21"/>
              </w:rPr>
            </w:pPr>
            <w:r>
              <w:rPr>
                <w:rFonts w:hint="eastAsia" w:ascii="宋体" w:hAnsi="宋体"/>
                <w:szCs w:val="21"/>
              </w:rPr>
              <w:t>交流电源端口的传导发射</w:t>
            </w:r>
          </w:p>
        </w:tc>
        <w:tc>
          <w:tcPr>
            <w:tcW w:w="3731" w:type="dxa"/>
            <w:noWrap w:val="0"/>
            <w:vAlign w:val="center"/>
          </w:tcPr>
          <w:p>
            <w:pPr>
              <w:widowControl/>
              <w:snapToGrid w:val="0"/>
              <w:spacing w:line="440" w:lineRule="exact"/>
              <w:jc w:val="center"/>
              <w:rPr>
                <w:rFonts w:hint="eastAsia" w:ascii="宋体" w:hAnsi="宋体" w:cs="宋体"/>
                <w:kern w:val="0"/>
                <w:szCs w:val="21"/>
              </w:rPr>
            </w:pPr>
            <w:r>
              <w:rPr>
                <w:rFonts w:hint="eastAsia" w:ascii="宋体" w:hAnsi="宋体"/>
                <w:szCs w:val="21"/>
              </w:rPr>
              <w:t>GB/T 9254.1-2021</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szCs w:val="21"/>
        </w:rPr>
      </w:pPr>
      <w:r>
        <w:rPr>
          <w:rFonts w:ascii="宋体" w:hAnsi="宋体"/>
          <w:szCs w:val="21"/>
        </w:rPr>
        <w:t xml:space="preserve">GB 4943.1-2022 </w:t>
      </w:r>
      <w:r>
        <w:rPr>
          <w:rFonts w:hint="eastAsia" w:ascii="宋体" w:hAnsi="宋体"/>
          <w:szCs w:val="21"/>
        </w:rPr>
        <w:t>音视频、信息技术和通信技术设备 第1部分：安全要求</w:t>
      </w:r>
    </w:p>
    <w:p>
      <w:pPr>
        <w:snapToGrid w:val="0"/>
        <w:spacing w:line="440" w:lineRule="exact"/>
        <w:ind w:firstLine="420" w:firstLineChars="200"/>
        <w:rPr>
          <w:rFonts w:hint="eastAsia" w:ascii="宋体" w:hAnsi="宋体"/>
          <w:szCs w:val="21"/>
        </w:rPr>
      </w:pPr>
      <w:r>
        <w:rPr>
          <w:rFonts w:hint="eastAsia" w:ascii="宋体" w:hAnsi="宋体"/>
          <w:szCs w:val="21"/>
        </w:rPr>
        <w:t>GB/T 9254.1-2021  信息技术设备、多媒体设备和接收机电磁兼容 第1部分：发射要求</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rPr>
      </w:pPr>
    </w:p>
    <w:p>
      <w:pPr>
        <w:spacing w:line="440" w:lineRule="exact"/>
        <w:contextualSpacing/>
        <w:jc w:val="center"/>
        <w:rPr>
          <w:rFonts w:hint="eastAsia" w:ascii="方正小标宋简体" w:hAnsi="黑体" w:eastAsia="方正小标宋简体" w:cs="黑体"/>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西藏自治区橡胶止水带产品质量监督抽查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adjustRightInd w:val="0"/>
        <w:spacing w:line="440" w:lineRule="exact"/>
        <w:ind w:firstLine="420" w:firstLineChars="200"/>
        <w:rPr>
          <w:rFonts w:ascii="宋体" w:hAnsi="宋体"/>
          <w:color w:val="000000"/>
          <w:szCs w:val="21"/>
        </w:rPr>
      </w:pPr>
      <w:r>
        <w:rPr>
          <w:rFonts w:ascii="宋体" w:hAnsi="宋体"/>
          <w:color w:val="000000"/>
          <w:szCs w:val="21"/>
        </w:rPr>
        <w:t>每批次抽样数量见表1。</w:t>
      </w:r>
    </w:p>
    <w:p>
      <w:pPr>
        <w:snapToGrid w:val="0"/>
        <w:spacing w:line="440" w:lineRule="exact"/>
        <w:ind w:firstLine="420" w:firstLineChars="200"/>
        <w:jc w:val="center"/>
        <w:rPr>
          <w:rFonts w:ascii="宋体" w:hAnsi="宋体" w:cs="宋体"/>
          <w:color w:val="000000"/>
          <w:szCs w:val="21"/>
        </w:rPr>
      </w:pPr>
      <w:r>
        <w:rPr>
          <w:rFonts w:ascii="宋体" w:hAnsi="宋体"/>
          <w:szCs w:val="21"/>
        </w:rPr>
        <w:t>表1 抽样数量</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291"/>
        <w:gridCol w:w="1231"/>
        <w:gridCol w:w="1099"/>
        <w:gridCol w:w="159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24" w:type="pct"/>
            <w:noWrap w:val="0"/>
            <w:vAlign w:val="center"/>
          </w:tcPr>
          <w:p>
            <w:pPr>
              <w:jc w:val="center"/>
              <w:rPr>
                <w:rFonts w:ascii="宋体" w:hAnsi="宋体"/>
              </w:rPr>
            </w:pPr>
            <w:r>
              <w:rPr>
                <w:rFonts w:ascii="宋体" w:hAnsi="宋体"/>
              </w:rPr>
              <w:t>序号</w:t>
            </w:r>
          </w:p>
        </w:tc>
        <w:tc>
          <w:tcPr>
            <w:tcW w:w="2066" w:type="pct"/>
            <w:gridSpan w:val="2"/>
            <w:noWrap w:val="0"/>
            <w:vAlign w:val="center"/>
          </w:tcPr>
          <w:p>
            <w:pPr>
              <w:jc w:val="center"/>
              <w:rPr>
                <w:rFonts w:ascii="宋体" w:hAnsi="宋体"/>
              </w:rPr>
            </w:pPr>
            <w:r>
              <w:rPr>
                <w:rFonts w:ascii="宋体" w:hAnsi="宋体"/>
              </w:rPr>
              <w:t>产品种类</w:t>
            </w:r>
          </w:p>
        </w:tc>
        <w:tc>
          <w:tcPr>
            <w:tcW w:w="645" w:type="pct"/>
            <w:noWrap w:val="0"/>
            <w:vAlign w:val="center"/>
          </w:tcPr>
          <w:p>
            <w:pPr>
              <w:jc w:val="center"/>
              <w:rPr>
                <w:rFonts w:ascii="宋体" w:hAnsi="宋体"/>
              </w:rPr>
            </w:pPr>
            <w:r>
              <w:rPr>
                <w:rFonts w:ascii="宋体" w:hAnsi="宋体"/>
              </w:rPr>
              <w:t>抽样数量</w:t>
            </w:r>
          </w:p>
        </w:tc>
        <w:tc>
          <w:tcPr>
            <w:tcW w:w="933" w:type="pct"/>
            <w:noWrap w:val="0"/>
            <w:vAlign w:val="center"/>
          </w:tcPr>
          <w:p>
            <w:pPr>
              <w:jc w:val="center"/>
              <w:rPr>
                <w:rFonts w:ascii="宋体" w:hAnsi="宋体"/>
              </w:rPr>
            </w:pPr>
            <w:r>
              <w:rPr>
                <w:rFonts w:ascii="宋体" w:hAnsi="宋体"/>
              </w:rPr>
              <w:t>检验样品数量</w:t>
            </w:r>
          </w:p>
        </w:tc>
        <w:tc>
          <w:tcPr>
            <w:tcW w:w="932" w:type="pct"/>
            <w:noWrap w:val="0"/>
            <w:vAlign w:val="center"/>
          </w:tcPr>
          <w:p>
            <w:pPr>
              <w:jc w:val="center"/>
              <w:rPr>
                <w:rFonts w:ascii="宋体" w:hAnsi="宋体"/>
              </w:rPr>
            </w:pPr>
            <w:r>
              <w:rPr>
                <w:rFonts w:ascii="宋体" w:hAnsi="宋体"/>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4" w:type="pct"/>
            <w:vMerge w:val="restart"/>
            <w:noWrap w:val="0"/>
            <w:vAlign w:val="center"/>
          </w:tcPr>
          <w:p>
            <w:pPr>
              <w:jc w:val="center"/>
              <w:rPr>
                <w:rFonts w:ascii="宋体" w:hAnsi="宋体"/>
                <w:color w:val="000000"/>
              </w:rPr>
            </w:pPr>
            <w:r>
              <w:rPr>
                <w:rFonts w:ascii="宋体" w:hAnsi="宋体"/>
                <w:color w:val="000000"/>
              </w:rPr>
              <w:t>1</w:t>
            </w:r>
          </w:p>
        </w:tc>
        <w:tc>
          <w:tcPr>
            <w:tcW w:w="1344" w:type="pct"/>
            <w:vMerge w:val="restart"/>
            <w:noWrap w:val="0"/>
            <w:vAlign w:val="center"/>
          </w:tcPr>
          <w:p>
            <w:pPr>
              <w:jc w:val="center"/>
              <w:rPr>
                <w:rFonts w:hint="eastAsia" w:ascii="宋体" w:hAnsi="宋体"/>
              </w:rPr>
            </w:pPr>
            <w:r>
              <w:rPr>
                <w:rFonts w:hint="eastAsia" w:ascii="宋体" w:hAnsi="宋体"/>
                <w:color w:val="000000"/>
              </w:rPr>
              <w:t>止水带</w:t>
            </w:r>
          </w:p>
        </w:tc>
        <w:tc>
          <w:tcPr>
            <w:tcW w:w="722" w:type="pct"/>
            <w:noWrap w:val="0"/>
            <w:vAlign w:val="center"/>
          </w:tcPr>
          <w:p>
            <w:pPr>
              <w:jc w:val="center"/>
              <w:rPr>
                <w:rFonts w:ascii="宋体" w:hAnsi="宋体"/>
              </w:rPr>
            </w:pPr>
            <w:r>
              <w:rPr>
                <w:rFonts w:ascii="宋体" w:hAnsi="宋体"/>
              </w:rPr>
              <w:t>成品</w:t>
            </w:r>
          </w:p>
        </w:tc>
        <w:tc>
          <w:tcPr>
            <w:tcW w:w="645" w:type="pct"/>
            <w:noWrap w:val="0"/>
            <w:vAlign w:val="center"/>
          </w:tcPr>
          <w:p>
            <w:pPr>
              <w:jc w:val="center"/>
              <w:rPr>
                <w:rFonts w:hint="eastAsia" w:ascii="宋体" w:hAnsi="宋体"/>
              </w:rPr>
            </w:pPr>
            <w:r>
              <w:rPr>
                <w:rFonts w:ascii="宋体" w:hAnsi="宋体"/>
              </w:rPr>
              <w:t>2</w:t>
            </w:r>
            <w:r>
              <w:rPr>
                <w:rFonts w:hint="eastAsia" w:ascii="宋体" w:hAnsi="宋体"/>
              </w:rPr>
              <w:t>米</w:t>
            </w:r>
          </w:p>
        </w:tc>
        <w:tc>
          <w:tcPr>
            <w:tcW w:w="933" w:type="pct"/>
            <w:noWrap w:val="0"/>
            <w:vAlign w:val="center"/>
          </w:tcPr>
          <w:p>
            <w:pPr>
              <w:snapToGrid w:val="0"/>
              <w:jc w:val="center"/>
              <w:rPr>
                <w:rFonts w:hint="eastAsia" w:ascii="宋体" w:hAnsi="宋体"/>
              </w:rPr>
            </w:pPr>
            <w:r>
              <w:rPr>
                <w:rFonts w:ascii="宋体" w:hAnsi="宋体"/>
              </w:rPr>
              <w:t>1</w:t>
            </w:r>
            <w:r>
              <w:rPr>
                <w:rFonts w:hint="eastAsia" w:ascii="宋体" w:hAnsi="宋体"/>
              </w:rPr>
              <w:t>米</w:t>
            </w:r>
          </w:p>
        </w:tc>
        <w:tc>
          <w:tcPr>
            <w:tcW w:w="932" w:type="pct"/>
            <w:noWrap w:val="0"/>
            <w:vAlign w:val="center"/>
          </w:tcPr>
          <w:p>
            <w:pPr>
              <w:snapToGrid w:val="0"/>
              <w:jc w:val="center"/>
              <w:rPr>
                <w:rFonts w:hint="eastAsia" w:ascii="宋体" w:hAnsi="宋体"/>
              </w:rPr>
            </w:pPr>
            <w:r>
              <w:rPr>
                <w:rFonts w:ascii="宋体" w:hAnsi="宋体"/>
              </w:rPr>
              <w:t>1</w:t>
            </w:r>
            <w:r>
              <w:rPr>
                <w:rFonts w:hint="eastAsia" w:ascii="宋体" w:hAnsi="宋体"/>
              </w:rPr>
              <w:t>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4" w:type="pct"/>
            <w:vMerge w:val="continue"/>
            <w:noWrap w:val="0"/>
            <w:vAlign w:val="center"/>
          </w:tcPr>
          <w:p>
            <w:pPr>
              <w:jc w:val="center"/>
              <w:rPr>
                <w:rFonts w:ascii="宋体" w:hAnsi="宋体"/>
                <w:color w:val="000000"/>
              </w:rPr>
            </w:pPr>
          </w:p>
        </w:tc>
        <w:tc>
          <w:tcPr>
            <w:tcW w:w="1344" w:type="pct"/>
            <w:vMerge w:val="continue"/>
            <w:noWrap w:val="0"/>
            <w:vAlign w:val="center"/>
          </w:tcPr>
          <w:p>
            <w:pPr>
              <w:jc w:val="center"/>
              <w:rPr>
                <w:rFonts w:ascii="宋体" w:hAnsi="宋体"/>
                <w:color w:val="000000"/>
              </w:rPr>
            </w:pPr>
          </w:p>
        </w:tc>
        <w:tc>
          <w:tcPr>
            <w:tcW w:w="722" w:type="pct"/>
            <w:noWrap w:val="0"/>
            <w:vAlign w:val="center"/>
          </w:tcPr>
          <w:p>
            <w:pPr>
              <w:jc w:val="both"/>
              <w:rPr>
                <w:rFonts w:ascii="宋体" w:hAnsi="宋体"/>
              </w:rPr>
            </w:pPr>
            <w:r>
              <w:rPr>
                <w:rFonts w:ascii="宋体" w:hAnsi="宋体"/>
              </w:rPr>
              <w:t>胶片</w:t>
            </w:r>
          </w:p>
        </w:tc>
        <w:tc>
          <w:tcPr>
            <w:tcW w:w="645" w:type="pct"/>
            <w:noWrap w:val="0"/>
            <w:vAlign w:val="center"/>
          </w:tcPr>
          <w:p>
            <w:pPr>
              <w:jc w:val="center"/>
              <w:rPr>
                <w:rFonts w:ascii="宋体" w:hAnsi="宋体"/>
              </w:rPr>
            </w:pPr>
            <w:r>
              <w:rPr>
                <w:rFonts w:ascii="宋体" w:hAnsi="宋体"/>
              </w:rPr>
              <w:t>16片</w:t>
            </w:r>
          </w:p>
        </w:tc>
        <w:tc>
          <w:tcPr>
            <w:tcW w:w="933" w:type="pct"/>
            <w:noWrap w:val="0"/>
            <w:vAlign w:val="center"/>
          </w:tcPr>
          <w:p>
            <w:pPr>
              <w:jc w:val="center"/>
              <w:rPr>
                <w:rFonts w:ascii="宋体" w:hAnsi="宋体"/>
              </w:rPr>
            </w:pPr>
            <w:r>
              <w:rPr>
                <w:rFonts w:ascii="宋体" w:hAnsi="宋体"/>
              </w:rPr>
              <w:t>8片</w:t>
            </w:r>
          </w:p>
        </w:tc>
        <w:tc>
          <w:tcPr>
            <w:tcW w:w="932" w:type="pct"/>
            <w:noWrap w:val="0"/>
            <w:vAlign w:val="center"/>
          </w:tcPr>
          <w:p>
            <w:pPr>
              <w:jc w:val="center"/>
              <w:rPr>
                <w:rFonts w:ascii="宋体" w:hAnsi="宋体"/>
              </w:rPr>
            </w:pPr>
            <w:r>
              <w:rPr>
                <w:rFonts w:ascii="宋体" w:hAnsi="宋体"/>
              </w:rPr>
              <w:t>8片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24" w:type="pct"/>
            <w:vMerge w:val="continue"/>
            <w:noWrap w:val="0"/>
            <w:vAlign w:val="center"/>
          </w:tcPr>
          <w:p>
            <w:pPr>
              <w:jc w:val="center"/>
              <w:rPr>
                <w:rFonts w:ascii="宋体" w:hAnsi="宋体"/>
                <w:color w:val="000000"/>
              </w:rPr>
            </w:pPr>
          </w:p>
        </w:tc>
        <w:tc>
          <w:tcPr>
            <w:tcW w:w="1344" w:type="pct"/>
            <w:vMerge w:val="continue"/>
            <w:noWrap w:val="0"/>
            <w:vAlign w:val="center"/>
          </w:tcPr>
          <w:p>
            <w:pPr>
              <w:jc w:val="center"/>
              <w:rPr>
                <w:rFonts w:ascii="宋体" w:hAnsi="宋体"/>
                <w:color w:val="000000"/>
              </w:rPr>
            </w:pPr>
          </w:p>
        </w:tc>
        <w:tc>
          <w:tcPr>
            <w:tcW w:w="722" w:type="pct"/>
            <w:noWrap w:val="0"/>
            <w:vAlign w:val="center"/>
          </w:tcPr>
          <w:p>
            <w:pPr>
              <w:jc w:val="center"/>
              <w:rPr>
                <w:rFonts w:ascii="宋体" w:hAnsi="宋体"/>
              </w:rPr>
            </w:pPr>
            <w:r>
              <w:rPr>
                <w:rFonts w:ascii="宋体" w:hAnsi="宋体"/>
              </w:rPr>
              <w:t>圆柱体</w:t>
            </w:r>
          </w:p>
        </w:tc>
        <w:tc>
          <w:tcPr>
            <w:tcW w:w="645" w:type="pct"/>
            <w:noWrap w:val="0"/>
            <w:vAlign w:val="center"/>
          </w:tcPr>
          <w:p>
            <w:pPr>
              <w:jc w:val="center"/>
              <w:rPr>
                <w:rFonts w:ascii="宋体" w:hAnsi="宋体"/>
              </w:rPr>
            </w:pPr>
            <w:r>
              <w:rPr>
                <w:rFonts w:ascii="宋体" w:hAnsi="宋体"/>
              </w:rPr>
              <w:t>18个</w:t>
            </w:r>
          </w:p>
        </w:tc>
        <w:tc>
          <w:tcPr>
            <w:tcW w:w="933" w:type="pct"/>
            <w:noWrap w:val="0"/>
            <w:vAlign w:val="center"/>
          </w:tcPr>
          <w:p>
            <w:pPr>
              <w:jc w:val="center"/>
              <w:rPr>
                <w:rFonts w:ascii="宋体" w:hAnsi="宋体"/>
              </w:rPr>
            </w:pPr>
            <w:r>
              <w:rPr>
                <w:rFonts w:ascii="宋体" w:hAnsi="宋体"/>
              </w:rPr>
              <w:t>9个</w:t>
            </w:r>
          </w:p>
        </w:tc>
        <w:tc>
          <w:tcPr>
            <w:tcW w:w="932" w:type="pct"/>
            <w:noWrap w:val="0"/>
            <w:vAlign w:val="center"/>
          </w:tcPr>
          <w:p>
            <w:pPr>
              <w:jc w:val="center"/>
              <w:rPr>
                <w:rFonts w:ascii="宋体" w:hAnsi="宋体"/>
              </w:rPr>
            </w:pPr>
            <w:r>
              <w:rPr>
                <w:rFonts w:ascii="宋体" w:hAnsi="宋体"/>
              </w:rPr>
              <w:t>9个</w:t>
            </w:r>
          </w:p>
        </w:tc>
      </w:tr>
    </w:tbl>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pacing w:line="440" w:lineRule="exact"/>
        <w:jc w:val="center"/>
        <w:rPr>
          <w:rFonts w:hint="eastAsia" w:ascii="宋体" w:hAnsi="宋体" w:cs="宋体"/>
          <w:color w:val="000000"/>
          <w:szCs w:val="21"/>
        </w:rPr>
      </w:pPr>
      <w:r>
        <w:rPr>
          <w:rFonts w:hint="eastAsia" w:ascii="宋体" w:hAnsi="宋体" w:cs="宋体"/>
          <w:color w:val="000000"/>
          <w:szCs w:val="21"/>
        </w:rPr>
        <w:t>表</w:t>
      </w:r>
      <w:r>
        <w:rPr>
          <w:rFonts w:hint="eastAsia" w:ascii="宋体" w:hAnsi="宋体" w:cs="宋体"/>
          <w:color w:val="000000"/>
          <w:szCs w:val="21"/>
          <w:lang w:val="en-US" w:eastAsia="zh-CN"/>
        </w:rPr>
        <w:t>2</w:t>
      </w:r>
      <w:r>
        <w:rPr>
          <w:rFonts w:hint="eastAsia" w:ascii="宋体" w:hAnsi="宋体" w:cs="宋体"/>
          <w:color w:val="000000"/>
          <w:szCs w:val="21"/>
        </w:rPr>
        <w:t xml:space="preserve"> 橡胶</w:t>
      </w:r>
      <w:r>
        <w:rPr>
          <w:rFonts w:ascii="宋体" w:hAnsi="宋体"/>
          <w:szCs w:val="21"/>
        </w:rPr>
        <w:t>止水带</w:t>
      </w:r>
      <w:r>
        <w:rPr>
          <w:rFonts w:hint="eastAsia" w:ascii="宋体" w:hAnsi="宋体" w:cs="宋体"/>
          <w:color w:val="000000"/>
          <w:szCs w:val="21"/>
        </w:rPr>
        <w:t>产品检验项目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3"/>
        <w:gridCol w:w="3676"/>
        <w:gridCol w:w="3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ascii="宋体" w:hAnsi="宋体"/>
                <w:szCs w:val="21"/>
              </w:rPr>
            </w:pPr>
            <w:r>
              <w:rPr>
                <w:rFonts w:ascii="宋体" w:hAnsi="宋体"/>
              </w:rPr>
              <w:t>序号</w:t>
            </w:r>
          </w:p>
        </w:tc>
        <w:tc>
          <w:tcPr>
            <w:tcW w:w="2157" w:type="pct"/>
            <w:noWrap w:val="0"/>
            <w:vAlign w:val="center"/>
          </w:tcPr>
          <w:p>
            <w:pPr>
              <w:spacing w:line="440" w:lineRule="exact"/>
              <w:jc w:val="center"/>
              <w:rPr>
                <w:rFonts w:ascii="宋体" w:hAnsi="宋体"/>
                <w:szCs w:val="21"/>
              </w:rPr>
            </w:pPr>
            <w:r>
              <w:rPr>
                <w:rFonts w:ascii="宋体" w:hAnsi="宋体"/>
              </w:rPr>
              <w:t>检验项目</w:t>
            </w:r>
          </w:p>
        </w:tc>
        <w:tc>
          <w:tcPr>
            <w:tcW w:w="0" w:type="auto"/>
            <w:noWrap w:val="0"/>
            <w:vAlign w:val="center"/>
          </w:tcPr>
          <w:p>
            <w:pPr>
              <w:spacing w:line="440" w:lineRule="exact"/>
              <w:jc w:val="center"/>
              <w:rPr>
                <w:rFonts w:ascii="宋体" w:hAnsi="宋体"/>
                <w:szCs w:val="21"/>
              </w:rPr>
            </w:pPr>
            <w:r>
              <w:rPr>
                <w:rFonts w:ascii="宋体" w:hAnsi="宋体"/>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ascii="宋体" w:hAnsi="宋体"/>
                <w:bCs/>
                <w:szCs w:val="21"/>
              </w:rPr>
            </w:pPr>
            <w:r>
              <w:rPr>
                <w:rFonts w:ascii="宋体" w:hAnsi="宋体"/>
                <w:bCs/>
                <w:szCs w:val="21"/>
              </w:rPr>
              <w:t>1</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硬度</w:t>
            </w:r>
          </w:p>
        </w:tc>
        <w:tc>
          <w:tcPr>
            <w:tcW w:w="0" w:type="auto"/>
            <w:noWrap w:val="0"/>
            <w:vAlign w:val="center"/>
          </w:tcPr>
          <w:p>
            <w:pPr>
              <w:tabs>
                <w:tab w:val="left" w:pos="0"/>
              </w:tabs>
              <w:spacing w:line="440" w:lineRule="exact"/>
              <w:jc w:val="center"/>
              <w:rPr>
                <w:rFonts w:ascii="宋体" w:hAnsi="宋体"/>
                <w:bCs/>
                <w:szCs w:val="21"/>
              </w:rPr>
            </w:pPr>
            <w:r>
              <w:rPr>
                <w:rFonts w:hint="default" w:ascii="宋体" w:hAnsi="宋体"/>
                <w:bCs/>
                <w:szCs w:val="21"/>
              </w:rPr>
              <w:t>GB/T 39693.4-2025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ascii="宋体" w:hAnsi="宋体"/>
                <w:bCs/>
                <w:szCs w:val="21"/>
              </w:rPr>
            </w:pPr>
            <w:r>
              <w:rPr>
                <w:rFonts w:ascii="宋体" w:hAnsi="宋体"/>
                <w:bCs/>
                <w:szCs w:val="21"/>
              </w:rPr>
              <w:t>2</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拉伸强度</w:t>
            </w:r>
          </w:p>
        </w:tc>
        <w:tc>
          <w:tcPr>
            <w:tcW w:w="0" w:type="auto"/>
            <w:noWrap w:val="0"/>
            <w:vAlign w:val="center"/>
          </w:tcPr>
          <w:p>
            <w:pPr>
              <w:tabs>
                <w:tab w:val="left" w:pos="0"/>
              </w:tabs>
              <w:spacing w:line="440" w:lineRule="exact"/>
              <w:ind w:firstLine="1050" w:firstLineChars="500"/>
              <w:jc w:val="both"/>
              <w:rPr>
                <w:rFonts w:ascii="宋体" w:hAnsi="宋体"/>
                <w:bCs/>
                <w:szCs w:val="21"/>
              </w:rPr>
            </w:pPr>
            <w:r>
              <w:rPr>
                <w:rFonts w:ascii="宋体" w:hAnsi="宋体"/>
                <w:bCs/>
                <w:szCs w:val="21"/>
              </w:rPr>
              <w:t>GB/T 528—2009</w:t>
            </w:r>
          </w:p>
          <w:p>
            <w:pPr>
              <w:tabs>
                <w:tab w:val="left" w:pos="0"/>
              </w:tabs>
              <w:spacing w:line="440" w:lineRule="exact"/>
              <w:jc w:val="center"/>
              <w:rPr>
                <w:rFonts w:ascii="宋体" w:hAnsi="宋体"/>
                <w:bCs/>
                <w:szCs w:val="21"/>
              </w:rPr>
            </w:pPr>
            <w:r>
              <w:rPr>
                <w:rFonts w:hint="default" w:ascii="宋体" w:hAnsi="宋体"/>
                <w:bCs/>
                <w:szCs w:val="21"/>
              </w:rPr>
              <w:t>GB/T 18173.2-2014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53" w:type="pct"/>
            <w:noWrap w:val="0"/>
            <w:vAlign w:val="center"/>
          </w:tcPr>
          <w:p>
            <w:pPr>
              <w:spacing w:line="440" w:lineRule="exact"/>
              <w:jc w:val="center"/>
              <w:rPr>
                <w:rFonts w:ascii="宋体" w:hAnsi="宋体"/>
                <w:bCs/>
                <w:szCs w:val="21"/>
              </w:rPr>
            </w:pPr>
            <w:r>
              <w:rPr>
                <w:rFonts w:ascii="宋体" w:hAnsi="宋体"/>
                <w:bCs/>
                <w:szCs w:val="21"/>
              </w:rPr>
              <w:t>3</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拉断伸长率</w:t>
            </w:r>
          </w:p>
        </w:tc>
        <w:tc>
          <w:tcPr>
            <w:tcW w:w="0" w:type="auto"/>
            <w:noWrap w:val="0"/>
            <w:vAlign w:val="center"/>
          </w:tcPr>
          <w:p>
            <w:pPr>
              <w:tabs>
                <w:tab w:val="left" w:pos="0"/>
              </w:tabs>
              <w:spacing w:line="440" w:lineRule="exact"/>
              <w:jc w:val="center"/>
              <w:rPr>
                <w:rFonts w:ascii="宋体" w:hAnsi="宋体"/>
                <w:bCs/>
                <w:szCs w:val="21"/>
              </w:rPr>
            </w:pPr>
            <w:r>
              <w:rPr>
                <w:rFonts w:ascii="宋体" w:hAnsi="宋体"/>
                <w:bCs/>
                <w:szCs w:val="21"/>
              </w:rPr>
              <w:t>GB/T 528—2009</w:t>
            </w:r>
          </w:p>
          <w:p>
            <w:pPr>
              <w:tabs>
                <w:tab w:val="left" w:pos="0"/>
              </w:tabs>
              <w:spacing w:line="440" w:lineRule="exact"/>
              <w:jc w:val="center"/>
              <w:rPr>
                <w:rFonts w:ascii="宋体" w:hAnsi="宋体"/>
                <w:bCs/>
                <w:szCs w:val="21"/>
              </w:rPr>
            </w:pPr>
            <w:r>
              <w:rPr>
                <w:rFonts w:hint="default" w:ascii="宋体" w:hAnsi="宋体"/>
                <w:bCs/>
                <w:szCs w:val="21"/>
              </w:rPr>
              <w:t>GB/T 18173.2-2014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ascii="宋体" w:hAnsi="宋体"/>
                <w:bCs/>
                <w:szCs w:val="21"/>
              </w:rPr>
            </w:pPr>
            <w:r>
              <w:rPr>
                <w:rFonts w:ascii="宋体" w:hAnsi="宋体"/>
                <w:bCs/>
                <w:szCs w:val="21"/>
              </w:rPr>
              <w:t>4</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压缩永久变形</w:t>
            </w:r>
          </w:p>
        </w:tc>
        <w:tc>
          <w:tcPr>
            <w:tcW w:w="0" w:type="auto"/>
            <w:noWrap w:val="0"/>
            <w:vAlign w:val="center"/>
          </w:tcPr>
          <w:p>
            <w:pPr>
              <w:tabs>
                <w:tab w:val="left" w:pos="0"/>
              </w:tabs>
              <w:spacing w:line="440" w:lineRule="exact"/>
              <w:jc w:val="center"/>
              <w:rPr>
                <w:rFonts w:ascii="宋体" w:hAnsi="宋体"/>
                <w:bCs/>
                <w:szCs w:val="21"/>
              </w:rPr>
            </w:pPr>
            <w:r>
              <w:rPr>
                <w:rFonts w:ascii="宋体" w:hAnsi="宋体"/>
                <w:bCs/>
                <w:szCs w:val="21"/>
              </w:rPr>
              <w:t>GB/T 7759.1—2015</w:t>
            </w:r>
          </w:p>
          <w:p>
            <w:pPr>
              <w:tabs>
                <w:tab w:val="left" w:pos="0"/>
              </w:tabs>
              <w:spacing w:line="440" w:lineRule="exact"/>
              <w:jc w:val="center"/>
              <w:rPr>
                <w:rFonts w:ascii="宋体" w:hAnsi="宋体"/>
                <w:bCs/>
                <w:szCs w:val="21"/>
              </w:rPr>
            </w:pPr>
            <w:r>
              <w:rPr>
                <w:rFonts w:hint="default" w:ascii="宋体" w:hAnsi="宋体"/>
                <w:bCs/>
                <w:szCs w:val="21"/>
              </w:rPr>
              <w:t>GB/T 18173.2-2014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ascii="宋体" w:hAnsi="宋体"/>
                <w:bCs/>
                <w:szCs w:val="21"/>
              </w:rPr>
            </w:pPr>
            <w:r>
              <w:rPr>
                <w:rFonts w:ascii="宋体" w:hAnsi="宋体"/>
                <w:bCs/>
                <w:szCs w:val="21"/>
              </w:rPr>
              <w:t>5</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撕裂强度</w:t>
            </w:r>
          </w:p>
        </w:tc>
        <w:tc>
          <w:tcPr>
            <w:tcW w:w="0" w:type="auto"/>
            <w:noWrap w:val="0"/>
            <w:vAlign w:val="center"/>
          </w:tcPr>
          <w:p>
            <w:pPr>
              <w:spacing w:line="440" w:lineRule="exact"/>
              <w:jc w:val="center"/>
              <w:rPr>
                <w:rFonts w:ascii="宋体" w:hAnsi="宋体"/>
                <w:bCs/>
                <w:szCs w:val="21"/>
              </w:rPr>
            </w:pPr>
            <w:r>
              <w:rPr>
                <w:rFonts w:ascii="宋体" w:hAnsi="宋体"/>
                <w:bCs/>
                <w:szCs w:val="21"/>
              </w:rPr>
              <w:t>GB/T 529—2008</w:t>
            </w:r>
          </w:p>
          <w:p>
            <w:pPr>
              <w:spacing w:line="440" w:lineRule="exact"/>
              <w:jc w:val="center"/>
              <w:rPr>
                <w:rFonts w:ascii="宋体" w:hAnsi="宋体"/>
                <w:bCs/>
                <w:szCs w:val="21"/>
              </w:rPr>
            </w:pPr>
            <w:r>
              <w:rPr>
                <w:rFonts w:hint="default" w:ascii="宋体" w:hAnsi="宋体"/>
                <w:bCs/>
                <w:szCs w:val="21"/>
              </w:rPr>
              <w:t>GB/T 18173.2-2014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3" w:type="pct"/>
            <w:noWrap w:val="0"/>
            <w:vAlign w:val="center"/>
          </w:tcPr>
          <w:p>
            <w:pPr>
              <w:spacing w:line="440" w:lineRule="exact"/>
              <w:jc w:val="center"/>
              <w:rPr>
                <w:rFonts w:hint="eastAsia" w:ascii="宋体" w:hAnsi="宋体"/>
                <w:bCs/>
                <w:szCs w:val="21"/>
              </w:rPr>
            </w:pPr>
            <w:r>
              <w:rPr>
                <w:rFonts w:hint="eastAsia" w:ascii="宋体" w:hAnsi="宋体"/>
                <w:bCs/>
                <w:szCs w:val="21"/>
              </w:rPr>
              <w:t>6</w:t>
            </w:r>
          </w:p>
        </w:tc>
        <w:tc>
          <w:tcPr>
            <w:tcW w:w="2157" w:type="pct"/>
            <w:noWrap w:val="0"/>
            <w:vAlign w:val="center"/>
          </w:tcPr>
          <w:p>
            <w:pPr>
              <w:tabs>
                <w:tab w:val="left" w:pos="0"/>
              </w:tabs>
              <w:spacing w:line="440" w:lineRule="exact"/>
              <w:jc w:val="center"/>
              <w:rPr>
                <w:rFonts w:ascii="宋体" w:hAnsi="宋体"/>
                <w:bCs/>
                <w:szCs w:val="21"/>
              </w:rPr>
            </w:pPr>
            <w:r>
              <w:rPr>
                <w:rFonts w:ascii="宋体" w:hAnsi="宋体"/>
                <w:bCs/>
                <w:szCs w:val="21"/>
              </w:rPr>
              <w:t>热空气老化</w:t>
            </w:r>
          </w:p>
        </w:tc>
        <w:tc>
          <w:tcPr>
            <w:tcW w:w="0" w:type="auto"/>
            <w:noWrap w:val="0"/>
            <w:vAlign w:val="center"/>
          </w:tcPr>
          <w:p>
            <w:pPr>
              <w:tabs>
                <w:tab w:val="left" w:pos="0"/>
              </w:tabs>
              <w:spacing w:line="440" w:lineRule="exact"/>
              <w:jc w:val="center"/>
              <w:rPr>
                <w:rFonts w:ascii="宋体" w:hAnsi="宋体"/>
                <w:bCs/>
                <w:szCs w:val="21"/>
              </w:rPr>
            </w:pPr>
            <w:r>
              <w:rPr>
                <w:rFonts w:ascii="宋体" w:hAnsi="宋体"/>
                <w:bCs/>
                <w:szCs w:val="21"/>
              </w:rPr>
              <w:t>GB/T 3512—2014</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olor w:val="000000"/>
          <w:szCs w:val="21"/>
        </w:rPr>
      </w:pPr>
      <w:r>
        <w:rPr>
          <w:rFonts w:ascii="宋体" w:hAnsi="宋体"/>
          <w:color w:val="000000"/>
          <w:szCs w:val="21"/>
        </w:rPr>
        <w:t>GB/T 18173.2</w:t>
      </w:r>
      <w:r>
        <w:rPr>
          <w:rFonts w:ascii="宋体" w:hAnsi="宋体"/>
        </w:rPr>
        <w:t>—</w:t>
      </w:r>
      <w:r>
        <w:rPr>
          <w:rFonts w:ascii="宋体" w:hAnsi="宋体"/>
          <w:color w:val="000000"/>
          <w:szCs w:val="21"/>
        </w:rPr>
        <w:t>2014 高分子防水材料 第2部分：止水带</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highlight w:val="yellow"/>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西藏自治区粉煤灰产品质量监督抽查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ascii="宋体" w:hAnsi="宋体" w:cs="宋体"/>
          <w:color w:val="000000"/>
          <w:szCs w:val="21"/>
        </w:rPr>
      </w:pPr>
      <w:r>
        <w:rPr>
          <w:rFonts w:hint="eastAsia" w:ascii="宋体" w:hAnsi="宋体" w:cs="宋体"/>
          <w:szCs w:val="21"/>
        </w:rPr>
        <w:t>每批次抽取样品不得少于6kg，将样品均分为两份，每份至少3kg。其中一份为检验样品，另一份为备用样品。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检验项目</w:t>
      </w:r>
    </w:p>
    <w:tbl>
      <w:tblPr>
        <w:tblStyle w:val="10"/>
        <w:tblW w:w="46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500"/>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4" w:type="pct"/>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序号</w:t>
            </w:r>
          </w:p>
        </w:tc>
        <w:tc>
          <w:tcPr>
            <w:tcW w:w="2841" w:type="pct"/>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检验项目</w:t>
            </w:r>
          </w:p>
        </w:tc>
        <w:tc>
          <w:tcPr>
            <w:tcW w:w="1714" w:type="pct"/>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2841"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细度（45um方孔筛筛余）</w:t>
            </w:r>
          </w:p>
        </w:tc>
        <w:tc>
          <w:tcPr>
            <w:tcW w:w="1714" w:type="pct"/>
            <w:noWrap w:val="0"/>
            <w:vAlign w:val="center"/>
          </w:tcPr>
          <w:p>
            <w:pPr>
              <w:snapToGrid w:val="0"/>
              <w:spacing w:line="440" w:lineRule="exact"/>
              <w:jc w:val="center"/>
              <w:rPr>
                <w:rFonts w:hint="eastAsia" w:ascii="宋体" w:hAnsi="宋体" w:cs="宋体"/>
                <w:szCs w:val="21"/>
                <w:lang w:val="en-US" w:eastAsia="zh-CN"/>
              </w:rPr>
            </w:pPr>
            <w:r>
              <w:rPr>
                <w:rFonts w:hint="eastAsia" w:ascii="宋体" w:hAnsi="宋体" w:cs="宋体"/>
                <w:szCs w:val="21"/>
              </w:rPr>
              <w:t>GB/T 1345-2005</w:t>
            </w:r>
            <w:r>
              <w:rPr>
                <w:rFonts w:hint="eastAsia" w:ascii="宋体" w:hAnsi="宋体" w:cs="宋体"/>
                <w:szCs w:val="21"/>
                <w:lang w:val="en-US" w:eastAsia="zh-CN"/>
              </w:rPr>
              <w:t xml:space="preserve"> </w:t>
            </w:r>
          </w:p>
          <w:p>
            <w:pPr>
              <w:snapToGrid w:val="0"/>
              <w:spacing w:line="440" w:lineRule="exact"/>
              <w:jc w:val="center"/>
              <w:rPr>
                <w:rFonts w:ascii="宋体" w:hAnsi="宋体" w:cs="宋体"/>
                <w:szCs w:val="21"/>
              </w:rPr>
            </w:pPr>
            <w:r>
              <w:rPr>
                <w:rFonts w:hint="eastAsia" w:ascii="宋体" w:hAnsi="宋体" w:cs="宋体"/>
                <w:szCs w:val="21"/>
              </w:rPr>
              <w:t>GB/T 1596-2017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2841"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需水量比</w:t>
            </w:r>
          </w:p>
        </w:tc>
        <w:tc>
          <w:tcPr>
            <w:tcW w:w="1714"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GB/T 1596-2017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44"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2841"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含水量</w:t>
            </w:r>
          </w:p>
        </w:tc>
        <w:tc>
          <w:tcPr>
            <w:tcW w:w="1714"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GB/T 1596-2017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4</w:t>
            </w:r>
          </w:p>
        </w:tc>
        <w:tc>
          <w:tcPr>
            <w:tcW w:w="2841"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强度活性指数</w:t>
            </w:r>
          </w:p>
        </w:tc>
        <w:tc>
          <w:tcPr>
            <w:tcW w:w="1714"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GB/T 1596-2017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5</w:t>
            </w:r>
          </w:p>
        </w:tc>
        <w:tc>
          <w:tcPr>
            <w:tcW w:w="2841"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放射性</w:t>
            </w:r>
          </w:p>
        </w:tc>
        <w:tc>
          <w:tcPr>
            <w:tcW w:w="1714" w:type="pct"/>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6566-2010</w:t>
            </w:r>
          </w:p>
          <w:p>
            <w:pPr>
              <w:snapToGrid w:val="0"/>
              <w:spacing w:line="440" w:lineRule="exact"/>
              <w:jc w:val="center"/>
              <w:rPr>
                <w:rFonts w:hint="eastAsia" w:ascii="宋体" w:hAnsi="宋体" w:cs="宋体"/>
                <w:szCs w:val="21"/>
              </w:rPr>
            </w:pPr>
            <w:r>
              <w:rPr>
                <w:rFonts w:hint="eastAsia" w:ascii="宋体" w:hAnsi="宋体" w:cs="宋体"/>
                <w:szCs w:val="21"/>
              </w:rPr>
              <w:t>GB/T 1596-2017</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s="宋体"/>
          <w:szCs w:val="21"/>
        </w:rPr>
      </w:pPr>
      <w:r>
        <w:rPr>
          <w:rFonts w:hint="eastAsia" w:ascii="宋体" w:hAnsi="宋体" w:cs="宋体"/>
          <w:szCs w:val="21"/>
        </w:rPr>
        <w:t>GB/T 1596-2017 用于水泥和混凝土中的粉煤灰</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rPr>
      </w:pPr>
    </w:p>
    <w:p>
      <w:pPr>
        <w:jc w:val="left"/>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adjustRightInd w:val="0"/>
        <w:snapToGrid w:val="0"/>
        <w:spacing w:line="440" w:lineRule="exact"/>
        <w:jc w:val="center"/>
        <w:rPr>
          <w:rFonts w:hint="eastAsia" w:ascii="方正小标宋简体" w:eastAsia="方正小标宋简体" w:cs="方正仿宋简体"/>
          <w:color w:val="000000"/>
          <w:sz w:val="36"/>
          <w:szCs w:val="36"/>
        </w:rPr>
      </w:pPr>
      <w:bookmarkStart w:id="24" w:name="_Hlk102658712"/>
      <w:r>
        <w:rPr>
          <w:rFonts w:hint="eastAsia" w:ascii="方正小标宋简体" w:eastAsia="方正小标宋简体" w:cs="方正仿宋简体"/>
          <w:color w:val="000000"/>
          <w:sz w:val="36"/>
          <w:szCs w:val="36"/>
        </w:rPr>
        <w:t>西藏自治区</w:t>
      </w:r>
      <w:bookmarkEnd w:id="24"/>
      <w:r>
        <w:rPr>
          <w:rFonts w:hint="eastAsia" w:ascii="方正小标宋简体" w:eastAsia="方正小标宋简体" w:cs="方正仿宋简体"/>
          <w:color w:val="000000"/>
          <w:sz w:val="36"/>
          <w:szCs w:val="36"/>
        </w:rPr>
        <w:t>商品煤产品质量监督抽查</w:t>
      </w:r>
    </w:p>
    <w:p>
      <w:pPr>
        <w:adjustRightInd w:val="0"/>
        <w:snapToGrid w:val="0"/>
        <w:spacing w:line="440" w:lineRule="exact"/>
        <w:jc w:val="center"/>
        <w:rPr>
          <w:rFonts w:hint="eastAsia" w:ascii="方正小标宋简体" w:eastAsia="方正小标宋简体" w:cs="方正仿宋简体"/>
          <w:color w:val="000000"/>
          <w:sz w:val="32"/>
          <w:szCs w:val="32"/>
        </w:rPr>
      </w:pPr>
      <w:r>
        <w:rPr>
          <w:rFonts w:hint="eastAsia" w:ascii="方正小标宋简体" w:eastAsia="方正小标宋简体" w:cs="方正仿宋简体"/>
          <w:color w:val="000000"/>
          <w:sz w:val="36"/>
          <w:szCs w:val="36"/>
        </w:rPr>
        <w:t>实施细则（2026版）</w:t>
      </w:r>
    </w:p>
    <w:p>
      <w:pPr>
        <w:adjustRightInd w:val="0"/>
        <w:snapToGrid w:val="0"/>
        <w:spacing w:line="440" w:lineRule="exact"/>
        <w:jc w:val="center"/>
        <w:rPr>
          <w:rFonts w:eastAsia="方正小标宋简体" w:cs="方正仿宋简体"/>
          <w:color w:val="000000"/>
          <w:sz w:val="32"/>
          <w:szCs w:val="32"/>
        </w:rPr>
      </w:pPr>
    </w:p>
    <w:p>
      <w:pPr>
        <w:snapToGrid w:val="0"/>
        <w:spacing w:line="440" w:lineRule="exact"/>
        <w:rPr>
          <w:rFonts w:ascii="黑体" w:hAnsi="黑体" w:eastAsia="黑体"/>
          <w:szCs w:val="21"/>
        </w:rPr>
      </w:pPr>
      <w:r>
        <w:rPr>
          <w:rFonts w:hint="eastAsia" w:ascii="黑体" w:hAnsi="黑体" w:eastAsia="黑体"/>
          <w:color w:val="000000"/>
          <w:szCs w:val="21"/>
        </w:rPr>
        <w:t>1 抽样方法</w:t>
      </w:r>
    </w:p>
    <w:p>
      <w:pPr>
        <w:snapToGrid w:val="0"/>
        <w:spacing w:line="440" w:lineRule="exact"/>
        <w:ind w:firstLine="420" w:firstLineChars="200"/>
        <w:rPr>
          <w:color w:val="000000"/>
          <w:szCs w:val="21"/>
        </w:rPr>
      </w:pPr>
      <w:r>
        <w:rPr>
          <w:rFonts w:hint="eastAsia"/>
          <w:color w:val="000000"/>
          <w:szCs w:val="21"/>
        </w:rPr>
        <w:t>以随机抽样的方式在被抽样销售者的待销产品中抽取。</w:t>
      </w:r>
    </w:p>
    <w:p>
      <w:pPr>
        <w:snapToGrid w:val="0"/>
        <w:spacing w:line="440" w:lineRule="exact"/>
        <w:ind w:firstLine="420" w:firstLineChars="200"/>
        <w:rPr>
          <w:color w:val="000000"/>
          <w:szCs w:val="21"/>
        </w:rPr>
      </w:pPr>
      <w:r>
        <w:rPr>
          <w:rFonts w:hint="eastAsia"/>
          <w:color w:val="000000"/>
          <w:szCs w:val="21"/>
        </w:rPr>
        <w:t>随机数一般可使用随机数表等方法产生。</w:t>
      </w:r>
    </w:p>
    <w:p>
      <w:pPr>
        <w:snapToGrid w:val="0"/>
        <w:spacing w:line="440" w:lineRule="exact"/>
        <w:ind w:firstLine="420" w:firstLineChars="200"/>
        <w:rPr>
          <w:rFonts w:ascii="宋体" w:hAnsi="宋体"/>
          <w:szCs w:val="21"/>
        </w:rPr>
      </w:pPr>
      <w:r>
        <w:rPr>
          <w:rFonts w:ascii="宋体" w:hAnsi="宋体"/>
          <w:color w:val="000000"/>
          <w:szCs w:val="21"/>
        </w:rPr>
        <w:t>民用散煤每批次抽取样品数量</w:t>
      </w:r>
      <w:r>
        <w:rPr>
          <w:rFonts w:ascii="宋体" w:hAnsi="宋体"/>
          <w:szCs w:val="21"/>
        </w:rPr>
        <w:t>见表1，共抽取两份，一份检样，一份备样。</w:t>
      </w:r>
    </w:p>
    <w:p>
      <w:pPr>
        <w:spacing w:line="440" w:lineRule="exact"/>
        <w:jc w:val="center"/>
        <w:rPr>
          <w:rFonts w:ascii="宋体" w:hAnsi="宋体"/>
          <w:bCs/>
          <w:kern w:val="0"/>
          <w:szCs w:val="21"/>
          <w:lang w:val="zh-CN"/>
        </w:rPr>
      </w:pPr>
      <w:r>
        <w:rPr>
          <w:rFonts w:ascii="宋体" w:hAnsi="宋体"/>
          <w:bCs/>
          <w:kern w:val="0"/>
          <w:szCs w:val="21"/>
          <w:lang w:val="zh-CN"/>
        </w:rPr>
        <w:t>表</w:t>
      </w:r>
      <w:r>
        <w:rPr>
          <w:rFonts w:ascii="宋体" w:hAnsi="宋体"/>
          <w:bCs/>
          <w:kern w:val="0"/>
          <w:szCs w:val="21"/>
        </w:rPr>
        <w:t>1</w:t>
      </w:r>
      <w:r>
        <w:rPr>
          <w:rFonts w:ascii="宋体" w:hAnsi="宋体"/>
          <w:bCs/>
          <w:kern w:val="0"/>
          <w:szCs w:val="21"/>
          <w:lang w:val="zh-CN"/>
        </w:rPr>
        <w:t xml:space="preserve">  抽样数量</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9"/>
        <w:gridCol w:w="3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标称最大粒度（mm）</w:t>
            </w:r>
          </w:p>
        </w:tc>
        <w:tc>
          <w:tcPr>
            <w:tcW w:w="3307" w:type="dxa"/>
            <w:vAlign w:val="center"/>
          </w:tcPr>
          <w:p>
            <w:pPr>
              <w:spacing w:line="440" w:lineRule="exact"/>
              <w:ind w:firstLine="210" w:firstLineChars="100"/>
              <w:jc w:val="center"/>
              <w:rPr>
                <w:rFonts w:ascii="宋体" w:hAnsi="宋体"/>
                <w:szCs w:val="21"/>
              </w:rPr>
            </w:pPr>
            <w:r>
              <w:rPr>
                <w:rFonts w:ascii="宋体" w:hAnsi="宋体"/>
                <w:szCs w:val="21"/>
              </w:rPr>
              <w:t>抽取最小质量（kg）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1</w:t>
            </w:r>
          </w:p>
        </w:tc>
        <w:tc>
          <w:tcPr>
            <w:tcW w:w="3307" w:type="dxa"/>
            <w:vAlign w:val="center"/>
          </w:tcPr>
          <w:p>
            <w:pPr>
              <w:spacing w:line="440" w:lineRule="exact"/>
              <w:jc w:val="center"/>
              <w:rPr>
                <w:rFonts w:ascii="宋体" w:hAnsi="宋体"/>
                <w:szCs w:val="21"/>
              </w:rPr>
            </w:pPr>
            <w:r>
              <w:rPr>
                <w:rFonts w:ascii="宋体" w:hAnsi="宋体"/>
                <w:szCs w:val="21"/>
              </w:rPr>
              <w:t>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3</w:t>
            </w:r>
          </w:p>
        </w:tc>
        <w:tc>
          <w:tcPr>
            <w:tcW w:w="3307" w:type="dxa"/>
            <w:vAlign w:val="center"/>
          </w:tcPr>
          <w:p>
            <w:pPr>
              <w:spacing w:line="440" w:lineRule="exact"/>
              <w:jc w:val="center"/>
              <w:rPr>
                <w:rFonts w:ascii="宋体" w:hAnsi="宋体"/>
                <w:szCs w:val="21"/>
              </w:rPr>
            </w:pPr>
            <w:r>
              <w:rPr>
                <w:rFonts w:ascii="宋体" w:hAnsi="宋体"/>
                <w:szCs w:val="21"/>
              </w:rPr>
              <w:t>0.70×2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9" w:type="dxa"/>
            <w:vAlign w:val="center"/>
          </w:tcPr>
          <w:p>
            <w:pPr>
              <w:spacing w:line="440" w:lineRule="exact"/>
              <w:jc w:val="center"/>
              <w:rPr>
                <w:rFonts w:ascii="宋体" w:hAnsi="宋体"/>
                <w:szCs w:val="21"/>
              </w:rPr>
            </w:pPr>
            <w:r>
              <w:rPr>
                <w:rFonts w:ascii="宋体" w:hAnsi="宋体"/>
                <w:szCs w:val="21"/>
              </w:rPr>
              <w:t>6</w:t>
            </w:r>
          </w:p>
        </w:tc>
        <w:tc>
          <w:tcPr>
            <w:tcW w:w="3307" w:type="dxa"/>
            <w:vAlign w:val="center"/>
          </w:tcPr>
          <w:p>
            <w:pPr>
              <w:spacing w:line="440" w:lineRule="exact"/>
              <w:jc w:val="center"/>
              <w:rPr>
                <w:rFonts w:ascii="宋体" w:hAnsi="宋体"/>
                <w:szCs w:val="21"/>
              </w:rPr>
            </w:pPr>
            <w:r>
              <w:rPr>
                <w:rFonts w:ascii="宋体" w:hAnsi="宋体"/>
                <w:szCs w:val="21"/>
              </w:rPr>
              <w:t>3.75×2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13</w:t>
            </w:r>
          </w:p>
        </w:tc>
        <w:tc>
          <w:tcPr>
            <w:tcW w:w="3307" w:type="dxa"/>
            <w:vAlign w:val="center"/>
          </w:tcPr>
          <w:p>
            <w:pPr>
              <w:spacing w:line="440" w:lineRule="exact"/>
              <w:jc w:val="center"/>
              <w:rPr>
                <w:rFonts w:ascii="宋体" w:hAnsi="宋体"/>
                <w:szCs w:val="21"/>
              </w:rPr>
            </w:pPr>
            <w:r>
              <w:rPr>
                <w:rFonts w:ascii="宋体" w:hAnsi="宋体"/>
                <w:szCs w:val="21"/>
              </w:rPr>
              <w:t>15×2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25</w:t>
            </w:r>
          </w:p>
        </w:tc>
        <w:tc>
          <w:tcPr>
            <w:tcW w:w="3307" w:type="dxa"/>
            <w:vAlign w:val="center"/>
          </w:tcPr>
          <w:p>
            <w:pPr>
              <w:spacing w:line="440" w:lineRule="exact"/>
              <w:jc w:val="center"/>
              <w:rPr>
                <w:rFonts w:ascii="宋体" w:hAnsi="宋体"/>
                <w:szCs w:val="21"/>
              </w:rPr>
            </w:pPr>
            <w:r>
              <w:rPr>
                <w:rFonts w:ascii="宋体" w:hAnsi="宋体"/>
                <w:szCs w:val="21"/>
              </w:rPr>
              <w:t>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50</w:t>
            </w:r>
          </w:p>
        </w:tc>
        <w:tc>
          <w:tcPr>
            <w:tcW w:w="3307" w:type="dxa"/>
            <w:vAlign w:val="center"/>
          </w:tcPr>
          <w:p>
            <w:pPr>
              <w:spacing w:line="440" w:lineRule="exact"/>
              <w:jc w:val="center"/>
              <w:rPr>
                <w:rFonts w:ascii="宋体" w:hAnsi="宋体"/>
                <w:szCs w:val="21"/>
              </w:rPr>
            </w:pPr>
            <w:r>
              <w:rPr>
                <w:rFonts w:ascii="宋体" w:hAnsi="宋体"/>
                <w:szCs w:val="21"/>
              </w:rPr>
              <w:t>170×2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9" w:type="dxa"/>
            <w:vAlign w:val="center"/>
          </w:tcPr>
          <w:p>
            <w:pPr>
              <w:spacing w:line="440" w:lineRule="exact"/>
              <w:jc w:val="center"/>
              <w:rPr>
                <w:rFonts w:ascii="宋体" w:hAnsi="宋体"/>
                <w:szCs w:val="21"/>
              </w:rPr>
            </w:pPr>
            <w:r>
              <w:rPr>
                <w:rFonts w:ascii="宋体" w:hAnsi="宋体"/>
                <w:szCs w:val="21"/>
              </w:rPr>
              <w:t>80</w:t>
            </w:r>
          </w:p>
        </w:tc>
        <w:tc>
          <w:tcPr>
            <w:tcW w:w="3307" w:type="dxa"/>
            <w:vAlign w:val="center"/>
          </w:tcPr>
          <w:p>
            <w:pPr>
              <w:spacing w:line="440" w:lineRule="exact"/>
              <w:jc w:val="center"/>
              <w:rPr>
                <w:rFonts w:ascii="宋体" w:hAnsi="宋体"/>
                <w:szCs w:val="21"/>
              </w:rPr>
            </w:pPr>
            <w:r>
              <w:rPr>
                <w:rFonts w:ascii="宋体" w:hAnsi="宋体"/>
                <w:szCs w:val="21"/>
              </w:rPr>
              <w:t>565×2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100</w:t>
            </w:r>
          </w:p>
        </w:tc>
        <w:tc>
          <w:tcPr>
            <w:tcW w:w="3307" w:type="dxa"/>
            <w:vAlign w:val="center"/>
          </w:tcPr>
          <w:p>
            <w:pPr>
              <w:spacing w:line="440" w:lineRule="exact"/>
              <w:jc w:val="center"/>
              <w:rPr>
                <w:rFonts w:ascii="宋体" w:hAnsi="宋体"/>
                <w:szCs w:val="21"/>
              </w:rPr>
            </w:pPr>
            <w:r>
              <w:rPr>
                <w:rFonts w:ascii="宋体" w:hAnsi="宋体"/>
                <w:szCs w:val="21"/>
              </w:rPr>
              <w:t>1025×2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19" w:type="dxa"/>
            <w:vAlign w:val="center"/>
          </w:tcPr>
          <w:p>
            <w:pPr>
              <w:spacing w:line="440" w:lineRule="exact"/>
              <w:jc w:val="center"/>
              <w:rPr>
                <w:rFonts w:ascii="宋体" w:hAnsi="宋体"/>
                <w:szCs w:val="21"/>
              </w:rPr>
            </w:pPr>
            <w:r>
              <w:rPr>
                <w:rFonts w:ascii="宋体" w:hAnsi="宋体"/>
                <w:szCs w:val="21"/>
              </w:rPr>
              <w:t>150</w:t>
            </w:r>
          </w:p>
        </w:tc>
        <w:tc>
          <w:tcPr>
            <w:tcW w:w="3307" w:type="dxa"/>
            <w:vAlign w:val="center"/>
          </w:tcPr>
          <w:p>
            <w:pPr>
              <w:spacing w:line="440" w:lineRule="exact"/>
              <w:jc w:val="center"/>
              <w:rPr>
                <w:rFonts w:ascii="宋体" w:hAnsi="宋体"/>
                <w:szCs w:val="21"/>
              </w:rPr>
            </w:pPr>
            <w:r>
              <w:rPr>
                <w:rFonts w:ascii="宋体" w:hAnsi="宋体"/>
                <w:szCs w:val="21"/>
              </w:rPr>
              <w:t>2600×2</w:t>
            </w:r>
          </w:p>
        </w:tc>
      </w:tr>
    </w:tbl>
    <w:p>
      <w:pPr>
        <w:snapToGrid w:val="0"/>
        <w:spacing w:line="440" w:lineRule="exact"/>
        <w:ind w:firstLine="420" w:firstLineChars="200"/>
        <w:rPr>
          <w:rFonts w:ascii="宋体" w:hAnsi="宋体"/>
          <w:szCs w:val="21"/>
        </w:rPr>
      </w:pPr>
      <w:r>
        <w:rPr>
          <w:rFonts w:ascii="宋体" w:hAnsi="宋体"/>
          <w:bCs/>
          <w:kern w:val="0"/>
          <w:szCs w:val="21"/>
          <w:lang w:val="zh-CN"/>
        </w:rPr>
        <w:t>备注：对于抽样量较大的样品，可在抽样现场对所抽样品进行破碎缩分，缩分后的粒度与质量应</w:t>
      </w:r>
      <w:r>
        <w:rPr>
          <w:rFonts w:ascii="宋体" w:hAnsi="宋体"/>
          <w:bCs/>
          <w:kern w:val="0"/>
          <w:szCs w:val="21"/>
        </w:rPr>
        <w:t>符合</w:t>
      </w:r>
      <w:r>
        <w:rPr>
          <w:rFonts w:ascii="宋体" w:hAnsi="宋体"/>
          <w:bCs/>
          <w:kern w:val="0"/>
          <w:szCs w:val="21"/>
          <w:lang w:val="zh-CN"/>
        </w:rPr>
        <w:t>表</w:t>
      </w:r>
      <w:r>
        <w:rPr>
          <w:rFonts w:ascii="宋体" w:hAnsi="宋体"/>
          <w:bCs/>
          <w:kern w:val="0"/>
          <w:szCs w:val="21"/>
        </w:rPr>
        <w:t>1</w:t>
      </w:r>
      <w:r>
        <w:rPr>
          <w:rFonts w:ascii="宋体" w:hAnsi="宋体"/>
          <w:bCs/>
          <w:kern w:val="0"/>
          <w:szCs w:val="21"/>
          <w:lang w:val="zh-CN"/>
        </w:rPr>
        <w:t>中要求，破碎缩分过程应详细记录在抽样单上。</w:t>
      </w:r>
    </w:p>
    <w:p>
      <w:pPr>
        <w:snapToGrid w:val="0"/>
        <w:spacing w:line="440" w:lineRule="exact"/>
        <w:ind w:firstLine="420" w:firstLineChars="200"/>
        <w:rPr>
          <w:rFonts w:ascii="宋体" w:hAnsi="宋体"/>
          <w:szCs w:val="21"/>
        </w:rPr>
      </w:pPr>
      <w:r>
        <w:rPr>
          <w:rFonts w:hint="eastAsia" w:ascii="宋体" w:hAnsi="宋体"/>
          <w:szCs w:val="21"/>
        </w:rPr>
        <w:t>民用型煤中蜂窝煤随机抽取5块样品，其中3块作为检验样品，2块作为备用样品，其他型煤随机抽取两袋以上样品，缩分出两份，每份不少于4.0kg，一份作为检验样品，一份作为备用样品</w:t>
      </w:r>
      <w:r>
        <w:rPr>
          <w:rFonts w:ascii="宋体" w:hAnsi="宋体"/>
          <w:szCs w:val="21"/>
        </w:rPr>
        <w:t>。</w:t>
      </w:r>
    </w:p>
    <w:p>
      <w:pPr>
        <w:adjustRightInd w:val="0"/>
        <w:snapToGrid w:val="0"/>
        <w:spacing w:line="440" w:lineRule="exact"/>
        <w:outlineLvl w:val="1"/>
        <w:rPr>
          <w:rFonts w:hint="eastAsia" w:eastAsia="黑体"/>
          <w:szCs w:val="21"/>
        </w:rPr>
      </w:pPr>
    </w:p>
    <w:p>
      <w:pPr>
        <w:snapToGrid w:val="0"/>
        <w:spacing w:line="440" w:lineRule="exact"/>
        <w:rPr>
          <w:rFonts w:ascii="黑体" w:hAnsi="黑体" w:eastAsia="黑体"/>
          <w:color w:val="000000"/>
          <w:szCs w:val="21"/>
        </w:rPr>
      </w:pPr>
      <w:r>
        <w:rPr>
          <w:rFonts w:hint="eastAsia" w:ascii="黑体" w:hAnsi="黑体" w:eastAsia="黑体"/>
          <w:color w:val="000000"/>
          <w:szCs w:val="21"/>
        </w:rPr>
        <w:t>2 检验依据</w:t>
      </w:r>
    </w:p>
    <w:p>
      <w:pPr>
        <w:snapToGrid w:val="0"/>
        <w:spacing w:line="440" w:lineRule="exact"/>
        <w:jc w:val="center"/>
        <w:rPr>
          <w:rFonts w:ascii="宋体" w:hAnsi="宋体"/>
          <w:szCs w:val="21"/>
        </w:rPr>
      </w:pPr>
      <w:r>
        <w:rPr>
          <w:rFonts w:hint="eastAsia" w:ascii="宋体" w:hAnsi="宋体"/>
          <w:szCs w:val="21"/>
        </w:rPr>
        <w:t>表2 民用散煤检验项目</w:t>
      </w:r>
    </w:p>
    <w:tbl>
      <w:tblPr>
        <w:tblStyle w:val="10"/>
        <w:tblW w:w="42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3369"/>
        <w:gridCol w:w="2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序号</w:t>
            </w:r>
          </w:p>
        </w:tc>
        <w:tc>
          <w:tcPr>
            <w:tcW w:w="2308"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检验项目</w:t>
            </w:r>
          </w:p>
        </w:tc>
        <w:tc>
          <w:tcPr>
            <w:tcW w:w="1942"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1</w:t>
            </w:r>
          </w:p>
        </w:tc>
        <w:tc>
          <w:tcPr>
            <w:tcW w:w="3627" w:type="dxa"/>
          </w:tcPr>
          <w:p>
            <w:pPr>
              <w:snapToGrid w:val="0"/>
              <w:spacing w:line="440" w:lineRule="exact"/>
              <w:jc w:val="center"/>
              <w:rPr>
                <w:rFonts w:ascii="宋体" w:hAnsi="宋体"/>
                <w:szCs w:val="21"/>
              </w:rPr>
            </w:pPr>
            <w:r>
              <w:rPr>
                <w:rFonts w:ascii="宋体" w:hAnsi="宋体"/>
                <w:color w:val="000000"/>
                <w:szCs w:val="21"/>
              </w:rPr>
              <w:t>全硫（S</w:t>
            </w:r>
            <w:r>
              <w:rPr>
                <w:rFonts w:ascii="宋体" w:hAnsi="宋体"/>
                <w:color w:val="000000"/>
                <w:szCs w:val="21"/>
                <w:vertAlign w:val="subscript"/>
              </w:rPr>
              <w:t>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214-2007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2</w:t>
            </w:r>
          </w:p>
        </w:tc>
        <w:tc>
          <w:tcPr>
            <w:tcW w:w="3627" w:type="dxa"/>
          </w:tcPr>
          <w:p>
            <w:pPr>
              <w:snapToGrid w:val="0"/>
              <w:spacing w:line="440" w:lineRule="exact"/>
              <w:jc w:val="center"/>
              <w:rPr>
                <w:rFonts w:ascii="宋体" w:hAnsi="宋体"/>
                <w:szCs w:val="21"/>
              </w:rPr>
            </w:pPr>
            <w:r>
              <w:rPr>
                <w:rFonts w:ascii="宋体" w:hAnsi="宋体"/>
                <w:color w:val="000000"/>
                <w:szCs w:val="21"/>
              </w:rPr>
              <w:t>灰分(A</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3</w:t>
            </w:r>
          </w:p>
        </w:tc>
        <w:tc>
          <w:tcPr>
            <w:tcW w:w="3627" w:type="dxa"/>
          </w:tcPr>
          <w:p>
            <w:pPr>
              <w:snapToGrid w:val="0"/>
              <w:spacing w:line="440" w:lineRule="exact"/>
              <w:jc w:val="center"/>
              <w:rPr>
                <w:rFonts w:ascii="宋体" w:hAnsi="宋体"/>
                <w:szCs w:val="21"/>
              </w:rPr>
            </w:pPr>
            <w:r>
              <w:rPr>
                <w:rFonts w:ascii="宋体" w:hAnsi="宋体"/>
                <w:color w:val="000000"/>
                <w:szCs w:val="21"/>
              </w:rPr>
              <w:t>磷含量(P</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216-2003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4</w:t>
            </w:r>
          </w:p>
        </w:tc>
        <w:tc>
          <w:tcPr>
            <w:tcW w:w="3627" w:type="dxa"/>
          </w:tcPr>
          <w:p>
            <w:pPr>
              <w:snapToGrid w:val="0"/>
              <w:spacing w:line="440" w:lineRule="exact"/>
              <w:jc w:val="center"/>
              <w:rPr>
                <w:rFonts w:ascii="宋体" w:hAnsi="宋体"/>
                <w:szCs w:val="21"/>
              </w:rPr>
            </w:pPr>
            <w:r>
              <w:rPr>
                <w:rFonts w:ascii="宋体" w:hAnsi="宋体"/>
                <w:color w:val="000000"/>
                <w:szCs w:val="21"/>
              </w:rPr>
              <w:t>氯含量(Cl</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ascii="宋体" w:hAnsi="宋体"/>
                <w:szCs w:val="21"/>
              </w:rPr>
              <w:t xml:space="preserve"> GB/T 3558-2014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5</w:t>
            </w:r>
          </w:p>
        </w:tc>
        <w:tc>
          <w:tcPr>
            <w:tcW w:w="3627" w:type="dxa"/>
          </w:tcPr>
          <w:p>
            <w:pPr>
              <w:snapToGrid w:val="0"/>
              <w:spacing w:line="440" w:lineRule="exact"/>
              <w:jc w:val="center"/>
              <w:rPr>
                <w:rFonts w:ascii="宋体" w:hAnsi="宋体"/>
                <w:szCs w:val="21"/>
              </w:rPr>
            </w:pPr>
            <w:r>
              <w:rPr>
                <w:rFonts w:ascii="宋体" w:hAnsi="宋体"/>
                <w:color w:val="000000"/>
                <w:szCs w:val="21"/>
              </w:rPr>
              <w:t>砷含量(As</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3058-2019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6</w:t>
            </w:r>
          </w:p>
        </w:tc>
        <w:tc>
          <w:tcPr>
            <w:tcW w:w="3627" w:type="dxa"/>
          </w:tcPr>
          <w:p>
            <w:pPr>
              <w:snapToGrid w:val="0"/>
              <w:spacing w:line="440" w:lineRule="exact"/>
              <w:jc w:val="center"/>
              <w:rPr>
                <w:rFonts w:ascii="宋体" w:hAnsi="宋体"/>
                <w:szCs w:val="21"/>
              </w:rPr>
            </w:pPr>
            <w:r>
              <w:rPr>
                <w:rFonts w:ascii="宋体" w:hAnsi="宋体"/>
                <w:color w:val="000000"/>
                <w:szCs w:val="21"/>
              </w:rPr>
              <w:t>汞含量(Hg</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16659-20</w:t>
            </w:r>
            <w:r>
              <w:rPr>
                <w:rFonts w:hint="eastAsia" w:ascii="宋体" w:hAnsi="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7</w:t>
            </w:r>
          </w:p>
        </w:tc>
        <w:tc>
          <w:tcPr>
            <w:tcW w:w="3627" w:type="dxa"/>
          </w:tcPr>
          <w:p>
            <w:pPr>
              <w:snapToGrid w:val="0"/>
              <w:spacing w:line="440" w:lineRule="exact"/>
              <w:jc w:val="center"/>
              <w:rPr>
                <w:rFonts w:ascii="宋体" w:hAnsi="宋体"/>
                <w:szCs w:val="21"/>
              </w:rPr>
            </w:pPr>
            <w:r>
              <w:rPr>
                <w:rFonts w:ascii="宋体" w:hAnsi="宋体"/>
                <w:color w:val="000000"/>
                <w:szCs w:val="21"/>
              </w:rPr>
              <w:t>氟含量(F</w:t>
            </w:r>
            <w:r>
              <w:rPr>
                <w:rFonts w:ascii="宋体" w:hAnsi="宋体"/>
                <w:color w:val="000000"/>
                <w:szCs w:val="21"/>
                <w:vertAlign w:val="subscript"/>
              </w:rPr>
              <w:t>d</w:t>
            </w:r>
            <w:r>
              <w:rPr>
                <w:rFonts w:ascii="宋体" w:hAnsi="宋体"/>
                <w:color w:val="000000"/>
                <w:szCs w:val="21"/>
              </w:rPr>
              <w:t>)</w:t>
            </w:r>
          </w:p>
        </w:tc>
        <w:tc>
          <w:tcPr>
            <w:tcW w:w="1942" w:type="pct"/>
            <w:vAlign w:val="center"/>
          </w:tcPr>
          <w:p>
            <w:pPr>
              <w:adjustRightInd w:val="0"/>
              <w:snapToGrid w:val="0"/>
              <w:spacing w:line="440" w:lineRule="exact"/>
              <w:jc w:val="center"/>
              <w:rPr>
                <w:rFonts w:ascii="宋体" w:hAnsi="宋体"/>
                <w:szCs w:val="21"/>
              </w:rPr>
            </w:pPr>
            <w:r>
              <w:rPr>
                <w:rFonts w:ascii="宋体" w:hAnsi="宋体"/>
                <w:szCs w:val="21"/>
              </w:rPr>
              <w:t>GB/T 4633-2014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8</w:t>
            </w:r>
          </w:p>
        </w:tc>
        <w:tc>
          <w:tcPr>
            <w:tcW w:w="2308" w:type="pct"/>
            <w:vAlign w:val="center"/>
          </w:tcPr>
          <w:p>
            <w:pPr>
              <w:adjustRightInd w:val="0"/>
              <w:snapToGrid w:val="0"/>
              <w:spacing w:line="440" w:lineRule="exact"/>
              <w:jc w:val="center"/>
              <w:rPr>
                <w:rFonts w:ascii="宋体" w:hAnsi="宋体"/>
                <w:szCs w:val="21"/>
              </w:rPr>
            </w:pPr>
            <w:r>
              <w:rPr>
                <w:rFonts w:hint="eastAsia" w:ascii="宋体" w:hAnsi="宋体"/>
                <w:szCs w:val="21"/>
              </w:rPr>
              <w:t>水分（M</w:t>
            </w:r>
            <w:r>
              <w:rPr>
                <w:rFonts w:hint="eastAsia" w:ascii="宋体" w:hAnsi="宋体"/>
                <w:szCs w:val="21"/>
                <w:vertAlign w:val="subscript"/>
              </w:rPr>
              <w:t>ad</w:t>
            </w:r>
            <w:r>
              <w:rPr>
                <w:rFonts w:hint="eastAsia" w:ascii="宋体" w:hAnsi="宋体"/>
                <w:szCs w:val="21"/>
              </w:rPr>
              <w:t>）</w:t>
            </w:r>
          </w:p>
        </w:tc>
        <w:tc>
          <w:tcPr>
            <w:tcW w:w="1942" w:type="pct"/>
            <w:vAlign w:val="center"/>
          </w:tcPr>
          <w:p>
            <w:pPr>
              <w:adjustRightInd w:val="0"/>
              <w:snapToGrid w:val="0"/>
              <w:spacing w:line="440" w:lineRule="exact"/>
              <w:jc w:val="center"/>
              <w:rPr>
                <w:rFonts w:ascii="宋体" w:hAnsi="宋体"/>
                <w:szCs w:val="21"/>
              </w:rPr>
            </w:pPr>
            <w:r>
              <w:rPr>
                <w:rFonts w:hint="eastAsia" w:ascii="宋体" w:hAnsi="宋体"/>
                <w:szCs w:val="21"/>
              </w:rPr>
              <w:t>GB/T 212-2008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Align w:val="center"/>
          </w:tcPr>
          <w:p>
            <w:pPr>
              <w:adjustRightInd w:val="0"/>
              <w:snapToGrid w:val="0"/>
              <w:spacing w:line="440" w:lineRule="exact"/>
              <w:jc w:val="center"/>
              <w:rPr>
                <w:rFonts w:hint="eastAsia" w:ascii="宋体" w:hAnsi="宋体" w:eastAsia="宋体" w:cs="仿宋"/>
                <w:szCs w:val="21"/>
                <w:lang w:val="en-US" w:eastAsia="zh-CN"/>
              </w:rPr>
            </w:pPr>
            <w:bookmarkStart w:id="25" w:name="_Hlk40347690"/>
            <w:r>
              <w:rPr>
                <w:rFonts w:hint="eastAsia" w:ascii="宋体" w:hAnsi="宋体" w:cs="仿宋"/>
                <w:szCs w:val="21"/>
                <w:lang w:val="en-US" w:eastAsia="zh-CN"/>
              </w:rPr>
              <w:t>9</w:t>
            </w:r>
          </w:p>
        </w:tc>
        <w:tc>
          <w:tcPr>
            <w:tcW w:w="2308" w:type="pct"/>
            <w:vAlign w:val="center"/>
          </w:tcPr>
          <w:p>
            <w:pPr>
              <w:adjustRightInd w:val="0"/>
              <w:snapToGrid w:val="0"/>
              <w:spacing w:line="440" w:lineRule="exact"/>
              <w:jc w:val="center"/>
              <w:rPr>
                <w:rFonts w:hint="eastAsia" w:ascii="宋体" w:hAnsi="宋体" w:eastAsia="宋体"/>
                <w:szCs w:val="21"/>
                <w:lang w:val="en-US" w:eastAsia="zh-CN"/>
              </w:rPr>
            </w:pPr>
            <w:r>
              <w:rPr>
                <w:rFonts w:hint="eastAsia" w:ascii="宋体" w:hAnsi="宋体"/>
                <w:szCs w:val="21"/>
                <w:lang w:val="en-US" w:eastAsia="zh-CN"/>
              </w:rPr>
              <w:t>挥发分</w:t>
            </w:r>
          </w:p>
        </w:tc>
        <w:tc>
          <w:tcPr>
            <w:tcW w:w="1942" w:type="pct"/>
            <w:vAlign w:val="center"/>
          </w:tcPr>
          <w:p>
            <w:pPr>
              <w:adjustRightInd w:val="0"/>
              <w:snapToGrid w:val="0"/>
              <w:spacing w:line="440" w:lineRule="exact"/>
              <w:jc w:val="center"/>
              <w:rPr>
                <w:rFonts w:hint="default" w:ascii="宋体" w:hAnsi="宋体" w:eastAsia="宋体"/>
                <w:szCs w:val="21"/>
                <w:lang w:val="en-US" w:eastAsia="zh-CN"/>
              </w:rPr>
            </w:pPr>
            <w:r>
              <w:rPr>
                <w:rFonts w:hint="eastAsia" w:ascii="宋体" w:hAnsi="宋体"/>
                <w:szCs w:val="21"/>
                <w:lang w:val="en-US" w:eastAsia="zh-CN"/>
              </w:rPr>
              <w:t>GB/T 212-2008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adjustRightInd w:val="0"/>
              <w:snapToGrid w:val="0"/>
              <w:spacing w:line="440" w:lineRule="exact"/>
              <w:jc w:val="left"/>
              <w:rPr>
                <w:rFonts w:ascii="宋体" w:hAnsi="宋体"/>
                <w:szCs w:val="21"/>
              </w:rPr>
            </w:pPr>
            <w:r>
              <w:rPr>
                <w:rFonts w:hint="eastAsia" w:ascii="宋体" w:hAnsi="宋体"/>
                <w:szCs w:val="21"/>
              </w:rPr>
              <w:t>注：水分</w:t>
            </w:r>
            <w:r>
              <w:rPr>
                <w:rFonts w:hint="eastAsia" w:ascii="宋体" w:hAnsi="宋体"/>
                <w:szCs w:val="21"/>
                <w:lang w:eastAsia="zh-CN"/>
              </w:rPr>
              <w:t>（</w:t>
            </w:r>
            <w:r>
              <w:rPr>
                <w:rFonts w:hint="eastAsia" w:ascii="宋体" w:hAnsi="宋体"/>
                <w:szCs w:val="21"/>
                <w:lang w:val="en-US" w:eastAsia="zh-CN"/>
              </w:rPr>
              <w:t>M</w:t>
            </w:r>
            <w:r>
              <w:rPr>
                <w:rFonts w:hint="eastAsia" w:ascii="宋体" w:hAnsi="宋体"/>
                <w:szCs w:val="21"/>
                <w:vertAlign w:val="subscript"/>
                <w:lang w:val="en-US" w:eastAsia="zh-CN"/>
              </w:rPr>
              <w:t>ad</w:t>
            </w:r>
            <w:r>
              <w:rPr>
                <w:rFonts w:hint="eastAsia" w:ascii="宋体" w:hAnsi="宋体"/>
                <w:szCs w:val="21"/>
                <w:lang w:eastAsia="zh-CN"/>
              </w:rPr>
              <w:t>）</w:t>
            </w:r>
            <w:r>
              <w:rPr>
                <w:rFonts w:hint="eastAsia" w:ascii="宋体" w:hAnsi="宋体"/>
                <w:szCs w:val="21"/>
              </w:rPr>
              <w:t>出具实测值，不作判定。</w:t>
            </w:r>
          </w:p>
        </w:tc>
      </w:tr>
    </w:tbl>
    <w:p>
      <w:pPr>
        <w:snapToGrid w:val="0"/>
        <w:spacing w:line="440" w:lineRule="exact"/>
        <w:jc w:val="center"/>
        <w:rPr>
          <w:rFonts w:ascii="宋体" w:hAnsi="宋体"/>
          <w:szCs w:val="21"/>
        </w:rPr>
      </w:pPr>
    </w:p>
    <w:p>
      <w:pPr>
        <w:snapToGrid w:val="0"/>
        <w:spacing w:line="440" w:lineRule="exact"/>
        <w:jc w:val="center"/>
        <w:rPr>
          <w:rFonts w:ascii="宋体" w:hAnsi="宋体"/>
          <w:szCs w:val="21"/>
        </w:rPr>
      </w:pPr>
      <w:r>
        <w:rPr>
          <w:rFonts w:hint="eastAsia" w:ascii="宋体" w:hAnsi="宋体"/>
          <w:szCs w:val="21"/>
        </w:rPr>
        <w:t>表3 民用型煤检验项目</w:t>
      </w:r>
    </w:p>
    <w:tbl>
      <w:tblPr>
        <w:tblStyle w:val="10"/>
        <w:tblW w:w="42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3425"/>
        <w:gridCol w:w="2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序号</w:t>
            </w:r>
          </w:p>
        </w:tc>
        <w:tc>
          <w:tcPr>
            <w:tcW w:w="2356"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检验项目</w:t>
            </w:r>
          </w:p>
        </w:tc>
        <w:tc>
          <w:tcPr>
            <w:tcW w:w="1919"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1</w:t>
            </w:r>
          </w:p>
        </w:tc>
        <w:tc>
          <w:tcPr>
            <w:tcW w:w="2356" w:type="pct"/>
          </w:tcPr>
          <w:p>
            <w:pPr>
              <w:snapToGrid w:val="0"/>
              <w:spacing w:line="440" w:lineRule="exact"/>
              <w:jc w:val="center"/>
              <w:rPr>
                <w:rFonts w:ascii="宋体" w:hAnsi="宋体"/>
                <w:szCs w:val="21"/>
              </w:rPr>
            </w:pPr>
            <w:r>
              <w:rPr>
                <w:rFonts w:ascii="宋体" w:hAnsi="宋体"/>
                <w:color w:val="000000"/>
                <w:szCs w:val="21"/>
              </w:rPr>
              <w:t>发热量（Q</w:t>
            </w:r>
            <w:r>
              <w:rPr>
                <w:rFonts w:ascii="宋体" w:hAnsi="宋体"/>
                <w:color w:val="000000"/>
                <w:szCs w:val="21"/>
                <w:vertAlign w:val="subscript"/>
              </w:rPr>
              <w:t>gr,d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w:t>
            </w:r>
            <w:r>
              <w:rPr>
                <w:rFonts w:hint="eastAsia" w:ascii="宋体" w:hAnsi="宋体"/>
                <w:szCs w:val="21"/>
              </w:rPr>
              <w:t>3</w:t>
            </w:r>
            <w:r>
              <w:rPr>
                <w:rFonts w:ascii="宋体" w:hAnsi="宋体"/>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2</w:t>
            </w:r>
          </w:p>
        </w:tc>
        <w:tc>
          <w:tcPr>
            <w:tcW w:w="2356" w:type="pct"/>
          </w:tcPr>
          <w:p>
            <w:pPr>
              <w:snapToGrid w:val="0"/>
              <w:spacing w:line="440" w:lineRule="exact"/>
              <w:jc w:val="center"/>
              <w:rPr>
                <w:rFonts w:ascii="宋体" w:hAnsi="宋体"/>
                <w:szCs w:val="21"/>
              </w:rPr>
            </w:pPr>
            <w:r>
              <w:rPr>
                <w:rFonts w:ascii="宋体" w:hAnsi="宋体"/>
                <w:color w:val="000000"/>
                <w:szCs w:val="21"/>
              </w:rPr>
              <w:t>全硫(S</w:t>
            </w:r>
            <w:r>
              <w:rPr>
                <w:rFonts w:ascii="宋体" w:hAnsi="宋体"/>
                <w:color w:val="000000"/>
                <w:szCs w:val="21"/>
                <w:vertAlign w:val="subscript"/>
              </w:rPr>
              <w:t>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214-2007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3</w:t>
            </w:r>
          </w:p>
        </w:tc>
        <w:tc>
          <w:tcPr>
            <w:tcW w:w="2356" w:type="pct"/>
          </w:tcPr>
          <w:p>
            <w:pPr>
              <w:snapToGrid w:val="0"/>
              <w:spacing w:line="440" w:lineRule="exact"/>
              <w:jc w:val="center"/>
              <w:rPr>
                <w:rFonts w:ascii="宋体" w:hAnsi="宋体"/>
                <w:szCs w:val="21"/>
              </w:rPr>
            </w:pPr>
            <w:r>
              <w:rPr>
                <w:rFonts w:ascii="宋体" w:hAnsi="宋体"/>
                <w:color w:val="000000"/>
                <w:szCs w:val="21"/>
              </w:rPr>
              <w:t>挥发分(V</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4</w:t>
            </w:r>
          </w:p>
        </w:tc>
        <w:tc>
          <w:tcPr>
            <w:tcW w:w="2356" w:type="pct"/>
          </w:tcPr>
          <w:p>
            <w:pPr>
              <w:snapToGrid w:val="0"/>
              <w:spacing w:line="440" w:lineRule="exact"/>
              <w:jc w:val="center"/>
              <w:rPr>
                <w:rFonts w:ascii="宋体" w:hAnsi="宋体"/>
                <w:szCs w:val="21"/>
              </w:rPr>
            </w:pPr>
            <w:r>
              <w:rPr>
                <w:rFonts w:ascii="宋体" w:hAnsi="宋体"/>
                <w:color w:val="000000"/>
                <w:szCs w:val="21"/>
              </w:rPr>
              <w:t>磷含量(P</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216-2003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5</w:t>
            </w:r>
          </w:p>
        </w:tc>
        <w:tc>
          <w:tcPr>
            <w:tcW w:w="2356" w:type="pct"/>
          </w:tcPr>
          <w:p>
            <w:pPr>
              <w:snapToGrid w:val="0"/>
              <w:spacing w:line="440" w:lineRule="exact"/>
              <w:jc w:val="center"/>
              <w:rPr>
                <w:rFonts w:ascii="宋体" w:hAnsi="宋体"/>
                <w:szCs w:val="21"/>
              </w:rPr>
            </w:pPr>
            <w:r>
              <w:rPr>
                <w:rFonts w:ascii="宋体" w:hAnsi="宋体"/>
                <w:color w:val="000000"/>
                <w:szCs w:val="21"/>
              </w:rPr>
              <w:t>氯含量(Cl</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ascii="宋体" w:hAnsi="宋体"/>
                <w:szCs w:val="21"/>
              </w:rPr>
              <w:t xml:space="preserve"> GB/T 3558-2014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6</w:t>
            </w:r>
          </w:p>
        </w:tc>
        <w:tc>
          <w:tcPr>
            <w:tcW w:w="2356" w:type="pct"/>
          </w:tcPr>
          <w:p>
            <w:pPr>
              <w:snapToGrid w:val="0"/>
              <w:spacing w:line="440" w:lineRule="exact"/>
              <w:jc w:val="center"/>
              <w:rPr>
                <w:rFonts w:ascii="宋体" w:hAnsi="宋体"/>
                <w:szCs w:val="21"/>
              </w:rPr>
            </w:pPr>
            <w:r>
              <w:rPr>
                <w:rFonts w:ascii="宋体" w:hAnsi="宋体"/>
                <w:color w:val="000000"/>
                <w:szCs w:val="21"/>
              </w:rPr>
              <w:t>砷含量(As</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3058-2019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7</w:t>
            </w:r>
          </w:p>
        </w:tc>
        <w:tc>
          <w:tcPr>
            <w:tcW w:w="2356" w:type="pct"/>
          </w:tcPr>
          <w:p>
            <w:pPr>
              <w:snapToGrid w:val="0"/>
              <w:spacing w:line="440" w:lineRule="exact"/>
              <w:jc w:val="center"/>
              <w:rPr>
                <w:rFonts w:ascii="宋体" w:hAnsi="宋体"/>
                <w:szCs w:val="21"/>
              </w:rPr>
            </w:pPr>
            <w:r>
              <w:rPr>
                <w:rFonts w:ascii="宋体" w:hAnsi="宋体"/>
                <w:color w:val="000000"/>
                <w:szCs w:val="21"/>
              </w:rPr>
              <w:t>汞含量(Hg</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w:t>
            </w:r>
            <w:r>
              <w:rPr>
                <w:rFonts w:ascii="宋体" w:hAnsi="宋体"/>
                <w:szCs w:val="21"/>
              </w:rPr>
              <w:t>B/T 16659-20</w:t>
            </w:r>
            <w:r>
              <w:rPr>
                <w:rFonts w:hint="eastAsia" w:ascii="宋体" w:hAnsi="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8</w:t>
            </w:r>
          </w:p>
        </w:tc>
        <w:tc>
          <w:tcPr>
            <w:tcW w:w="2356" w:type="pct"/>
          </w:tcPr>
          <w:p>
            <w:pPr>
              <w:snapToGrid w:val="0"/>
              <w:spacing w:line="440" w:lineRule="exact"/>
              <w:jc w:val="center"/>
              <w:rPr>
                <w:rFonts w:ascii="宋体" w:hAnsi="宋体"/>
                <w:szCs w:val="21"/>
              </w:rPr>
            </w:pPr>
            <w:r>
              <w:rPr>
                <w:rFonts w:ascii="宋体" w:hAnsi="宋体"/>
                <w:color w:val="000000"/>
                <w:szCs w:val="21"/>
              </w:rPr>
              <w:t>氟含量(F</w:t>
            </w:r>
            <w:r>
              <w:rPr>
                <w:rFonts w:ascii="宋体" w:hAnsi="宋体"/>
                <w:color w:val="000000"/>
                <w:szCs w:val="21"/>
                <w:vertAlign w:val="subscript"/>
              </w:rPr>
              <w:t>d</w:t>
            </w:r>
            <w:r>
              <w:rPr>
                <w:rFonts w:ascii="宋体" w:hAnsi="宋体"/>
                <w:color w:val="000000"/>
                <w:szCs w:val="21"/>
              </w:rPr>
              <w:t>)</w:t>
            </w:r>
          </w:p>
        </w:tc>
        <w:tc>
          <w:tcPr>
            <w:tcW w:w="1919" w:type="pct"/>
            <w:vAlign w:val="center"/>
          </w:tcPr>
          <w:p>
            <w:pPr>
              <w:adjustRightInd w:val="0"/>
              <w:snapToGrid w:val="0"/>
              <w:spacing w:line="440" w:lineRule="exact"/>
              <w:jc w:val="center"/>
              <w:rPr>
                <w:rFonts w:ascii="宋体" w:hAnsi="宋体"/>
                <w:szCs w:val="21"/>
              </w:rPr>
            </w:pPr>
            <w:r>
              <w:rPr>
                <w:rFonts w:ascii="宋体" w:hAnsi="宋体"/>
                <w:szCs w:val="21"/>
              </w:rPr>
              <w:t>GB/T 4633-2014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pct"/>
            <w:vAlign w:val="center"/>
          </w:tcPr>
          <w:p>
            <w:pPr>
              <w:adjustRightInd w:val="0"/>
              <w:snapToGrid w:val="0"/>
              <w:spacing w:line="440" w:lineRule="exact"/>
              <w:jc w:val="center"/>
              <w:rPr>
                <w:rFonts w:ascii="宋体" w:hAnsi="宋体" w:cs="仿宋"/>
                <w:szCs w:val="21"/>
              </w:rPr>
            </w:pPr>
            <w:r>
              <w:rPr>
                <w:rFonts w:hint="eastAsia" w:ascii="宋体" w:hAnsi="宋体" w:cs="仿宋"/>
                <w:szCs w:val="21"/>
              </w:rPr>
              <w:t>9</w:t>
            </w:r>
          </w:p>
        </w:tc>
        <w:tc>
          <w:tcPr>
            <w:tcW w:w="2356" w:type="pct"/>
            <w:vAlign w:val="center"/>
          </w:tcPr>
          <w:p>
            <w:pPr>
              <w:adjustRightInd w:val="0"/>
              <w:snapToGrid w:val="0"/>
              <w:spacing w:line="440" w:lineRule="exact"/>
              <w:jc w:val="center"/>
              <w:rPr>
                <w:rFonts w:ascii="宋体" w:hAnsi="宋体"/>
                <w:szCs w:val="21"/>
              </w:rPr>
            </w:pPr>
            <w:r>
              <w:rPr>
                <w:rFonts w:hint="eastAsia" w:ascii="宋体" w:hAnsi="宋体"/>
                <w:szCs w:val="21"/>
              </w:rPr>
              <w:t>水分（M</w:t>
            </w:r>
            <w:r>
              <w:rPr>
                <w:rFonts w:hint="eastAsia" w:ascii="宋体" w:hAnsi="宋体"/>
                <w:szCs w:val="21"/>
                <w:vertAlign w:val="subscript"/>
              </w:rPr>
              <w:t>ad</w:t>
            </w:r>
            <w:r>
              <w:rPr>
                <w:rFonts w:hint="eastAsia" w:ascii="宋体" w:hAnsi="宋体"/>
                <w:szCs w:val="21"/>
              </w:rPr>
              <w:t>）</w:t>
            </w:r>
          </w:p>
        </w:tc>
        <w:tc>
          <w:tcPr>
            <w:tcW w:w="1919" w:type="pct"/>
            <w:vAlign w:val="center"/>
          </w:tcPr>
          <w:p>
            <w:pPr>
              <w:adjustRightInd w:val="0"/>
              <w:snapToGrid w:val="0"/>
              <w:spacing w:line="440" w:lineRule="exact"/>
              <w:jc w:val="center"/>
              <w:rPr>
                <w:rFonts w:ascii="宋体" w:hAnsi="宋体"/>
                <w:szCs w:val="21"/>
              </w:rPr>
            </w:pPr>
            <w:r>
              <w:rPr>
                <w:rFonts w:hint="eastAsia" w:ascii="宋体" w:hAnsi="宋体"/>
                <w:szCs w:val="21"/>
              </w:rPr>
              <w:t>GB/T 212-2008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adjustRightInd w:val="0"/>
              <w:snapToGrid w:val="0"/>
              <w:spacing w:line="440" w:lineRule="exact"/>
              <w:jc w:val="left"/>
              <w:rPr>
                <w:rFonts w:ascii="宋体" w:hAnsi="宋体"/>
                <w:szCs w:val="21"/>
              </w:rPr>
            </w:pPr>
            <w:r>
              <w:rPr>
                <w:rFonts w:hint="eastAsia" w:ascii="宋体" w:hAnsi="宋体"/>
                <w:szCs w:val="21"/>
              </w:rPr>
              <w:t>注：水分</w:t>
            </w:r>
            <w:r>
              <w:rPr>
                <w:rFonts w:hint="eastAsia" w:ascii="宋体" w:hAnsi="宋体"/>
                <w:szCs w:val="21"/>
                <w:lang w:eastAsia="zh-CN"/>
              </w:rPr>
              <w:t>（</w:t>
            </w:r>
            <w:r>
              <w:rPr>
                <w:rFonts w:hint="eastAsia" w:ascii="宋体" w:hAnsi="宋体"/>
                <w:szCs w:val="21"/>
                <w:lang w:val="en-US" w:eastAsia="zh-CN"/>
              </w:rPr>
              <w:t>M</w:t>
            </w:r>
            <w:r>
              <w:rPr>
                <w:rFonts w:hint="eastAsia" w:ascii="宋体" w:hAnsi="宋体"/>
                <w:szCs w:val="21"/>
                <w:vertAlign w:val="subscript"/>
                <w:lang w:val="en-US" w:eastAsia="zh-CN"/>
              </w:rPr>
              <w:t>ad</w:t>
            </w:r>
            <w:r>
              <w:rPr>
                <w:rFonts w:hint="eastAsia" w:ascii="宋体" w:hAnsi="宋体"/>
                <w:szCs w:val="21"/>
                <w:lang w:eastAsia="zh-CN"/>
              </w:rPr>
              <w:t>）</w:t>
            </w:r>
            <w:r>
              <w:rPr>
                <w:rFonts w:hint="eastAsia" w:ascii="宋体" w:hAnsi="宋体"/>
                <w:szCs w:val="21"/>
              </w:rPr>
              <w:t>出具实测值，不作判定。</w:t>
            </w:r>
          </w:p>
        </w:tc>
      </w:tr>
    </w:tbl>
    <w:p>
      <w:pPr>
        <w:adjustRightInd w:val="0"/>
        <w:snapToGrid w:val="0"/>
        <w:spacing w:line="440" w:lineRule="exact"/>
        <w:ind w:firstLine="420" w:firstLineChars="200"/>
        <w:rPr>
          <w:rFonts w:ascii="宋体" w:hAnsi="宋体"/>
          <w:color w:val="000000"/>
          <w:szCs w:val="21"/>
        </w:rPr>
      </w:pPr>
      <w:r>
        <w:rPr>
          <w:rFonts w:hint="eastAsia" w:ascii="宋体" w:hAnsi="宋体"/>
          <w:color w:val="000000"/>
          <w:szCs w:val="21"/>
        </w:rPr>
        <w:t>执行企业标准、团体标准、地方标准的产品，检验项目参照上述内容执行。</w:t>
      </w:r>
      <w:bookmarkEnd w:id="25"/>
    </w:p>
    <w:p>
      <w:pPr>
        <w:snapToGrid w:val="0"/>
        <w:spacing w:line="440" w:lineRule="exact"/>
        <w:ind w:firstLine="359" w:firstLineChars="171"/>
        <w:rPr>
          <w:rFonts w:ascii="宋体" w:hAnsi="宋体"/>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hint="eastAsia" w:ascii="黑体" w:hAnsi="黑体" w:eastAsia="黑体"/>
          <w:color w:val="000000"/>
          <w:szCs w:val="21"/>
        </w:rPr>
      </w:pPr>
    </w:p>
    <w:p>
      <w:pPr>
        <w:snapToGrid w:val="0"/>
        <w:spacing w:line="440" w:lineRule="exact"/>
        <w:rPr>
          <w:rFonts w:hint="eastAsia" w:ascii="黑体" w:hAnsi="黑体" w:eastAsia="黑体"/>
          <w:color w:val="000000"/>
          <w:szCs w:val="21"/>
          <w:lang w:eastAsia="zh-CN"/>
        </w:rPr>
      </w:pPr>
      <w:r>
        <w:rPr>
          <w:rFonts w:hint="eastAsia" w:ascii="黑体" w:hAnsi="黑体" w:eastAsia="黑体"/>
          <w:color w:val="000000"/>
          <w:szCs w:val="21"/>
        </w:rPr>
        <w:t xml:space="preserve">3 </w:t>
      </w:r>
      <w:r>
        <w:rPr>
          <w:rFonts w:hint="eastAsia" w:ascii="黑体" w:hAnsi="黑体" w:eastAsia="黑体"/>
          <w:color w:val="000000"/>
          <w:szCs w:val="21"/>
          <w:lang w:eastAsia="zh-CN"/>
        </w:rPr>
        <w:t>判定规则</w:t>
      </w:r>
    </w:p>
    <w:p>
      <w:pPr>
        <w:adjustRightInd w:val="0"/>
        <w:snapToGrid w:val="0"/>
        <w:spacing w:line="440" w:lineRule="exact"/>
        <w:outlineLvl w:val="1"/>
        <w:rPr>
          <w:rFonts w:ascii="宋体" w:hAnsi="宋体"/>
          <w:szCs w:val="21"/>
        </w:rPr>
      </w:pPr>
      <w:r>
        <w:rPr>
          <w:rFonts w:hint="eastAsia" w:ascii="宋体" w:hAnsi="宋体"/>
          <w:szCs w:val="21"/>
        </w:rPr>
        <w:t>3.1依据标准</w:t>
      </w:r>
    </w:p>
    <w:p>
      <w:pPr>
        <w:snapToGrid w:val="0"/>
        <w:spacing w:line="440" w:lineRule="exact"/>
        <w:ind w:firstLine="420" w:firstLineChars="200"/>
        <w:rPr>
          <w:rFonts w:ascii="宋体" w:hAnsi="宋体"/>
          <w:szCs w:val="21"/>
        </w:rPr>
      </w:pPr>
      <w:r>
        <w:rPr>
          <w:rFonts w:hint="eastAsia" w:ascii="宋体" w:hAnsi="宋体"/>
          <w:szCs w:val="21"/>
        </w:rPr>
        <w:t>GB 34169-2017 商品煤质量 民用散煤</w:t>
      </w:r>
    </w:p>
    <w:p>
      <w:pPr>
        <w:snapToGrid w:val="0"/>
        <w:spacing w:line="440" w:lineRule="exact"/>
        <w:ind w:firstLine="420" w:firstLineChars="200"/>
        <w:rPr>
          <w:rFonts w:ascii="宋体" w:hAnsi="宋体"/>
          <w:szCs w:val="21"/>
        </w:rPr>
      </w:pPr>
      <w:r>
        <w:rPr>
          <w:rFonts w:hint="eastAsia" w:ascii="宋体" w:hAnsi="宋体"/>
          <w:szCs w:val="21"/>
        </w:rPr>
        <w:t>GB 34170-2017 商品煤质量 民用型煤</w:t>
      </w:r>
    </w:p>
    <w:p>
      <w:pPr>
        <w:adjustRightInd w:val="0"/>
        <w:snapToGrid w:val="0"/>
        <w:spacing w:line="440" w:lineRule="exact"/>
        <w:ind w:firstLine="420" w:firstLineChars="200"/>
        <w:rPr>
          <w:rFonts w:ascii="宋体" w:hAnsi="宋体" w:cs="宋体"/>
          <w:szCs w:val="21"/>
        </w:rPr>
      </w:pPr>
      <w:r>
        <w:rPr>
          <w:rFonts w:hint="eastAsia" w:ascii="宋体" w:hAnsi="宋体" w:cs="宋体"/>
          <w:szCs w:val="21"/>
        </w:rPr>
        <w:t>现行有效的企业标准、团体标准、地方标准及产品明示质量要求</w:t>
      </w:r>
    </w:p>
    <w:p>
      <w:pPr>
        <w:adjustRightInd w:val="0"/>
        <w:snapToGrid w:val="0"/>
        <w:spacing w:line="440" w:lineRule="exact"/>
        <w:outlineLvl w:val="1"/>
        <w:rPr>
          <w:rFonts w:ascii="宋体" w:hAnsi="宋体"/>
          <w:szCs w:val="21"/>
        </w:rPr>
      </w:pPr>
      <w:r>
        <w:rPr>
          <w:rFonts w:hint="eastAsia" w:ascii="宋体" w:hAnsi="宋体"/>
          <w:szCs w:val="21"/>
        </w:rPr>
        <w:t>3.2判定原则</w:t>
      </w:r>
    </w:p>
    <w:p>
      <w:pPr>
        <w:adjustRightInd w:val="0"/>
        <w:snapToGrid w:val="0"/>
        <w:spacing w:line="440" w:lineRule="exact"/>
        <w:ind w:firstLine="420" w:firstLineChars="200"/>
        <w:outlineLvl w:val="1"/>
        <w:rPr>
          <w:rFonts w:ascii="宋体" w:hAnsi="宋体"/>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440" w:lineRule="exact"/>
        <w:ind w:firstLine="420" w:firstLineChars="200"/>
        <w:outlineLvl w:val="1"/>
        <w:rPr>
          <w:rFonts w:ascii="宋体" w:hAnsi="宋体"/>
          <w:szCs w:val="21"/>
        </w:rPr>
      </w:pPr>
      <w:r>
        <w:rPr>
          <w:rFonts w:hint="eastAsia" w:ascii="宋体" w:hAnsi="宋体"/>
          <w:color w:val="000000"/>
          <w:szCs w:val="21"/>
        </w:rPr>
        <w:t>若被检产品明示的质量要求高于本细则中检验项目依据的标准要求时，应按被检产品明示的质量要求判定。</w:t>
      </w:r>
    </w:p>
    <w:p>
      <w:pPr>
        <w:adjustRightInd w:val="0"/>
        <w:snapToGrid w:val="0"/>
        <w:spacing w:line="440" w:lineRule="exact"/>
        <w:ind w:firstLine="420" w:firstLineChars="200"/>
        <w:outlineLvl w:val="1"/>
        <w:rPr>
          <w:rFonts w:ascii="宋体" w:hAnsi="宋体"/>
          <w:szCs w:val="21"/>
        </w:rPr>
      </w:pPr>
      <w:r>
        <w:rPr>
          <w:rFonts w:hint="eastAsia" w:ascii="宋体" w:hAnsi="宋体"/>
          <w:color w:val="000000"/>
          <w:szCs w:val="21"/>
        </w:rPr>
        <w:t>若被检产品明示的质量要求低于本细则中检验项目依据的强制性标准要求时，应按照强制性标准要求判定。</w:t>
      </w:r>
    </w:p>
    <w:p>
      <w:pPr>
        <w:adjustRightInd w:val="0"/>
        <w:snapToGrid w:val="0"/>
        <w:spacing w:line="440" w:lineRule="exact"/>
        <w:ind w:firstLine="420" w:firstLineChars="200"/>
        <w:outlineLvl w:val="1"/>
        <w:rPr>
          <w:rFonts w:ascii="宋体" w:hAnsi="宋体"/>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440" w:lineRule="exact"/>
        <w:ind w:firstLine="420" w:firstLineChars="200"/>
        <w:outlineLvl w:val="1"/>
        <w:rPr>
          <w:rFonts w:ascii="宋体" w:hAnsi="宋体"/>
          <w:szCs w:val="21"/>
        </w:rPr>
      </w:pPr>
      <w:r>
        <w:rPr>
          <w:rFonts w:hint="eastAsia" w:ascii="宋体" w:hAnsi="宋体"/>
          <w:color w:val="000000"/>
          <w:szCs w:val="21"/>
        </w:rPr>
        <w:t>若被检产品明示的质量要求缺少本细则中检验项目依据的强制性标准要求时，应按照强制性标准要求判定。</w:t>
      </w:r>
    </w:p>
    <w:p>
      <w:pPr>
        <w:adjustRightInd w:val="0"/>
        <w:snapToGrid w:val="0"/>
        <w:spacing w:line="440" w:lineRule="exact"/>
        <w:ind w:firstLine="420" w:firstLineChars="200"/>
        <w:outlineLvl w:val="1"/>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80" w:lineRule="exact"/>
        <w:jc w:val="center"/>
        <w:rPr>
          <w:rStyle w:val="15"/>
          <w:rFonts w:hint="eastAsia" w:ascii="方正小标宋简体" w:hAnsi="宋体" w:eastAsia="方正小标宋简体" w:cs="宋体"/>
          <w:b w:val="0"/>
          <w:bCs w:val="0"/>
          <w:sz w:val="36"/>
          <w:szCs w:val="36"/>
        </w:rPr>
      </w:pPr>
      <w:r>
        <w:rPr>
          <w:rStyle w:val="15"/>
          <w:rFonts w:hint="eastAsia" w:ascii="方正小标宋简体" w:hAnsi="宋体" w:eastAsia="方正小标宋简体" w:cs="宋体"/>
          <w:b w:val="0"/>
          <w:bCs w:val="0"/>
          <w:sz w:val="36"/>
          <w:szCs w:val="36"/>
        </w:rPr>
        <w:t>西藏自治区铝丝产品质量监督抽查</w:t>
      </w:r>
    </w:p>
    <w:p>
      <w:pPr>
        <w:spacing w:line="480" w:lineRule="exact"/>
        <w:jc w:val="center"/>
        <w:rPr>
          <w:rStyle w:val="15"/>
          <w:rFonts w:hint="eastAsia" w:ascii="方正小标宋简体" w:hAnsi="宋体" w:eastAsia="方正小标宋简体" w:cs="宋体"/>
          <w:b w:val="0"/>
          <w:bCs w:val="0"/>
          <w:sz w:val="36"/>
          <w:szCs w:val="36"/>
        </w:rPr>
      </w:pPr>
      <w:r>
        <w:rPr>
          <w:rStyle w:val="15"/>
          <w:rFonts w:hint="eastAsia" w:ascii="方正小标宋简体" w:hAnsi="宋体" w:eastAsia="方正小标宋简体" w:cs="宋体"/>
          <w:b w:val="0"/>
          <w:bCs w:val="0"/>
          <w:sz w:val="36"/>
          <w:szCs w:val="36"/>
        </w:rPr>
        <w:t>实施细则（</w:t>
      </w:r>
      <w:r>
        <w:rPr>
          <w:rStyle w:val="15"/>
          <w:rFonts w:hint="eastAsia" w:ascii="方正小标宋简体" w:hAnsi="宋体" w:eastAsia="方正小标宋简体" w:cs="宋体"/>
          <w:b w:val="0"/>
          <w:bCs w:val="0"/>
          <w:sz w:val="36"/>
          <w:szCs w:val="36"/>
          <w:lang w:eastAsia="zh-CN"/>
        </w:rPr>
        <w:t>2026版</w:t>
      </w:r>
      <w:r>
        <w:rPr>
          <w:rStyle w:val="15"/>
          <w:rFonts w:hint="eastAsia" w:ascii="方正小标宋简体" w:hAnsi="宋体" w:eastAsia="方正小标宋简体" w:cs="宋体"/>
          <w:b w:val="0"/>
          <w:bCs w:val="0"/>
          <w:sz w:val="36"/>
          <w:szCs w:val="36"/>
        </w:rPr>
        <w:t>）</w:t>
      </w:r>
    </w:p>
    <w:p>
      <w:pPr>
        <w:pStyle w:val="16"/>
        <w:spacing w:before="240" w:beforeLines="100" w:after="240" w:afterLines="100"/>
        <w:ind w:firstLine="0" w:firstLineChars="0"/>
        <w:rPr>
          <w:rFonts w:hint="eastAsia" w:ascii="黑体" w:hAnsi="黑体" w:eastAsia="黑体" w:cs="黑体"/>
        </w:rPr>
      </w:pPr>
      <w:r>
        <w:rPr>
          <w:rFonts w:hint="eastAsia" w:ascii="黑体" w:hAnsi="黑体" w:eastAsia="黑体" w:cs="黑体"/>
        </w:rPr>
        <w:t>1  抽样方法</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rPr>
      </w:pPr>
      <w:r>
        <w:rPr>
          <w:rFonts w:hint="eastAsia" w:ascii="宋体" w:hAnsi="宋体" w:cs="宋体"/>
        </w:rPr>
        <w:t>以随机抽样的方式在被抽样生产者、销售者的待销产品中抽取。</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rPr>
      </w:pPr>
      <w:r>
        <w:rPr>
          <w:rFonts w:hint="eastAsia" w:ascii="宋体" w:hAnsi="宋体" w:cs="宋体"/>
        </w:rPr>
        <w:t>随机数一般可使用随机数表等方法产生。</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rPr>
      </w:pPr>
      <w:r>
        <w:rPr>
          <w:rFonts w:hint="eastAsia" w:ascii="宋体" w:hAnsi="宋体" w:cs="宋体"/>
        </w:rPr>
        <w:t>电工圆铝线：每批次产品抽取样品20米，其中10米作为检验样品，10米作为备用样品。</w:t>
      </w:r>
    </w:p>
    <w:p>
      <w:pPr>
        <w:pStyle w:val="16"/>
        <w:spacing w:before="240" w:beforeLines="100" w:after="240" w:afterLines="100"/>
        <w:ind w:firstLine="0" w:firstLineChars="0"/>
        <w:rPr>
          <w:rFonts w:hint="eastAsia" w:ascii="黑体" w:hAnsi="黑体" w:eastAsia="黑体" w:cs="黑体"/>
        </w:rPr>
      </w:pPr>
      <w:r>
        <w:rPr>
          <w:rFonts w:hint="eastAsia" w:ascii="黑体" w:hAnsi="黑体" w:eastAsia="黑体" w:cs="黑体"/>
        </w:rPr>
        <w:t>2  检验依据</w:t>
      </w:r>
    </w:p>
    <w:p>
      <w:pPr>
        <w:spacing w:line="440" w:lineRule="exact"/>
        <w:ind w:firstLine="420" w:firstLineChars="200"/>
        <w:jc w:val="center"/>
        <w:rPr>
          <w:rFonts w:hint="eastAsia" w:ascii="宋体" w:hAnsi="宋体"/>
        </w:rPr>
      </w:pPr>
      <w:r>
        <w:rPr>
          <w:rFonts w:hint="eastAsia" w:ascii="宋体" w:hAnsi="宋体"/>
        </w:rPr>
        <w:t>表</w:t>
      </w:r>
      <w:r>
        <w:rPr>
          <w:rFonts w:hint="eastAsia" w:ascii="Times New Roman" w:hAnsi="Times New Roman" w:eastAsia="Times New Roman"/>
          <w:spacing w:val="-1"/>
        </w:rPr>
        <w:t>1</w:t>
      </w:r>
      <w:r>
        <w:rPr>
          <w:rFonts w:hint="eastAsia" w:ascii="宋体" w:hAnsi="宋体"/>
        </w:rPr>
        <w:t xml:space="preserve"> </w:t>
      </w:r>
      <w:r>
        <w:rPr>
          <w:rFonts w:hint="eastAsia" w:ascii="宋体" w:hAnsi="宋体" w:cs="宋体"/>
        </w:rPr>
        <w:t>电工圆铝线</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3925"/>
        <w:gridCol w:w="3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759"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序号</w:t>
            </w:r>
          </w:p>
        </w:tc>
        <w:tc>
          <w:tcPr>
            <w:tcW w:w="2303"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检验项目</w:t>
            </w:r>
          </w:p>
        </w:tc>
        <w:tc>
          <w:tcPr>
            <w:tcW w:w="1938"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59"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1</w:t>
            </w:r>
          </w:p>
        </w:tc>
        <w:tc>
          <w:tcPr>
            <w:tcW w:w="2303"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尺寸偏差</w:t>
            </w:r>
          </w:p>
        </w:tc>
        <w:tc>
          <w:tcPr>
            <w:tcW w:w="1938"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lang w:val="de-DE"/>
              </w:rPr>
              <w:t>GB/T</w:t>
            </w:r>
            <w:r>
              <w:rPr>
                <w:rFonts w:hint="eastAsia" w:ascii="宋体" w:hAnsi="宋体" w:cs="仿宋"/>
                <w:szCs w:val="21"/>
              </w:rPr>
              <w:t xml:space="preserve"> 4909</w:t>
            </w:r>
            <w:r>
              <w:rPr>
                <w:rFonts w:hint="eastAsia" w:ascii="宋体" w:hAnsi="宋体" w:cs="仿宋"/>
                <w:szCs w:val="21"/>
                <w:lang w:val="de-DE"/>
              </w:rPr>
              <w:t>.2—200</w:t>
            </w:r>
            <w:r>
              <w:rPr>
                <w:rFonts w:hint="eastAsia" w:ascii="宋体" w:hAnsi="宋体" w:cs="仿宋"/>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59"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2</w:t>
            </w:r>
          </w:p>
        </w:tc>
        <w:tc>
          <w:tcPr>
            <w:tcW w:w="2303"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外观</w:t>
            </w:r>
          </w:p>
        </w:tc>
        <w:tc>
          <w:tcPr>
            <w:tcW w:w="1938" w:type="pct"/>
            <w:vAlign w:val="center"/>
          </w:tcPr>
          <w:p>
            <w:pPr>
              <w:adjustRightInd w:val="0"/>
              <w:snapToGrid w:val="0"/>
              <w:spacing w:line="440" w:lineRule="exact"/>
              <w:jc w:val="center"/>
              <w:rPr>
                <w:rFonts w:hint="eastAsia" w:ascii="宋体" w:hAnsi="宋体" w:cs="仿宋"/>
                <w:szCs w:val="21"/>
                <w:lang w:val="de-DE"/>
              </w:rPr>
            </w:pPr>
            <w:r>
              <w:rPr>
                <w:rFonts w:hint="eastAsia" w:ascii="宋体" w:hAnsi="宋体" w:cs="仿宋"/>
                <w:szCs w:val="21"/>
                <w:lang w:val="de-DE"/>
              </w:rPr>
              <w:t>GB/T</w:t>
            </w:r>
            <w:r>
              <w:rPr>
                <w:rFonts w:hint="eastAsia" w:ascii="宋体" w:hAnsi="宋体" w:cs="仿宋"/>
                <w:szCs w:val="21"/>
              </w:rPr>
              <w:t xml:space="preserve"> 3955</w:t>
            </w:r>
            <w:r>
              <w:rPr>
                <w:rFonts w:hint="eastAsia" w:ascii="宋体" w:hAnsi="宋体" w:cs="仿宋"/>
                <w:szCs w:val="21"/>
                <w:lang w:val="de-DE"/>
              </w:rPr>
              <w:t>—200</w:t>
            </w:r>
            <w:r>
              <w:rPr>
                <w:rFonts w:hint="eastAsia" w:ascii="宋体" w:hAnsi="宋体" w:cs="仿宋"/>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59"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3</w:t>
            </w:r>
          </w:p>
        </w:tc>
        <w:tc>
          <w:tcPr>
            <w:tcW w:w="2303"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抗拉强度</w:t>
            </w:r>
          </w:p>
        </w:tc>
        <w:tc>
          <w:tcPr>
            <w:tcW w:w="1938" w:type="pct"/>
            <w:vAlign w:val="center"/>
          </w:tcPr>
          <w:p>
            <w:pPr>
              <w:adjustRightInd w:val="0"/>
              <w:snapToGrid w:val="0"/>
              <w:spacing w:line="440" w:lineRule="exact"/>
              <w:jc w:val="center"/>
              <w:rPr>
                <w:rFonts w:hint="eastAsia" w:ascii="宋体" w:hAnsi="宋体" w:cs="仿宋"/>
                <w:szCs w:val="21"/>
                <w:lang w:val="de-DE"/>
              </w:rPr>
            </w:pPr>
            <w:r>
              <w:rPr>
                <w:rFonts w:hint="eastAsia" w:ascii="宋体" w:hAnsi="宋体" w:cs="仿宋"/>
                <w:szCs w:val="21"/>
                <w:lang w:val="de-DE"/>
              </w:rPr>
              <w:t>GB/T</w:t>
            </w:r>
            <w:r>
              <w:rPr>
                <w:rFonts w:hint="eastAsia" w:ascii="宋体" w:hAnsi="宋体" w:cs="仿宋"/>
                <w:szCs w:val="21"/>
              </w:rPr>
              <w:t xml:space="preserve"> 4909</w:t>
            </w:r>
            <w:r>
              <w:rPr>
                <w:rFonts w:hint="eastAsia" w:ascii="宋体" w:hAnsi="宋体" w:cs="仿宋"/>
                <w:szCs w:val="21"/>
                <w:lang w:val="de-DE"/>
              </w:rPr>
              <w:t>.</w:t>
            </w:r>
            <w:r>
              <w:rPr>
                <w:rFonts w:hint="eastAsia" w:ascii="宋体" w:hAnsi="宋体" w:cs="仿宋"/>
                <w:szCs w:val="21"/>
              </w:rPr>
              <w:t>3</w:t>
            </w:r>
            <w:r>
              <w:rPr>
                <w:rFonts w:hint="eastAsia" w:ascii="宋体" w:hAnsi="宋体" w:cs="仿宋"/>
                <w:szCs w:val="21"/>
                <w:lang w:val="de-DE"/>
              </w:rPr>
              <w:t>—200</w:t>
            </w:r>
            <w:r>
              <w:rPr>
                <w:rFonts w:hint="eastAsia" w:ascii="宋体" w:hAnsi="宋体" w:cs="仿宋"/>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759"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4</w:t>
            </w:r>
          </w:p>
        </w:tc>
        <w:tc>
          <w:tcPr>
            <w:tcW w:w="2303" w:type="pct"/>
            <w:vAlign w:val="center"/>
          </w:tcPr>
          <w:p>
            <w:pPr>
              <w:adjustRightInd w:val="0"/>
              <w:snapToGrid w:val="0"/>
              <w:spacing w:line="440" w:lineRule="exact"/>
              <w:jc w:val="center"/>
              <w:rPr>
                <w:rFonts w:hint="eastAsia" w:ascii="宋体" w:hAnsi="宋体" w:cs="仿宋"/>
                <w:szCs w:val="21"/>
              </w:rPr>
            </w:pPr>
            <w:r>
              <w:rPr>
                <w:rFonts w:hint="eastAsia" w:ascii="宋体" w:hAnsi="宋体" w:cs="仿宋"/>
                <w:szCs w:val="21"/>
              </w:rPr>
              <w:t>电阻率</w:t>
            </w:r>
          </w:p>
        </w:tc>
        <w:tc>
          <w:tcPr>
            <w:tcW w:w="1938" w:type="pct"/>
            <w:vAlign w:val="center"/>
          </w:tcPr>
          <w:p>
            <w:pPr>
              <w:adjustRightInd w:val="0"/>
              <w:snapToGrid w:val="0"/>
              <w:spacing w:line="440" w:lineRule="exact"/>
              <w:jc w:val="center"/>
              <w:rPr>
                <w:rFonts w:hint="eastAsia" w:ascii="宋体" w:hAnsi="宋体" w:cs="仿宋"/>
                <w:szCs w:val="21"/>
                <w:lang w:val="de-DE"/>
              </w:rPr>
            </w:pPr>
            <w:r>
              <w:rPr>
                <w:rFonts w:hint="eastAsia" w:ascii="宋体" w:hAnsi="宋体" w:cs="仿宋"/>
                <w:szCs w:val="21"/>
                <w:lang w:val="de-DE"/>
              </w:rPr>
              <w:t xml:space="preserve">GB/T </w:t>
            </w:r>
            <w:r>
              <w:rPr>
                <w:rFonts w:hint="eastAsia" w:ascii="宋体" w:hAnsi="宋体" w:cs="仿宋"/>
                <w:szCs w:val="21"/>
              </w:rPr>
              <w:t>3048</w:t>
            </w:r>
            <w:r>
              <w:rPr>
                <w:rFonts w:hint="eastAsia" w:ascii="宋体" w:hAnsi="宋体" w:cs="仿宋"/>
                <w:szCs w:val="21"/>
                <w:lang w:val="de-DE"/>
              </w:rPr>
              <w:t>.2—200</w:t>
            </w:r>
            <w:r>
              <w:rPr>
                <w:rFonts w:hint="eastAsia" w:ascii="宋体" w:hAnsi="宋体" w:cs="仿宋"/>
                <w:szCs w:val="21"/>
              </w:rPr>
              <w:t>7</w:t>
            </w:r>
          </w:p>
        </w:tc>
      </w:tr>
    </w:tbl>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执行企业标准、团体标准、地方标准的产品，检验项目参照上述内容执行。</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凡是注日期的文件，其随后所有的修改单（不包括勘误的内容）或修订版不适用于本细则。凡是不注日期的文件，其最新版本适用于本细则。</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黑体" w:hAnsi="黑体" w:eastAsia="黑体"/>
          <w:color w:val="000000"/>
          <w:szCs w:val="21"/>
          <w:lang w:eastAsia="zh-CN"/>
        </w:rPr>
      </w:pPr>
      <w:r>
        <w:rPr>
          <w:rFonts w:hint="eastAsia" w:ascii="黑体" w:hAnsi="黑体" w:eastAsia="黑体"/>
          <w:color w:val="000000"/>
          <w:szCs w:val="21"/>
        </w:rPr>
        <w:t xml:space="preserve">3 </w:t>
      </w:r>
      <w:r>
        <w:rPr>
          <w:rFonts w:hint="eastAsia" w:ascii="黑体" w:hAnsi="黑体" w:eastAsia="黑体"/>
          <w:color w:val="000000"/>
          <w:szCs w:val="21"/>
          <w:lang w:eastAsia="zh-CN"/>
        </w:rPr>
        <w:t>判定规则</w:t>
      </w:r>
    </w:p>
    <w:p>
      <w:pPr>
        <w:snapToGrid w:val="0"/>
        <w:spacing w:line="440" w:lineRule="exact"/>
        <w:rPr>
          <w:rFonts w:hint="eastAsia" w:ascii="黑体" w:hAnsi="黑体" w:eastAsia="黑体"/>
          <w:color w:val="000000"/>
          <w:szCs w:val="21"/>
        </w:rPr>
      </w:pPr>
      <w:r>
        <w:rPr>
          <w:rFonts w:hint="eastAsia" w:ascii="黑体" w:hAnsi="黑体" w:eastAsia="黑体"/>
          <w:color w:val="000000"/>
          <w:szCs w:val="21"/>
        </w:rPr>
        <w:t>3.1  依据标准</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GB/T 3955-2009 电工圆铝线</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现行有效的企业标准、团体标准、地方标准及产品明示质量要求</w:t>
      </w:r>
    </w:p>
    <w:p>
      <w:pPr>
        <w:snapToGrid w:val="0"/>
        <w:spacing w:line="440" w:lineRule="exact"/>
        <w:rPr>
          <w:rFonts w:hint="eastAsia" w:ascii="黑体" w:hAnsi="黑体" w:eastAsia="黑体"/>
          <w:color w:val="000000"/>
          <w:szCs w:val="21"/>
        </w:rPr>
      </w:pPr>
      <w:r>
        <w:rPr>
          <w:rFonts w:hint="eastAsia" w:ascii="黑体" w:hAnsi="黑体" w:eastAsia="黑体"/>
          <w:color w:val="000000"/>
          <w:szCs w:val="21"/>
        </w:rPr>
        <w:t>3.2  判定原则</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rPr>
      </w:pPr>
      <w:r>
        <w:rPr>
          <w:rFonts w:hint="eastAsia" w:ascii="宋体" w:hAnsi="宋体"/>
        </w:rPr>
        <w:t>若被检产品明示的质量要求低于本细则中检验项目依据的强制性标准要求时，应按照强制性标准要求判定。</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rPr>
      </w:pPr>
      <w:r>
        <w:rPr>
          <w:rFonts w:hint="eastAsia" w:ascii="宋体" w:hAnsi="宋体"/>
        </w:rPr>
        <w:t>若被检产品明示的质量要求低于或包含本细则中检验项目依据的推荐性标准要求时，应以被检产品明示的质量要求判定，但应在检验报告备注中进行说明。</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rPr>
      </w:pPr>
      <w:r>
        <w:rPr>
          <w:rFonts w:hint="eastAsia" w:ascii="宋体" w:hAnsi="宋体"/>
        </w:rPr>
        <w:t>若被检产品明示的质量要求缺少本细则中检验项目依据的强制性标准要求时，应按照强制性标准要求判定。</w:t>
      </w:r>
    </w:p>
    <w:p>
      <w:pPr>
        <w:pStyle w:val="17"/>
        <w:keepNext w:val="0"/>
        <w:keepLines w:val="0"/>
        <w:pageBreakBefore w:val="0"/>
        <w:widowControl w:val="0"/>
        <w:kinsoku/>
        <w:wordWrap/>
        <w:overflowPunct/>
        <w:topLinePunct w:val="0"/>
        <w:autoSpaceDE/>
        <w:autoSpaceDN/>
        <w:bidi w:val="0"/>
        <w:adjustRightInd/>
        <w:snapToGrid/>
        <w:spacing w:line="440" w:lineRule="exact"/>
        <w:textAlignment w:val="auto"/>
      </w:pPr>
      <w:r>
        <w:rPr>
          <w:rFonts w:hint="eastAsia" w:ascii="宋体" w:hAnsi="宋体"/>
        </w:rPr>
        <w:t>若被检产品明示的质量要求缺少本细则中检验项目依据的推荐性标准要求时，该项目不参与判定。</w:t>
      </w:r>
    </w:p>
    <w:p>
      <w:pPr>
        <w:jc w:val="left"/>
      </w:pPr>
    </w:p>
    <w:p>
      <w:pPr>
        <w:jc w:val="left"/>
      </w:pPr>
    </w:p>
    <w:p>
      <w:pPr>
        <w:jc w:val="left"/>
      </w:pPr>
    </w:p>
    <w:p>
      <w:pPr>
        <w:jc w:val="left"/>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contextualSpacing/>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西藏自治区汽车反光标识产品质量监督抽查</w:t>
      </w:r>
    </w:p>
    <w:p>
      <w:pPr>
        <w:spacing w:line="440" w:lineRule="exact"/>
        <w:contextualSpacing/>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实施细则（2026版）</w:t>
      </w:r>
    </w:p>
    <w:p>
      <w:pPr>
        <w:keepNext w:val="0"/>
        <w:keepLines w:val="0"/>
        <w:pageBreakBefore w:val="0"/>
        <w:kinsoku/>
        <w:wordWrap/>
        <w:overflowPunct/>
        <w:topLinePunct w:val="0"/>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p>
    <w:p>
      <w:pPr>
        <w:spacing w:line="440" w:lineRule="exact"/>
        <w:rPr>
          <w:rFonts w:ascii="Times New Roman" w:hAnsi="Times New Roman" w:eastAsia="黑体" w:cs="Times New Roman"/>
          <w:szCs w:val="21"/>
        </w:rPr>
      </w:pPr>
      <w:r>
        <w:rPr>
          <w:rFonts w:hint="eastAsia" w:ascii="黑体" w:hAnsi="黑体" w:eastAsia="黑体" w:cs="黑体"/>
          <w:szCs w:val="21"/>
        </w:rPr>
        <w:t>1 抽样方法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以随机抽样的方式在被抽样生产者、销售者的待销产品中抽取。</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随机数一般可使用随机数表等方法产生。</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每批次抽取12只，6只作为检验样品，6只作为备用样品。</w:t>
      </w: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pStyle w:val="4"/>
        <w:keepNext w:val="0"/>
        <w:keepLines w:val="0"/>
        <w:pageBreakBefore w:val="0"/>
        <w:kinsoku/>
        <w:wordWrap/>
        <w:overflowPunct/>
        <w:topLinePunct w:val="0"/>
        <w:bidi w:val="0"/>
        <w:adjustRightInd/>
        <w:snapToGrid/>
        <w:spacing w:line="440" w:lineRule="exact"/>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表 1 汽车反光标识检验项目</w:t>
      </w:r>
    </w:p>
    <w:tbl>
      <w:tblPr>
        <w:tblStyle w:val="11"/>
        <w:tblW w:w="45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3131"/>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3"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2020"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检验项目</w:t>
            </w:r>
          </w:p>
        </w:tc>
        <w:tc>
          <w:tcPr>
            <w:tcW w:w="2276"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0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发光强度系数</w:t>
            </w:r>
          </w:p>
        </w:tc>
        <w:tc>
          <w:tcPr>
            <w:tcW w:w="2276"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GB 11564-2024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0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逆反射系数</w:t>
            </w:r>
          </w:p>
        </w:tc>
        <w:tc>
          <w:tcPr>
            <w:tcW w:w="2276"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GB 11564-2024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3" w:type="pct"/>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020"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均匀性</w:t>
            </w:r>
          </w:p>
        </w:tc>
        <w:tc>
          <w:tcPr>
            <w:tcW w:w="2276"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GB 11564-2024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pct"/>
            <w:vAlign w:val="center"/>
          </w:tcPr>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2020"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亮度因数</w:t>
            </w:r>
          </w:p>
        </w:tc>
        <w:tc>
          <w:tcPr>
            <w:tcW w:w="2276"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 11564-2024</w:t>
            </w:r>
          </w:p>
        </w:tc>
      </w:tr>
    </w:tbl>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执行企业标准、团体标准、地方标准的产品，检验项目参照上述内容执行。</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凡是注日期的文件，其随后所有的修改单（不包括勘误的内容）或修订版不适用于本细则。凡是不注日期的文件，其最新版本适用于本细则。</w:t>
      </w:r>
    </w:p>
    <w:p>
      <w:pPr>
        <w:keepNext w:val="0"/>
        <w:keepLines w:val="0"/>
        <w:pageBreakBefore w:val="0"/>
        <w:kinsoku/>
        <w:wordWrap/>
        <w:overflowPunct/>
        <w:topLinePunct w:val="0"/>
        <w:bidi w:val="0"/>
        <w:adjustRightInd/>
        <w:snapToGrid/>
        <w:spacing w:line="440" w:lineRule="exact"/>
        <w:textAlignment w:val="auto"/>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3 判定规则</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 依据标准</w:t>
      </w:r>
    </w:p>
    <w:p>
      <w:pPr>
        <w:keepNext w:val="0"/>
        <w:keepLines w:val="0"/>
        <w:pageBreakBefore w:val="0"/>
        <w:kinsoku/>
        <w:wordWrap/>
        <w:overflowPunct/>
        <w:topLinePunct w:val="0"/>
        <w:bidi w:val="0"/>
        <w:adjustRightInd/>
        <w:snapToGrid/>
        <w:spacing w:line="440" w:lineRule="exact"/>
        <w:ind w:firstLine="400" w:firstLineChars="200"/>
        <w:textAlignment w:val="auto"/>
        <w:rPr>
          <w:rFonts w:hint="eastAsia" w:ascii="宋体" w:hAnsi="宋体" w:eastAsia="宋体" w:cs="宋体"/>
          <w:sz w:val="21"/>
          <w:szCs w:val="21"/>
          <w:lang w:val="en-US" w:eastAsia="zh-CN"/>
        </w:rPr>
      </w:pPr>
      <w:r>
        <w:rPr>
          <w:rFonts w:hint="eastAsia" w:ascii="宋体" w:hAnsi="宋体" w:eastAsia="宋体" w:cs="宋体"/>
          <w:sz w:val="20"/>
          <w:szCs w:val="20"/>
          <w:highlight w:val="none"/>
          <w:lang w:val="en-US" w:eastAsia="zh-CN"/>
        </w:rPr>
        <w:t>GB 11564-2024</w:t>
      </w:r>
      <w:r>
        <w:rPr>
          <w:rFonts w:hint="eastAsia" w:ascii="宋体" w:hAnsi="宋体" w:eastAsia="宋体" w:cs="宋体"/>
          <w:sz w:val="21"/>
          <w:szCs w:val="21"/>
          <w:lang w:val="en-US" w:eastAsia="zh-CN"/>
        </w:rPr>
        <w:t>《机动车回复反射装置》</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现行有效的企业标准、团体标准、地方标准及产品明示质量要求。</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3.2 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keepNext w:val="0"/>
        <w:keepLines w:val="0"/>
        <w:pageBreakBefore w:val="0"/>
        <w:kinsoku/>
        <w:wordWrap/>
        <w:overflowPunct/>
        <w:topLinePunct w:val="0"/>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西藏自治区车用压缩天然气产品质量监督抽查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实施细则（2026版）</w:t>
      </w:r>
    </w:p>
    <w:p>
      <w:pPr>
        <w:snapToGrid w:val="0"/>
        <w:spacing w:line="440" w:lineRule="exact"/>
        <w:rPr>
          <w:rFonts w:hint="eastAsia" w:ascii="黑体" w:hAnsi="宋体" w:eastAsia="黑体"/>
          <w:color w:val="000000"/>
          <w:szCs w:val="21"/>
        </w:rPr>
      </w:pPr>
    </w:p>
    <w:p>
      <w:pPr>
        <w:snapToGrid w:val="0"/>
        <w:spacing w:line="440" w:lineRule="exact"/>
        <w:rPr>
          <w:rFonts w:ascii="黑体" w:hAnsi="宋体" w:eastAsia="黑体"/>
          <w:color w:val="000000"/>
          <w:szCs w:val="21"/>
        </w:rPr>
      </w:pPr>
      <w:r>
        <w:rPr>
          <w:rFonts w:hint="eastAsia" w:ascii="黑体" w:hAnsi="宋体" w:eastAsia="黑体"/>
          <w:color w:val="000000"/>
          <w:szCs w:val="21"/>
        </w:rPr>
        <w:t>1 抽样方法</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以随机抽样的方式在被抽样生产者、销售者的待销产品中抽取。</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随机数一般可使用随机数表等方法产生。</w:t>
      </w:r>
    </w:p>
    <w:p>
      <w:pPr>
        <w:snapToGrid w:val="0"/>
        <w:spacing w:line="440" w:lineRule="atLeast"/>
        <w:ind w:firstLine="420" w:firstLineChars="200"/>
        <w:rPr>
          <w:rFonts w:ascii="宋体" w:hAnsi="宋体"/>
          <w:color w:val="FF0000"/>
          <w:szCs w:val="21"/>
        </w:rPr>
      </w:pPr>
      <w:r>
        <w:rPr>
          <w:rFonts w:hint="eastAsia" w:ascii="宋体" w:hAnsi="宋体"/>
          <w:color w:val="000000"/>
          <w:szCs w:val="21"/>
        </w:rPr>
        <w:t>每批次产品抽取样品2m</w:t>
      </w:r>
      <w:r>
        <w:rPr>
          <w:rFonts w:hint="eastAsia" w:ascii="宋体" w:hAnsi="宋体"/>
          <w:color w:val="000000"/>
          <w:szCs w:val="21"/>
          <w:vertAlign w:val="superscript"/>
        </w:rPr>
        <w:t>3</w:t>
      </w:r>
      <w:r>
        <w:rPr>
          <w:rFonts w:hint="eastAsia" w:ascii="宋体" w:hAnsi="宋体"/>
          <w:color w:val="000000"/>
          <w:szCs w:val="21"/>
        </w:rPr>
        <w:t>（标准状态下），其中1.95 m</w:t>
      </w:r>
      <w:r>
        <w:rPr>
          <w:rFonts w:hint="eastAsia" w:ascii="宋体" w:hAnsi="宋体"/>
          <w:color w:val="000000"/>
          <w:szCs w:val="21"/>
          <w:vertAlign w:val="superscript"/>
        </w:rPr>
        <w:t>3</w:t>
      </w:r>
      <w:r>
        <w:rPr>
          <w:rFonts w:hint="eastAsia" w:ascii="宋体" w:hAnsi="宋体"/>
          <w:color w:val="000000"/>
          <w:szCs w:val="21"/>
        </w:rPr>
        <w:t>作为检验样品，0.05 m</w:t>
      </w:r>
      <w:r>
        <w:rPr>
          <w:rFonts w:hint="eastAsia" w:ascii="宋体" w:hAnsi="宋体"/>
          <w:color w:val="000000"/>
          <w:szCs w:val="21"/>
          <w:vertAlign w:val="superscript"/>
        </w:rPr>
        <w:t>3</w:t>
      </w:r>
      <w:r>
        <w:rPr>
          <w:rFonts w:hint="eastAsia" w:ascii="宋体" w:hAnsi="宋体"/>
          <w:color w:val="000000"/>
          <w:szCs w:val="21"/>
        </w:rPr>
        <w:t>作为备用样品。现场检验项目为硫化氢和水露点。复检项目不包括硫化氢和水。</w:t>
      </w:r>
    </w:p>
    <w:p>
      <w:pPr>
        <w:snapToGrid w:val="0"/>
        <w:spacing w:line="440" w:lineRule="exact"/>
        <w:ind w:firstLine="420" w:firstLineChars="200"/>
        <w:rPr>
          <w:rFonts w:hint="eastAsia" w:ascii="宋体" w:hAnsi="宋体"/>
          <w:color w:val="000000"/>
          <w:szCs w:val="21"/>
        </w:rPr>
      </w:pPr>
    </w:p>
    <w:p>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pPr>
        <w:snapToGrid w:val="0"/>
        <w:spacing w:line="440" w:lineRule="exact"/>
        <w:ind w:firstLine="200"/>
        <w:jc w:val="center"/>
        <w:rPr>
          <w:rFonts w:hint="eastAsia" w:ascii="黑体" w:hAnsi="宋体" w:eastAsia="黑体"/>
          <w:color w:val="000000"/>
          <w:szCs w:val="21"/>
        </w:rPr>
      </w:pPr>
      <w:r>
        <w:rPr>
          <w:rFonts w:hint="eastAsia" w:ascii="宋体" w:hAnsi="宋体" w:cs="宋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3716"/>
        <w:gridCol w:w="3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序号</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检验项目</w:t>
            </w:r>
          </w:p>
        </w:tc>
        <w:tc>
          <w:tcPr>
            <w:tcW w:w="2143" w:type="pct"/>
            <w:noWrap w:val="0"/>
            <w:vAlign w:val="center"/>
          </w:tcPr>
          <w:p>
            <w:pPr>
              <w:snapToGrid w:val="0"/>
              <w:spacing w:line="440" w:lineRule="exact"/>
              <w:jc w:val="center"/>
              <w:rPr>
                <w:rFonts w:hint="eastAsia" w:ascii="宋体" w:hAnsi="宋体"/>
                <w:bCs/>
                <w:szCs w:val="21"/>
              </w:rPr>
            </w:pPr>
            <w:r>
              <w:rPr>
                <w:rFonts w:hint="eastAsia" w:ascii="宋体" w:hAnsi="宋体" w:cs="宋体"/>
                <w:szCs w:val="21"/>
              </w:rPr>
              <w:t>检验</w:t>
            </w:r>
            <w:r>
              <w:rPr>
                <w:rFonts w:hint="eastAsia" w:ascii="宋体" w:hAnsi="宋体"/>
                <w:bCs/>
                <w:szCs w:val="21"/>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1</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高位发热量</w:t>
            </w:r>
          </w:p>
        </w:tc>
        <w:tc>
          <w:tcPr>
            <w:tcW w:w="2143" w:type="pct"/>
            <w:noWrap w:val="0"/>
            <w:vAlign w:val="center"/>
          </w:tcPr>
          <w:p>
            <w:pPr>
              <w:snapToGrid w:val="0"/>
              <w:jc w:val="center"/>
              <w:rPr>
                <w:rFonts w:ascii="宋体" w:hAnsi="宋体"/>
                <w:bCs/>
                <w:szCs w:val="21"/>
              </w:rPr>
            </w:pPr>
            <w:r>
              <w:rPr>
                <w:rFonts w:hint="eastAsia" w:ascii="宋体" w:hAnsi="宋体"/>
                <w:bCs/>
                <w:szCs w:val="21"/>
              </w:rPr>
              <w:t>GB/T 13610-20</w:t>
            </w:r>
            <w:r>
              <w:rPr>
                <w:rFonts w:ascii="宋体" w:hAnsi="宋体"/>
                <w:bCs/>
                <w:szCs w:val="21"/>
              </w:rPr>
              <w:t>20</w:t>
            </w:r>
          </w:p>
          <w:p>
            <w:pPr>
              <w:snapToGrid w:val="0"/>
              <w:jc w:val="center"/>
              <w:rPr>
                <w:rFonts w:ascii="宋体" w:hAnsi="宋体"/>
                <w:bCs/>
                <w:szCs w:val="21"/>
              </w:rPr>
            </w:pPr>
            <w:r>
              <w:rPr>
                <w:rFonts w:hint="eastAsia" w:ascii="宋体" w:hAnsi="宋体"/>
                <w:bCs/>
                <w:szCs w:val="21"/>
              </w:rPr>
              <w:t>GB/T 11062-2020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2</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总硫（以硫计）</w:t>
            </w:r>
          </w:p>
        </w:tc>
        <w:tc>
          <w:tcPr>
            <w:tcW w:w="2143" w:type="pct"/>
            <w:noWrap w:val="0"/>
            <w:vAlign w:val="center"/>
          </w:tcPr>
          <w:p>
            <w:pPr>
              <w:snapToGrid w:val="0"/>
              <w:jc w:val="center"/>
              <w:rPr>
                <w:rFonts w:hint="eastAsia" w:ascii="宋体" w:hAnsi="宋体"/>
                <w:szCs w:val="21"/>
              </w:rPr>
            </w:pPr>
            <w:r>
              <w:rPr>
                <w:rFonts w:hint="eastAsia" w:ascii="宋体" w:hAnsi="宋体"/>
                <w:szCs w:val="21"/>
              </w:rPr>
              <w:t>GB/T 11060.4-2017</w:t>
            </w:r>
          </w:p>
          <w:p>
            <w:pPr>
              <w:snapToGrid w:val="0"/>
              <w:jc w:val="center"/>
              <w:rPr>
                <w:rFonts w:ascii="宋体" w:hAnsi="宋体"/>
                <w:szCs w:val="21"/>
              </w:rPr>
            </w:pPr>
            <w:r>
              <w:rPr>
                <w:rFonts w:hint="eastAsia" w:ascii="宋体" w:hAnsi="宋体"/>
                <w:szCs w:val="21"/>
              </w:rPr>
              <w:t>GB/T 11060.8-2020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3</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硫化氢</w:t>
            </w:r>
          </w:p>
        </w:tc>
        <w:tc>
          <w:tcPr>
            <w:tcW w:w="2143" w:type="pct"/>
            <w:noWrap w:val="0"/>
            <w:vAlign w:val="center"/>
          </w:tcPr>
          <w:p>
            <w:pPr>
              <w:snapToGrid w:val="0"/>
              <w:jc w:val="center"/>
              <w:rPr>
                <w:rFonts w:ascii="宋体" w:hAnsi="宋体"/>
                <w:bCs/>
                <w:szCs w:val="21"/>
              </w:rPr>
            </w:pPr>
            <w:r>
              <w:rPr>
                <w:rFonts w:hint="eastAsia" w:ascii="宋体" w:hAnsi="宋体"/>
                <w:bCs/>
                <w:szCs w:val="21"/>
              </w:rPr>
              <w:t>GB/T 11060.1-2023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4</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二氧化碳</w:t>
            </w:r>
          </w:p>
        </w:tc>
        <w:tc>
          <w:tcPr>
            <w:tcW w:w="2143" w:type="pct"/>
            <w:noWrap w:val="0"/>
            <w:vAlign w:val="center"/>
          </w:tcPr>
          <w:p>
            <w:pPr>
              <w:snapToGrid w:val="0"/>
              <w:jc w:val="center"/>
              <w:rPr>
                <w:rFonts w:ascii="宋体" w:hAnsi="宋体"/>
                <w:bCs/>
                <w:szCs w:val="21"/>
              </w:rPr>
            </w:pPr>
            <w:r>
              <w:rPr>
                <w:rFonts w:hint="eastAsia" w:ascii="宋体" w:hAnsi="宋体"/>
                <w:bCs/>
                <w:szCs w:val="21"/>
              </w:rPr>
              <w:t>GB/T 13610-20</w:t>
            </w:r>
            <w:r>
              <w:rPr>
                <w:rFonts w:ascii="宋体" w:hAnsi="宋体"/>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5</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氧气</w:t>
            </w:r>
          </w:p>
        </w:tc>
        <w:tc>
          <w:tcPr>
            <w:tcW w:w="2143" w:type="pct"/>
            <w:noWrap w:val="0"/>
            <w:vAlign w:val="center"/>
          </w:tcPr>
          <w:p>
            <w:pPr>
              <w:snapToGrid w:val="0"/>
              <w:jc w:val="center"/>
              <w:rPr>
                <w:rFonts w:ascii="宋体" w:hAnsi="宋体"/>
                <w:bCs/>
                <w:szCs w:val="21"/>
              </w:rPr>
            </w:pPr>
            <w:r>
              <w:rPr>
                <w:rFonts w:hint="eastAsia" w:ascii="宋体" w:hAnsi="宋体"/>
                <w:bCs/>
                <w:szCs w:val="21"/>
              </w:rPr>
              <w:t>GB/T 13610-20</w:t>
            </w:r>
            <w:r>
              <w:rPr>
                <w:rFonts w:ascii="宋体" w:hAnsi="宋体"/>
                <w:bCs/>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6</w:t>
            </w:r>
          </w:p>
        </w:tc>
        <w:tc>
          <w:tcPr>
            <w:tcW w:w="2180" w:type="pct"/>
            <w:noWrap w:val="0"/>
            <w:vAlign w:val="center"/>
          </w:tcPr>
          <w:p>
            <w:pPr>
              <w:snapToGrid w:val="0"/>
              <w:spacing w:line="440" w:lineRule="exact"/>
              <w:jc w:val="center"/>
              <w:rPr>
                <w:rFonts w:hint="eastAsia" w:ascii="宋体" w:hAnsi="宋体"/>
                <w:bCs/>
                <w:szCs w:val="21"/>
              </w:rPr>
            </w:pPr>
            <w:r>
              <w:rPr>
                <w:rFonts w:hint="eastAsia" w:ascii="宋体" w:hAnsi="宋体"/>
                <w:bCs/>
                <w:szCs w:val="21"/>
              </w:rPr>
              <w:t>水</w:t>
            </w:r>
          </w:p>
        </w:tc>
        <w:tc>
          <w:tcPr>
            <w:tcW w:w="2143" w:type="pct"/>
            <w:noWrap w:val="0"/>
            <w:vAlign w:val="center"/>
          </w:tcPr>
          <w:p>
            <w:pPr>
              <w:snapToGrid w:val="0"/>
              <w:jc w:val="center"/>
              <w:rPr>
                <w:rFonts w:ascii="宋体" w:hAnsi="宋体"/>
                <w:bCs/>
                <w:szCs w:val="21"/>
              </w:rPr>
            </w:pPr>
            <w:r>
              <w:rPr>
                <w:rFonts w:hint="eastAsia" w:ascii="宋体" w:hAnsi="宋体"/>
                <w:bCs/>
                <w:szCs w:val="21"/>
              </w:rPr>
              <w:t>GB/T 17283.1-2025</w:t>
            </w:r>
          </w:p>
          <w:p>
            <w:pPr>
              <w:snapToGrid w:val="0"/>
              <w:jc w:val="center"/>
              <w:rPr>
                <w:rFonts w:ascii="宋体" w:hAnsi="宋体"/>
                <w:bCs/>
                <w:szCs w:val="21"/>
              </w:rPr>
            </w:pPr>
            <w:r>
              <w:rPr>
                <w:rFonts w:hint="eastAsia" w:ascii="宋体" w:hAnsi="宋体"/>
                <w:bCs/>
                <w:szCs w:val="21"/>
              </w:rPr>
              <w:t>GB/T 22634-2008</w:t>
            </w:r>
          </w:p>
        </w:tc>
      </w:tr>
    </w:tbl>
    <w:p>
      <w:pPr>
        <w:adjustRightInd w:val="0"/>
        <w:snapToGrid w:val="0"/>
        <w:spacing w:line="440" w:lineRule="exact"/>
        <w:ind w:firstLine="420" w:firstLineChars="200"/>
        <w:rPr>
          <w:rFonts w:hint="eastAsia" w:ascii="宋体" w:hAnsi="宋体"/>
          <w:color w:val="000000"/>
          <w:szCs w:val="21"/>
        </w:rPr>
      </w:pPr>
      <w:r>
        <w:rPr>
          <w:rFonts w:hint="eastAsia"/>
          <w:color w:val="000000"/>
          <w:szCs w:val="21"/>
        </w:rPr>
        <w:t>执行企业标准、团体标准、地方标准的产品，检验项目参照上述内容执行。</w:t>
      </w:r>
    </w:p>
    <w:p>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ascii="宋体" w:hAnsi="宋体"/>
          <w:color w:val="000000"/>
          <w:szCs w:val="21"/>
        </w:rPr>
      </w:pPr>
    </w:p>
    <w:p>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pPr>
        <w:snapToGrid w:val="0"/>
        <w:spacing w:line="440" w:lineRule="exact"/>
        <w:rPr>
          <w:rFonts w:ascii="宋体" w:hAnsi="宋体"/>
          <w:color w:val="000000"/>
          <w:szCs w:val="21"/>
        </w:rPr>
      </w:pPr>
      <w:r>
        <w:rPr>
          <w:rFonts w:hint="eastAsia" w:ascii="宋体" w:hAnsi="宋体"/>
          <w:color w:val="000000"/>
          <w:szCs w:val="21"/>
        </w:rPr>
        <w:t>3.1依据标准</w:t>
      </w:r>
    </w:p>
    <w:p>
      <w:pPr>
        <w:pStyle w:val="9"/>
        <w:spacing w:line="480" w:lineRule="exact"/>
        <w:ind w:left="0" w:leftChars="0" w:firstLine="420" w:firstLineChars="200"/>
        <w:rPr>
          <w:rFonts w:hint="eastAsia" w:ascii="宋体" w:hAnsi="宋体"/>
          <w:szCs w:val="21"/>
        </w:rPr>
      </w:pPr>
      <w:r>
        <w:rPr>
          <w:rFonts w:hint="eastAsia" w:ascii="宋体" w:hAnsi="宋体" w:eastAsia="宋体"/>
          <w:color w:val="000000"/>
          <w:kern w:val="2"/>
          <w:szCs w:val="21"/>
        </w:rPr>
        <w:t>GB 18047-2017 车用压缩天然气</w:t>
      </w:r>
    </w:p>
    <w:p>
      <w:pPr>
        <w:snapToGrid w:val="0"/>
        <w:spacing w:line="440" w:lineRule="exact"/>
        <w:ind w:firstLine="359" w:firstLineChars="171"/>
        <w:rPr>
          <w:rFonts w:hint="eastAsia" w:ascii="宋体" w:hAnsi="宋体"/>
          <w:color w:val="000000"/>
          <w:szCs w:val="21"/>
        </w:rPr>
      </w:pPr>
      <w:r>
        <w:rPr>
          <w:rFonts w:hint="eastAsia" w:ascii="宋体" w:hAnsi="宋体"/>
          <w:szCs w:val="21"/>
        </w:rPr>
        <w:t>现行有效的企业标准、团体标准、地方标准及产品明示质量要求</w:t>
      </w:r>
    </w:p>
    <w:p>
      <w:pPr>
        <w:snapToGrid w:val="0"/>
        <w:spacing w:line="440" w:lineRule="exact"/>
        <w:rPr>
          <w:rFonts w:ascii="宋体" w:hAnsi="宋体"/>
          <w:color w:val="000000"/>
          <w:szCs w:val="21"/>
        </w:rPr>
      </w:pPr>
      <w:r>
        <w:rPr>
          <w:rFonts w:hint="eastAsia" w:ascii="宋体" w:hAnsi="宋体"/>
          <w:color w:val="000000"/>
          <w:szCs w:val="21"/>
        </w:rPr>
        <w:t>3.2判定原则</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经检验，检验项目全部合格，判定为被抽查产品</w:t>
      </w:r>
      <w:r>
        <w:rPr>
          <w:rFonts w:hint="eastAsia"/>
          <w:color w:val="000000"/>
          <w:szCs w:val="21"/>
        </w:rPr>
        <w:t>所检项目未发现不</w:t>
      </w:r>
      <w:r>
        <w:rPr>
          <w:color w:val="000000"/>
          <w:szCs w:val="21"/>
        </w:rPr>
        <w:t>合格</w:t>
      </w:r>
      <w:r>
        <w:rPr>
          <w:rFonts w:hint="eastAsia" w:ascii="宋体" w:hAnsi="宋体"/>
          <w:color w:val="000000"/>
          <w:szCs w:val="21"/>
        </w:rPr>
        <w:t>；检验项目中任一项或一项以上不合格，判定为被抽查产品不合格。</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p>
      <w:pPr>
        <w:snapToGrid w:val="0"/>
        <w:spacing w:line="440" w:lineRule="exact"/>
        <w:ind w:firstLine="417" w:firstLineChars="199"/>
        <w:rPr>
          <w:rFonts w:ascii="宋体" w:hAnsi="宋体"/>
          <w:color w:val="FF0000"/>
          <w:szCs w:val="21"/>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lang w:val="en-US" w:eastAsia="zh-CN"/>
        </w:rPr>
      </w:pPr>
      <w:r>
        <w:rPr>
          <w:rFonts w:hint="eastAsia" w:ascii="方正小标宋简体" w:hAnsi="黑体" w:eastAsia="方正小标宋简体" w:cs="方正小标宋_GBK"/>
          <w:sz w:val="36"/>
          <w:szCs w:val="36"/>
        </w:rPr>
        <w:t>西藏自治区</w:t>
      </w:r>
      <w:r>
        <w:rPr>
          <w:rFonts w:hint="eastAsia" w:ascii="方正小标宋简体" w:hAnsi="黑体" w:eastAsia="方正小标宋简体" w:cs="方正小标宋_GBK"/>
          <w:sz w:val="36"/>
          <w:szCs w:val="36"/>
          <w:lang w:val="en-US" w:eastAsia="zh-CN"/>
        </w:rPr>
        <w:t>车用汽油、车用柴油产品质量监督抽查</w:t>
      </w:r>
    </w:p>
    <w:p>
      <w:pPr>
        <w:spacing w:line="440" w:lineRule="exact"/>
        <w:jc w:val="center"/>
        <w:rPr>
          <w:rFonts w:hint="eastAsia" w:ascii="方正小标宋简体" w:hAnsi="黑体" w:eastAsia="方正小标宋简体" w:cs="方正小标宋_GBK"/>
          <w:sz w:val="36"/>
          <w:szCs w:val="36"/>
          <w:lang w:val="en-US" w:eastAsia="zh-CN"/>
        </w:rPr>
      </w:pPr>
      <w:r>
        <w:rPr>
          <w:rFonts w:hint="eastAsia" w:ascii="方正小标宋简体" w:hAnsi="黑体" w:eastAsia="方正小标宋简体" w:cs="方正小标宋_GBK"/>
          <w:sz w:val="36"/>
          <w:szCs w:val="36"/>
          <w:lang w:val="en-US" w:eastAsia="zh-CN"/>
        </w:rPr>
        <w:t>含快速筛查实施细则（2026版）</w:t>
      </w:r>
    </w:p>
    <w:p>
      <w:pPr>
        <w:keepNext w:val="0"/>
        <w:keepLines w:val="0"/>
        <w:pageBreakBefore w:val="0"/>
        <w:kinsoku/>
        <w:wordWrap/>
        <w:overflowPunct/>
        <w:topLinePunct w:val="0"/>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1 抽查方法</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1.1 抽查型号或规格</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抽取样品应为同一储油罐、同一加油机（枪）、同一型号的油品。</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1.2 抽查方法、数量</w:t>
      </w:r>
    </w:p>
    <w:p>
      <w:pPr>
        <w:keepNext w:val="0"/>
        <w:keepLines w:val="0"/>
        <w:pageBreakBefore w:val="0"/>
        <w:kinsoku/>
        <w:wordWrap/>
        <w:overflowPunct/>
        <w:topLinePunct w:val="0"/>
        <w:bidi w:val="0"/>
        <w:adjustRightInd/>
        <w:snapToGrid/>
        <w:spacing w:line="44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1.2.1 抽查方法Ⅰ</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对各加油站内待售的车用汽油、车用柴油开展快速筛查，取样500mL。从储油罐取样，取样方法执行GB/T 4756规定；在加油站抽取样品，允许直接从加油机油枪中取样，抽样基数不少于其可以正常对外加油状态时的最低储油罐存量。</w:t>
      </w:r>
    </w:p>
    <w:p>
      <w:pPr>
        <w:keepNext w:val="0"/>
        <w:keepLines w:val="0"/>
        <w:pageBreakBefore w:val="0"/>
        <w:kinsoku/>
        <w:wordWrap/>
        <w:overflowPunct/>
        <w:topLinePunct w:val="0"/>
        <w:bidi w:val="0"/>
        <w:adjustRightInd/>
        <w:snapToGrid/>
        <w:spacing w:line="44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1.2.2 抽查方法Ⅱ</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若快速筛查未通过，应重新抽样，并填写抽样单。按照GB/T 4756《石油液体手工采样法》抽取同一加油枪的油品，从加油机枪口中抽取成品油样品6L，分装在2个合适的容器中，一份4L为检样，一份2L为备样。检测样品带回实验室，对筛查未通过的样品进行检验；备用样品封存于于受检单位。（注：盛样容器应经过拟被抽查油品清洗后进行正式取样工作）</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两份样品需当场独立封样处理，加贴封样单，封样单应包含抽样单位公章、抽样日期、抽样单编号、受检单位负责人签名、抽样人员签名。备用样品应做好防拆封措施后封存于受检单位。受检单位应妥善保管，不得擅自更换、隐匿、处理、转移、变卖、损毁已抽查封存的备用样品。</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2 检验项目及方法</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车用汽油和车用柴油的检验项目及方法见表1.</w:t>
      </w:r>
    </w:p>
    <w:p>
      <w:pPr>
        <w:pStyle w:val="4"/>
        <w:keepNext w:val="0"/>
        <w:keepLines w:val="0"/>
        <w:pageBreakBefore w:val="0"/>
        <w:kinsoku/>
        <w:wordWrap/>
        <w:overflowPunct/>
        <w:topLinePunct w:val="0"/>
        <w:bidi w:val="0"/>
        <w:adjustRightInd/>
        <w:snapToGrid/>
        <w:spacing w:line="440" w:lineRule="exact"/>
        <w:jc w:val="center"/>
        <w:textAlignment w:val="auto"/>
        <w:rPr>
          <w:rFonts w:hint="eastAsia" w:ascii="黑体" w:hAnsi="黑体" w:eastAsia="黑体" w:cs="黑体"/>
          <w:sz w:val="21"/>
          <w:szCs w:val="21"/>
          <w:lang w:val="en-US" w:eastAsia="zh-CN"/>
        </w:rPr>
      </w:pPr>
      <w:r>
        <w:rPr>
          <w:rFonts w:hint="eastAsia" w:ascii="黑体" w:hAnsi="黑体" w:eastAsia="黑体" w:cs="黑体"/>
          <w:sz w:val="21"/>
          <w:szCs w:val="21"/>
        </w:rPr>
        <w:t xml:space="preserve">表 </w:t>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SEQ 表 \* ARABIC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cs="黑体"/>
          <w:sz w:val="21"/>
          <w:szCs w:val="21"/>
          <w:lang w:val="en-US" w:eastAsia="zh-CN"/>
        </w:rPr>
        <w:t xml:space="preserve"> </w:t>
      </w:r>
      <w:r>
        <w:rPr>
          <w:rFonts w:hint="eastAsia" w:ascii="黑体" w:hAnsi="黑体" w:eastAsia="黑体" w:cs="黑体"/>
          <w:sz w:val="21"/>
          <w:szCs w:val="21"/>
          <w:lang w:val="en-US" w:eastAsia="zh-CN"/>
        </w:rPr>
        <w:t>检验项目及方法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033"/>
        <w:gridCol w:w="1887"/>
        <w:gridCol w:w="1919"/>
        <w:gridCol w:w="3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672" w:type="dxa"/>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序号</w:t>
            </w:r>
          </w:p>
        </w:tc>
        <w:tc>
          <w:tcPr>
            <w:tcW w:w="909" w:type="dxa"/>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产品类别</w:t>
            </w:r>
          </w:p>
        </w:tc>
        <w:tc>
          <w:tcPr>
            <w:tcW w:w="1887" w:type="dxa"/>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检验项目</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快速筛查试验方法</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监督抽查试验方法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033" w:type="dxa"/>
            <w:vMerge w:val="restart"/>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车用汽油</w:t>
            </w: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研究法辛烷值（RON）</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DB54/T 0319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苯含量（体积分数）</w:t>
            </w:r>
          </w:p>
        </w:tc>
        <w:tc>
          <w:tcPr>
            <w:tcW w:w="0" w:type="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NB/SH/T 0713</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SH/T 0693</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GB/T 30519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芳烃含量（体积分数）</w:t>
            </w:r>
          </w:p>
        </w:tc>
        <w:tc>
          <w:tcPr>
            <w:tcW w:w="0" w:type="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GB/T 30519</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GB/T 11132</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NB/SH/T 0741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烯烃含量（体积分数）</w:t>
            </w:r>
          </w:p>
        </w:tc>
        <w:tc>
          <w:tcPr>
            <w:tcW w:w="0" w:type="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shd w:val="clear" w:color="auto" w:fill="auto"/>
            <w:vAlign w:val="center"/>
          </w:tcPr>
          <w:p>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lang w:val="en-US" w:eastAsia="zh-CN"/>
              </w:rPr>
              <w:t>GB/T 30519</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GB/T 11132</w:t>
            </w:r>
            <w:r>
              <w:rPr>
                <w:rFonts w:hint="eastAsia" w:ascii="宋体" w:hAnsi="宋体" w:eastAsia="宋体" w:cs="宋体"/>
                <w:sz w:val="20"/>
                <w:szCs w:val="20"/>
                <w:lang w:val="en-US" w:eastAsia="zh-CN"/>
              </w:rPr>
              <w:t>或</w:t>
            </w:r>
            <w:r>
              <w:rPr>
                <w:rFonts w:hint="eastAsia" w:ascii="宋体" w:hAnsi="宋体" w:eastAsia="宋体" w:cs="宋体"/>
                <w:sz w:val="20"/>
                <w:szCs w:val="20"/>
                <w:highlight w:val="none"/>
                <w:lang w:val="en-US" w:eastAsia="zh-CN"/>
              </w:rPr>
              <w:t>NB/SH/T 0741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氧含量（质量分数）</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NB/SH/T 0663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甲醇含量（质量分数）</w:t>
            </w:r>
          </w:p>
        </w:tc>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0474</w:t>
            </w:r>
          </w:p>
        </w:tc>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NB/SH/T 0663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硫含量</w:t>
            </w:r>
          </w:p>
        </w:tc>
        <w:tc>
          <w:tcPr>
            <w:tcW w:w="0" w:type="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SH/T 0689或NB/SH/T 0842</w:t>
            </w:r>
          </w:p>
        </w:tc>
        <w:tc>
          <w:tcPr>
            <w:tcW w:w="0" w:type="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SH/T 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密度（20℃）</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1884、GB/T 1885</w:t>
            </w:r>
          </w:p>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或SH/T 0604</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1884、GB/T 1885</w:t>
            </w:r>
          </w:p>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或SH/T 0604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馏程</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6536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水溶性酸或碱</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机械杂质及水分</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 17930 目测 或</w:t>
            </w:r>
          </w:p>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260和GB/T 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033" w:type="dxa"/>
            <w:vMerge w:val="restart"/>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车用柴油</w:t>
            </w:r>
          </w:p>
        </w:tc>
        <w:tc>
          <w:tcPr>
            <w:tcW w:w="1887" w:type="dxa"/>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多环芳烃含量（质量分数）</w:t>
            </w:r>
          </w:p>
        </w:tc>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0476</w:t>
            </w:r>
          </w:p>
        </w:tc>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NB/SH/T 0806</w:t>
            </w:r>
            <w:r>
              <w:rPr>
                <w:rFonts w:hint="eastAsia" w:ascii="宋体" w:hAnsi="宋体" w:eastAsia="宋体" w:cs="宋体"/>
                <w:sz w:val="20"/>
                <w:szCs w:val="20"/>
                <w:lang w:val="en-US" w:eastAsia="zh-CN"/>
              </w:rPr>
              <w:t>或NB/SH/T 0606或GB/T 25963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凝点</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0476</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GB/T 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冷滤点</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0476</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NB/SH/T 0248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十六烷值</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0476</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DB54/T 0321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033" w:type="dxa"/>
            <w:vMerge w:val="continue"/>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44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十六烷指数</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lang w:val="en-US" w:eastAsia="zh-CN"/>
              </w:rPr>
              <w:t>DB54/T 0476</w:t>
            </w:r>
          </w:p>
        </w:tc>
        <w:tc>
          <w:tcPr>
            <w:tcW w:w="0" w:type="auto"/>
            <w:vAlign w:val="center"/>
          </w:tcPr>
          <w:p>
            <w:pPr>
              <w:keepNext w:val="0"/>
              <w:keepLines w:val="0"/>
              <w:pageBreakBefore w:val="0"/>
              <w:kinsoku/>
              <w:wordWrap/>
              <w:overflowPunct/>
              <w:topLinePunct w:val="0"/>
              <w:bidi w:val="0"/>
              <w:adjustRightInd/>
              <w:snapToGrid/>
              <w:spacing w:line="440" w:lineRule="exact"/>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SH/T 0694或GB 11139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闪点（闭口）</w:t>
            </w:r>
          </w:p>
        </w:tc>
        <w:tc>
          <w:tcPr>
            <w:tcW w:w="0" w:type="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highlight w:val="none"/>
                <w:lang w:val="en-US" w:eastAsia="zh-CN"/>
              </w:rPr>
              <w:t>SH/T 0768或GB/T 261</w:t>
            </w:r>
          </w:p>
        </w:tc>
        <w:tc>
          <w:tcPr>
            <w:tcW w:w="0" w:type="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GB/T 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硫含量</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SH/T 0689</w:t>
            </w:r>
          </w:p>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或NB/SH/T 0842</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SH/T 0689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密度（20℃）</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1884、GB/T 1885</w:t>
            </w:r>
          </w:p>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lang w:val="en-US" w:eastAsia="zh-CN"/>
              </w:rPr>
              <w:t>或SH/T 0604</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1884、GB/T 1885</w:t>
            </w:r>
          </w:p>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或SH/T 0604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9</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运动粘度（20℃）</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10</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水含量</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 19147 目测 或GB/T 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11</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酸度（以KOH计）</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258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12</w:t>
            </w:r>
          </w:p>
        </w:tc>
        <w:tc>
          <w:tcPr>
            <w:tcW w:w="1033" w:type="dxa"/>
            <w:vMerge w:val="continue"/>
            <w:vAlign w:val="center"/>
          </w:tcPr>
          <w:p>
            <w:pPr>
              <w:keepNext w:val="0"/>
              <w:keepLines w:val="0"/>
              <w:pageBreakBefore w:val="0"/>
              <w:kinsoku/>
              <w:wordWrap/>
              <w:overflowPunct/>
              <w:topLinePunct w:val="0"/>
              <w:bidi w:val="0"/>
              <w:adjustRightInd/>
              <w:snapToGrid/>
              <w:spacing w:line="320" w:lineRule="exact"/>
              <w:jc w:val="center"/>
              <w:textAlignment w:val="auto"/>
              <w:rPr>
                <w:rFonts w:hint="eastAsia" w:ascii="宋体" w:hAnsi="宋体" w:eastAsia="宋体" w:cs="宋体"/>
                <w:sz w:val="20"/>
                <w:szCs w:val="20"/>
                <w:vertAlign w:val="baseline"/>
                <w:lang w:val="en-US" w:eastAsia="zh-CN"/>
              </w:rPr>
            </w:pPr>
          </w:p>
        </w:tc>
        <w:tc>
          <w:tcPr>
            <w:tcW w:w="1887" w:type="dxa"/>
            <w:shd w:val="clear" w:color="auto" w:fill="auto"/>
            <w:vAlign w:val="center"/>
          </w:tcPr>
          <w:p>
            <w:pPr>
              <w:pStyle w:val="18"/>
              <w:keepNext w:val="0"/>
              <w:keepLines w:val="0"/>
              <w:pageBreakBefore w:val="0"/>
              <w:widowControl w:val="0"/>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馏程</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w:t>
            </w:r>
          </w:p>
        </w:tc>
        <w:tc>
          <w:tcPr>
            <w:tcW w:w="0" w:type="auto"/>
            <w:vAlign w:val="center"/>
          </w:tcPr>
          <w:p>
            <w:pPr>
              <w:pStyle w:val="18"/>
              <w:keepNext w:val="0"/>
              <w:keepLines w:val="0"/>
              <w:pageBreakBefore w:val="0"/>
              <w:widowControl/>
              <w:kinsoku/>
              <w:wordWrap/>
              <w:overflowPunct/>
              <w:topLinePunct w:val="0"/>
              <w:bidi w:val="0"/>
              <w:adjustRightInd/>
              <w:snapToGrid/>
              <w:spacing w:line="320" w:lineRule="exact"/>
              <w:ind w:firstLine="0" w:firstLineChars="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GB/T 6536</w:t>
            </w:r>
          </w:p>
        </w:tc>
      </w:tr>
    </w:tbl>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执行企业标准、团体标准、地方标准的产品，检验项目参照上述内容执行。</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凡是注日期的文件，其随后所有的修改单（不包括勘误的内容）或修订版不适用于本细则。凡是不注日期的文件，其最新版本适用于本细则。</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 判定原则</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3.1 依据标准</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 17930-2016《车用汽油》</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 19147-2016《车用柴油》</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DB54/T 0473-2025 《车用汽油快速筛查技术规范》</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DB54/T 0475-2025</w:t>
      </w:r>
      <w:r>
        <w:rPr>
          <w:rFonts w:hint="eastAsia" w:ascii="宋体" w:hAnsi="宋体" w:eastAsia="宋体" w:cs="宋体"/>
          <w:sz w:val="21"/>
          <w:szCs w:val="21"/>
          <w:lang w:val="en-US" w:eastAsia="zh-CN"/>
        </w:rPr>
        <w:t xml:space="preserve"> 《车用柴油快速筛查技术规范》</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DB54/T 0319- 2024 《高海拔地区汽油辛烷值的测定 研究法》</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DB54/T 0321- 2024《高海拔地区汽油辛烷值的测定 马达法》</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现行有效的企业标准、团体标准、地方标准及产品明示质量要求。</w:t>
      </w:r>
    </w:p>
    <w:p>
      <w:pPr>
        <w:keepNext w:val="0"/>
        <w:keepLines w:val="0"/>
        <w:pageBreakBefore w:val="0"/>
        <w:kinsoku/>
        <w:wordWrap/>
        <w:overflowPunct/>
        <w:topLinePunct w:val="0"/>
        <w:bidi w:val="0"/>
        <w:adjustRightInd/>
        <w:snapToGrid/>
        <w:spacing w:line="440" w:lineRule="exac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3.2 判定原则</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经筛查，检验项目全部通过，判定为被抽查产品通过本次筛查；检验项目中任一项或一项以上未通过，判定为被抽查产品未通过本次筛查。</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若快速筛查未通过，则按照本细则取样进行全项检验。</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经检验，检验项目全部合格，判定为被抽查产品所检项目未发现不合格；检验项目中任一项或一项以上不合格，判定为被抽查产品不合格。</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若被检产品明示的质量要求高于本细则中检验项目依据的标准要求时,应按被检产品明示的质量要求判定。</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若被检产品明示的质量要求低于本细则中检验项目依据的强制性标准要求时，应按照强制性标准要求判定。</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若被检产品明示的质量要求低于或包含本细则中检验项目依据的推荐性标准要求时，应以被检产品明示的质量要求判定。</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若被检产品明示的质量要求缺少本细则中检验项目依据的强制性标准要求时，应按照强制性标准要求判定。</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若被检产品明示的质量要求缺少本细则中检验项目依据的推荐性标准要求时，该项目不参与判定。</w:t>
      </w:r>
    </w:p>
    <w:p>
      <w:pPr>
        <w:keepNext w:val="0"/>
        <w:keepLines w:val="0"/>
        <w:pageBreakBefore w:val="0"/>
        <w:kinsoku/>
        <w:wordWrap/>
        <w:overflowPunct/>
        <w:topLinePunct w:val="0"/>
        <w:bidi w:val="0"/>
        <w:adjustRightInd/>
        <w:snapToGrid/>
        <w:spacing w:line="440" w:lineRule="exact"/>
        <w:ind w:firstLine="420" w:firstLineChars="200"/>
        <w:textAlignment w:val="auto"/>
        <w:rPr>
          <w:rFonts w:hint="eastAsia" w:asciiTheme="minorEastAsia" w:hAnsiTheme="minorEastAsia" w:eastAsiaTheme="minorEastAsia" w:cstheme="minorEastAsia"/>
          <w:sz w:val="21"/>
          <w:szCs w:val="21"/>
          <w:lang w:val="en-US" w:eastAsia="zh-CN"/>
        </w:rPr>
      </w:pPr>
    </w:p>
    <w:p>
      <w:pPr>
        <w:keepNext w:val="0"/>
        <w:keepLines w:val="0"/>
        <w:pageBreakBefore w:val="0"/>
        <w:kinsoku/>
        <w:wordWrap/>
        <w:overflowPunct/>
        <w:topLinePunct w:val="0"/>
        <w:bidi w:val="0"/>
        <w:adjustRightInd/>
        <w:snapToGrid/>
        <w:spacing w:line="440" w:lineRule="exact"/>
        <w:textAlignment w:val="auto"/>
        <w:rPr>
          <w:rFonts w:hint="eastAsia" w:asciiTheme="minorEastAsia" w:hAnsiTheme="minorEastAsia" w:eastAsiaTheme="minorEastAsia" w:cstheme="minorEastAsia"/>
          <w:sz w:val="21"/>
          <w:szCs w:val="21"/>
          <w:lang w:val="en-US" w:eastAsia="zh-CN"/>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西藏自治区液化石油气产品质量监督抽查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以随机抽样的方式在被抽样生产者、销售者的待销产品中抽取。</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随机数一般可使用随机数表等方法产生。</w:t>
      </w:r>
    </w:p>
    <w:p>
      <w:pPr>
        <w:snapToGrid w:val="0"/>
        <w:spacing w:line="440" w:lineRule="exact"/>
        <w:ind w:firstLine="420" w:firstLineChars="200"/>
        <w:rPr>
          <w:rFonts w:ascii="Times New Roman" w:hAnsi="Times New Roman" w:eastAsia="黑体"/>
          <w:szCs w:val="21"/>
        </w:rPr>
      </w:pPr>
      <w:r>
        <w:rPr>
          <w:rFonts w:hint="eastAsia" w:ascii="宋体" w:hAnsi="宋体"/>
          <w:szCs w:val="21"/>
        </w:rPr>
        <w:t>每批次抽取样品1瓶（不低于10kg/瓶），检验样品和备用样品为同一瓶样品。</w:t>
      </w:r>
    </w:p>
    <w:p>
      <w:pPr>
        <w:snapToGrid w:val="0"/>
        <w:spacing w:line="440" w:lineRule="exact"/>
        <w:rPr>
          <w:rFonts w:hint="eastAsia" w:ascii="黑体" w:hAnsi="黑体" w:eastAsia="黑体" w:cs="黑体"/>
          <w:szCs w:val="21"/>
        </w:rPr>
      </w:pPr>
    </w:p>
    <w:p>
      <w:pPr>
        <w:snapToGrid w:val="0"/>
        <w:spacing w:line="440" w:lineRule="exact"/>
        <w:rPr>
          <w:rFonts w:ascii="黑体" w:hAnsi="黑体" w:eastAsia="黑体" w:cs="黑体"/>
          <w:szCs w:val="21"/>
        </w:rPr>
      </w:pPr>
      <w:r>
        <w:rPr>
          <w:rFonts w:hint="eastAsia" w:ascii="黑体" w:hAnsi="黑体" w:eastAsia="黑体" w:cs="黑体"/>
          <w:szCs w:val="21"/>
        </w:rPr>
        <w:t>2 检验依据</w:t>
      </w:r>
    </w:p>
    <w:p>
      <w:pPr>
        <w:spacing w:line="300" w:lineRule="exact"/>
        <w:jc w:val="center"/>
        <w:textAlignment w:val="center"/>
        <w:rPr>
          <w:rFonts w:hint="eastAsia" w:ascii="宋体" w:hAnsi="宋体" w:eastAsia="宋体" w:cs="宋体"/>
          <w:szCs w:val="21"/>
        </w:rPr>
      </w:pPr>
      <w:r>
        <w:rPr>
          <w:rFonts w:hint="eastAsia" w:ascii="宋体" w:hAnsi="宋体" w:eastAsia="宋体" w:cs="宋体"/>
          <w:szCs w:val="21"/>
        </w:rPr>
        <w:t>表1 液化石油气（GB 11174-2011）检验项目</w:t>
      </w:r>
    </w:p>
    <w:tbl>
      <w:tblPr>
        <w:tblStyle w:val="10"/>
        <w:tblW w:w="48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4108"/>
        <w:gridCol w:w="3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422" w:type="pct"/>
            <w:vAlign w:val="center"/>
          </w:tcPr>
          <w:p>
            <w:pPr>
              <w:spacing w:line="300" w:lineRule="exact"/>
              <w:jc w:val="center"/>
              <w:textAlignment w:val="center"/>
              <w:rPr>
                <w:rFonts w:ascii="Times New Roman" w:hAnsi="Times New Roman"/>
                <w:szCs w:val="21"/>
              </w:rPr>
            </w:pPr>
            <w:r>
              <w:rPr>
                <w:rFonts w:ascii="Times New Roman" w:hAnsi="Times New Roman"/>
                <w:szCs w:val="21"/>
              </w:rPr>
              <w:t>序号</w:t>
            </w:r>
          </w:p>
        </w:tc>
        <w:tc>
          <w:tcPr>
            <w:tcW w:w="2474" w:type="pct"/>
            <w:vAlign w:val="center"/>
          </w:tcPr>
          <w:p>
            <w:pPr>
              <w:spacing w:line="300" w:lineRule="exact"/>
              <w:jc w:val="center"/>
              <w:textAlignment w:val="center"/>
              <w:rPr>
                <w:rFonts w:ascii="Times New Roman" w:hAnsi="Times New Roman"/>
                <w:szCs w:val="21"/>
              </w:rPr>
            </w:pPr>
            <w:r>
              <w:rPr>
                <w:rFonts w:ascii="Times New Roman" w:hAnsi="Times New Roman"/>
                <w:szCs w:val="21"/>
              </w:rPr>
              <w:t>检验项目</w:t>
            </w:r>
          </w:p>
        </w:tc>
        <w:tc>
          <w:tcPr>
            <w:tcW w:w="2102" w:type="pct"/>
            <w:vAlign w:val="center"/>
          </w:tcPr>
          <w:p>
            <w:pPr>
              <w:spacing w:line="300" w:lineRule="exact"/>
              <w:jc w:val="center"/>
              <w:textAlignment w:val="center"/>
              <w:rPr>
                <w:rFonts w:ascii="Times New Roman" w:hAnsi="Times New Roman"/>
                <w:szCs w:val="21"/>
              </w:rPr>
            </w:pPr>
            <w:r>
              <w:rPr>
                <w:rFonts w:ascii="Times New Roman" w:hAnsi="Times New Roman"/>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22" w:type="pct"/>
            <w:vAlign w:val="center"/>
          </w:tcPr>
          <w:p>
            <w:pPr>
              <w:snapToGrid w:val="0"/>
              <w:spacing w:line="300" w:lineRule="exact"/>
              <w:jc w:val="center"/>
              <w:rPr>
                <w:rFonts w:ascii="Times New Roman" w:hAnsi="Times New Roman"/>
                <w:szCs w:val="21"/>
              </w:rPr>
            </w:pPr>
            <w:r>
              <w:rPr>
                <w:rFonts w:ascii="Times New Roman" w:hAnsi="Times New Roman"/>
                <w:szCs w:val="21"/>
              </w:rPr>
              <w:t>1</w:t>
            </w:r>
          </w:p>
        </w:tc>
        <w:tc>
          <w:tcPr>
            <w:tcW w:w="2474" w:type="pct"/>
            <w:vAlign w:val="center"/>
          </w:tcPr>
          <w:p>
            <w:pPr>
              <w:snapToGrid w:val="0"/>
              <w:jc w:val="center"/>
              <w:rPr>
                <w:rFonts w:ascii="Times New Roman" w:hAnsi="Times New Roman"/>
                <w:szCs w:val="21"/>
              </w:rPr>
            </w:pPr>
            <w:r>
              <w:rPr>
                <w:rFonts w:hint="eastAsia" w:ascii="宋体" w:hAnsi="宋体"/>
                <w:szCs w:val="21"/>
              </w:rPr>
              <w:t>密度（15℃）</w:t>
            </w:r>
          </w:p>
        </w:tc>
        <w:tc>
          <w:tcPr>
            <w:tcW w:w="2102" w:type="pct"/>
            <w:vAlign w:val="center"/>
          </w:tcPr>
          <w:p>
            <w:pPr>
              <w:snapToGrid w:val="0"/>
              <w:jc w:val="center"/>
              <w:rPr>
                <w:rFonts w:ascii="Times New Roman" w:hAnsi="Times New Roman"/>
                <w:szCs w:val="21"/>
              </w:rPr>
            </w:pPr>
            <w:r>
              <w:rPr>
                <w:rFonts w:hint="eastAsia" w:ascii="宋体" w:hAnsi="宋体"/>
                <w:szCs w:val="21"/>
              </w:rPr>
              <w:t>GB/T 12576-1997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2" w:type="pct"/>
            <w:vAlign w:val="center"/>
          </w:tcPr>
          <w:p>
            <w:pPr>
              <w:snapToGrid w:val="0"/>
              <w:spacing w:line="300" w:lineRule="exact"/>
              <w:jc w:val="center"/>
              <w:rPr>
                <w:rFonts w:ascii="Times New Roman" w:hAnsi="Times New Roman"/>
                <w:szCs w:val="21"/>
              </w:rPr>
            </w:pPr>
            <w:r>
              <w:rPr>
                <w:rFonts w:ascii="Times New Roman" w:hAnsi="Times New Roman"/>
                <w:szCs w:val="21"/>
              </w:rPr>
              <w:t>2</w:t>
            </w:r>
          </w:p>
        </w:tc>
        <w:tc>
          <w:tcPr>
            <w:tcW w:w="2474" w:type="pct"/>
            <w:vAlign w:val="center"/>
          </w:tcPr>
          <w:p>
            <w:pPr>
              <w:snapToGrid w:val="0"/>
              <w:jc w:val="center"/>
              <w:rPr>
                <w:rFonts w:ascii="Times New Roman" w:hAnsi="Times New Roman"/>
                <w:szCs w:val="21"/>
              </w:rPr>
            </w:pPr>
            <w:r>
              <w:rPr>
                <w:rFonts w:hint="eastAsia" w:ascii="宋体" w:hAnsi="宋体"/>
                <w:szCs w:val="21"/>
              </w:rPr>
              <w:t>蒸气压（37.8℃）</w:t>
            </w:r>
          </w:p>
        </w:tc>
        <w:tc>
          <w:tcPr>
            <w:tcW w:w="2102" w:type="pct"/>
            <w:vAlign w:val="center"/>
          </w:tcPr>
          <w:p>
            <w:pPr>
              <w:snapToGrid w:val="0"/>
              <w:jc w:val="center"/>
              <w:rPr>
                <w:rFonts w:ascii="Times New Roman" w:hAnsi="Times New Roman"/>
                <w:szCs w:val="21"/>
              </w:rPr>
            </w:pPr>
            <w:r>
              <w:rPr>
                <w:rFonts w:hint="eastAsia" w:ascii="宋体" w:hAnsi="宋体"/>
                <w:szCs w:val="21"/>
              </w:rPr>
              <w:t>GB/T 12576-1997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trPr>
        <w:tc>
          <w:tcPr>
            <w:tcW w:w="422" w:type="pct"/>
            <w:vAlign w:val="center"/>
          </w:tcPr>
          <w:p>
            <w:pPr>
              <w:snapToGrid w:val="0"/>
              <w:spacing w:line="300" w:lineRule="exact"/>
              <w:jc w:val="center"/>
              <w:rPr>
                <w:rFonts w:ascii="Times New Roman" w:hAnsi="Times New Roman"/>
                <w:szCs w:val="21"/>
              </w:rPr>
            </w:pPr>
            <w:r>
              <w:rPr>
                <w:rFonts w:ascii="Times New Roman" w:hAnsi="Times New Roman"/>
                <w:szCs w:val="21"/>
              </w:rPr>
              <w:t>3</w:t>
            </w:r>
          </w:p>
        </w:tc>
        <w:tc>
          <w:tcPr>
            <w:tcW w:w="2474" w:type="pct"/>
            <w:vAlign w:val="center"/>
          </w:tcPr>
          <w:p>
            <w:pPr>
              <w:snapToGrid w:val="0"/>
              <w:jc w:val="center"/>
              <w:rPr>
                <w:rFonts w:ascii="Times New Roman" w:hAnsi="Times New Roman"/>
                <w:szCs w:val="21"/>
              </w:rPr>
            </w:pPr>
            <w:r>
              <w:rPr>
                <w:rFonts w:hint="eastAsia" w:ascii="宋体" w:hAnsi="宋体"/>
                <w:szCs w:val="21"/>
              </w:rPr>
              <w:t>组分</w:t>
            </w:r>
          </w:p>
        </w:tc>
        <w:tc>
          <w:tcPr>
            <w:tcW w:w="2102" w:type="pct"/>
            <w:vAlign w:val="center"/>
          </w:tcPr>
          <w:p>
            <w:pPr>
              <w:snapToGrid w:val="0"/>
              <w:jc w:val="center"/>
              <w:rPr>
                <w:rFonts w:ascii="Times New Roman" w:hAnsi="Times New Roman"/>
                <w:szCs w:val="21"/>
              </w:rPr>
            </w:pPr>
            <w:r>
              <w:rPr>
                <w:rFonts w:hint="eastAsia" w:ascii="宋体" w:hAnsi="宋体"/>
                <w:szCs w:val="21"/>
              </w:rPr>
              <w:t>NB/SH/T 0230-2019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2"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4</w:t>
            </w:r>
          </w:p>
        </w:tc>
        <w:tc>
          <w:tcPr>
            <w:tcW w:w="2474" w:type="pct"/>
            <w:vAlign w:val="center"/>
          </w:tcPr>
          <w:p>
            <w:pPr>
              <w:snapToGrid w:val="0"/>
              <w:jc w:val="center"/>
              <w:rPr>
                <w:rFonts w:ascii="Times New Roman" w:hAnsi="Times New Roman"/>
                <w:szCs w:val="21"/>
              </w:rPr>
            </w:pPr>
            <w:r>
              <w:rPr>
                <w:rFonts w:hint="eastAsia" w:ascii="宋体" w:hAnsi="宋体"/>
                <w:szCs w:val="21"/>
              </w:rPr>
              <w:t>铜片腐蚀（40℃，1h）</w:t>
            </w:r>
          </w:p>
        </w:tc>
        <w:tc>
          <w:tcPr>
            <w:tcW w:w="2102" w:type="pct"/>
            <w:vAlign w:val="center"/>
          </w:tcPr>
          <w:p>
            <w:pPr>
              <w:snapToGrid w:val="0"/>
              <w:jc w:val="center"/>
              <w:rPr>
                <w:rFonts w:ascii="Times New Roman" w:hAnsi="Times New Roman"/>
                <w:szCs w:val="21"/>
              </w:rPr>
            </w:pPr>
            <w:r>
              <w:rPr>
                <w:rFonts w:hint="eastAsia" w:ascii="宋体" w:hAnsi="宋体"/>
                <w:szCs w:val="21"/>
              </w:rPr>
              <w:t>SH/T 0232-1992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2"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5</w:t>
            </w:r>
          </w:p>
        </w:tc>
        <w:tc>
          <w:tcPr>
            <w:tcW w:w="2474" w:type="pct"/>
            <w:vAlign w:val="center"/>
          </w:tcPr>
          <w:p>
            <w:pPr>
              <w:snapToGrid w:val="0"/>
              <w:jc w:val="center"/>
              <w:rPr>
                <w:rFonts w:ascii="Times New Roman" w:hAnsi="Times New Roman"/>
                <w:szCs w:val="21"/>
              </w:rPr>
            </w:pPr>
            <w:r>
              <w:rPr>
                <w:rFonts w:hint="eastAsia" w:ascii="宋体" w:hAnsi="宋体"/>
                <w:szCs w:val="21"/>
              </w:rPr>
              <w:t>总硫含量</w:t>
            </w:r>
          </w:p>
        </w:tc>
        <w:tc>
          <w:tcPr>
            <w:tcW w:w="2102" w:type="pct"/>
            <w:vAlign w:val="center"/>
          </w:tcPr>
          <w:p>
            <w:pPr>
              <w:snapToGrid w:val="0"/>
              <w:jc w:val="center"/>
              <w:rPr>
                <w:rFonts w:ascii="Times New Roman" w:hAnsi="Times New Roman"/>
                <w:szCs w:val="21"/>
              </w:rPr>
            </w:pPr>
            <w:r>
              <w:rPr>
                <w:rFonts w:hint="eastAsia" w:ascii="宋体" w:hAnsi="宋体"/>
                <w:szCs w:val="21"/>
              </w:rPr>
              <w:t>SH/T 0222-1992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2"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6</w:t>
            </w:r>
          </w:p>
        </w:tc>
        <w:tc>
          <w:tcPr>
            <w:tcW w:w="2474" w:type="pct"/>
            <w:vAlign w:val="center"/>
          </w:tcPr>
          <w:p>
            <w:pPr>
              <w:snapToGrid w:val="0"/>
              <w:jc w:val="center"/>
              <w:rPr>
                <w:rFonts w:ascii="Times New Roman" w:hAnsi="Times New Roman"/>
                <w:szCs w:val="21"/>
              </w:rPr>
            </w:pPr>
            <w:r>
              <w:rPr>
                <w:rFonts w:hint="eastAsia" w:ascii="宋体" w:hAnsi="宋体"/>
                <w:szCs w:val="21"/>
              </w:rPr>
              <w:t>硫化氢</w:t>
            </w:r>
          </w:p>
        </w:tc>
        <w:tc>
          <w:tcPr>
            <w:tcW w:w="2102" w:type="pct"/>
            <w:vAlign w:val="center"/>
          </w:tcPr>
          <w:p>
            <w:pPr>
              <w:snapToGrid w:val="0"/>
              <w:jc w:val="center"/>
              <w:rPr>
                <w:rFonts w:ascii="宋体" w:hAnsi="宋体"/>
                <w:szCs w:val="21"/>
              </w:rPr>
            </w:pPr>
            <w:r>
              <w:rPr>
                <w:rFonts w:hint="eastAsia" w:ascii="宋体" w:hAnsi="宋体"/>
                <w:szCs w:val="21"/>
              </w:rPr>
              <w:t>SH/T 0125-1992</w:t>
            </w:r>
          </w:p>
          <w:p>
            <w:pPr>
              <w:snapToGrid w:val="0"/>
              <w:jc w:val="center"/>
              <w:rPr>
                <w:rFonts w:ascii="Times New Roman" w:hAnsi="Times New Roman"/>
                <w:szCs w:val="21"/>
              </w:rPr>
            </w:pPr>
            <w:r>
              <w:rPr>
                <w:rFonts w:hint="eastAsia" w:ascii="宋体" w:hAnsi="宋体"/>
                <w:szCs w:val="21"/>
              </w:rPr>
              <w:t>SH</w:t>
            </w:r>
            <w:r>
              <w:rPr>
                <w:rFonts w:ascii="宋体" w:hAnsi="宋体"/>
                <w:szCs w:val="21"/>
              </w:rPr>
              <w:t xml:space="preserve">/T </w:t>
            </w:r>
            <w:r>
              <w:rPr>
                <w:rFonts w:hint="eastAsia" w:ascii="宋体" w:hAnsi="宋体"/>
                <w:szCs w:val="21"/>
              </w:rPr>
              <w:t>0231-1992</w:t>
            </w:r>
          </w:p>
        </w:tc>
      </w:tr>
    </w:tbl>
    <w:p>
      <w:pPr>
        <w:spacing w:line="300" w:lineRule="exact"/>
        <w:jc w:val="center"/>
        <w:textAlignment w:val="center"/>
        <w:rPr>
          <w:rFonts w:asciiTheme="minorEastAsia" w:hAnsiTheme="minorEastAsia" w:eastAsiaTheme="minorEastAsia" w:cstheme="minorEastAsia"/>
          <w:szCs w:val="21"/>
        </w:rPr>
      </w:pPr>
    </w:p>
    <w:p>
      <w:pPr>
        <w:spacing w:line="300" w:lineRule="exact"/>
        <w:jc w:val="center"/>
        <w:textAlignment w:val="center"/>
        <w:rPr>
          <w:rFonts w:hint="eastAsia" w:ascii="宋体" w:hAnsi="宋体" w:eastAsia="宋体" w:cs="宋体"/>
          <w:szCs w:val="21"/>
        </w:rPr>
      </w:pPr>
      <w:r>
        <w:rPr>
          <w:rFonts w:hint="eastAsia" w:ascii="宋体" w:hAnsi="宋体" w:eastAsia="宋体" w:cs="宋体"/>
          <w:szCs w:val="21"/>
        </w:rPr>
        <w:t>表2 液化石油气（GB 11174-2025）检验项目</w:t>
      </w:r>
    </w:p>
    <w:tbl>
      <w:tblPr>
        <w:tblStyle w:val="10"/>
        <w:tblW w:w="48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4109"/>
        <w:gridCol w:w="3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421" w:type="pct"/>
            <w:vAlign w:val="center"/>
          </w:tcPr>
          <w:p>
            <w:pPr>
              <w:spacing w:line="300" w:lineRule="exact"/>
              <w:jc w:val="center"/>
              <w:textAlignment w:val="center"/>
              <w:rPr>
                <w:rFonts w:ascii="Times New Roman" w:hAnsi="Times New Roman"/>
                <w:szCs w:val="21"/>
              </w:rPr>
            </w:pPr>
            <w:r>
              <w:rPr>
                <w:rFonts w:ascii="Times New Roman" w:hAnsi="Times New Roman"/>
                <w:szCs w:val="21"/>
              </w:rPr>
              <w:t>序号</w:t>
            </w:r>
          </w:p>
        </w:tc>
        <w:tc>
          <w:tcPr>
            <w:tcW w:w="2475" w:type="pct"/>
            <w:vAlign w:val="center"/>
          </w:tcPr>
          <w:p>
            <w:pPr>
              <w:spacing w:line="300" w:lineRule="exact"/>
              <w:jc w:val="center"/>
              <w:textAlignment w:val="center"/>
              <w:rPr>
                <w:rFonts w:ascii="Times New Roman" w:hAnsi="Times New Roman"/>
                <w:szCs w:val="21"/>
              </w:rPr>
            </w:pPr>
            <w:r>
              <w:rPr>
                <w:rFonts w:ascii="Times New Roman" w:hAnsi="Times New Roman"/>
                <w:szCs w:val="21"/>
              </w:rPr>
              <w:t>检验项目</w:t>
            </w:r>
          </w:p>
        </w:tc>
        <w:tc>
          <w:tcPr>
            <w:tcW w:w="2103" w:type="pct"/>
            <w:vAlign w:val="center"/>
          </w:tcPr>
          <w:p>
            <w:pPr>
              <w:spacing w:line="300" w:lineRule="exact"/>
              <w:jc w:val="center"/>
              <w:textAlignment w:val="center"/>
              <w:rPr>
                <w:rFonts w:ascii="Times New Roman" w:hAnsi="Times New Roman"/>
                <w:szCs w:val="21"/>
              </w:rPr>
            </w:pPr>
            <w:r>
              <w:rPr>
                <w:rFonts w:ascii="Times New Roman" w:hAnsi="Times New Roman"/>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421" w:type="pct"/>
            <w:vAlign w:val="center"/>
          </w:tcPr>
          <w:p>
            <w:pPr>
              <w:snapToGrid w:val="0"/>
              <w:spacing w:line="300" w:lineRule="exact"/>
              <w:jc w:val="center"/>
              <w:rPr>
                <w:rFonts w:ascii="Times New Roman" w:hAnsi="Times New Roman"/>
                <w:szCs w:val="21"/>
              </w:rPr>
            </w:pPr>
            <w:r>
              <w:rPr>
                <w:rFonts w:ascii="Times New Roman" w:hAnsi="Times New Roman"/>
                <w:szCs w:val="21"/>
              </w:rPr>
              <w:t>1</w:t>
            </w:r>
          </w:p>
        </w:tc>
        <w:tc>
          <w:tcPr>
            <w:tcW w:w="2475" w:type="pct"/>
            <w:vAlign w:val="center"/>
          </w:tcPr>
          <w:p>
            <w:pPr>
              <w:snapToGrid w:val="0"/>
              <w:jc w:val="center"/>
              <w:rPr>
                <w:rFonts w:ascii="Times New Roman" w:hAnsi="Times New Roman"/>
                <w:szCs w:val="21"/>
              </w:rPr>
            </w:pPr>
            <w:r>
              <w:rPr>
                <w:rFonts w:hint="eastAsia" w:ascii="宋体" w:hAnsi="宋体"/>
                <w:szCs w:val="21"/>
              </w:rPr>
              <w:t>密度（15℃）</w:t>
            </w:r>
          </w:p>
        </w:tc>
        <w:tc>
          <w:tcPr>
            <w:tcW w:w="2103" w:type="pct"/>
            <w:vAlign w:val="center"/>
          </w:tcPr>
          <w:p>
            <w:pPr>
              <w:snapToGrid w:val="0"/>
              <w:jc w:val="center"/>
              <w:rPr>
                <w:rFonts w:ascii="Times New Roman" w:hAnsi="Times New Roman"/>
                <w:szCs w:val="21"/>
              </w:rPr>
            </w:pPr>
            <w:r>
              <w:rPr>
                <w:rFonts w:hint="eastAsia" w:ascii="宋体" w:hAnsi="宋体"/>
                <w:szCs w:val="21"/>
              </w:rPr>
              <w:t>GB/T 12576-1997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ascii="Times New Roman" w:hAnsi="Times New Roman"/>
                <w:szCs w:val="21"/>
              </w:rPr>
            </w:pPr>
            <w:r>
              <w:rPr>
                <w:rFonts w:ascii="Times New Roman" w:hAnsi="Times New Roman"/>
                <w:szCs w:val="21"/>
              </w:rPr>
              <w:t>2</w:t>
            </w:r>
          </w:p>
        </w:tc>
        <w:tc>
          <w:tcPr>
            <w:tcW w:w="2475" w:type="pct"/>
            <w:vAlign w:val="center"/>
          </w:tcPr>
          <w:p>
            <w:pPr>
              <w:snapToGrid w:val="0"/>
              <w:jc w:val="center"/>
              <w:rPr>
                <w:rFonts w:ascii="Times New Roman" w:hAnsi="Times New Roman"/>
                <w:szCs w:val="21"/>
              </w:rPr>
            </w:pPr>
            <w:r>
              <w:rPr>
                <w:rFonts w:hint="eastAsia" w:ascii="宋体" w:hAnsi="宋体"/>
                <w:szCs w:val="21"/>
              </w:rPr>
              <w:t>蒸气压（37.8℃）</w:t>
            </w:r>
          </w:p>
        </w:tc>
        <w:tc>
          <w:tcPr>
            <w:tcW w:w="2103" w:type="pct"/>
            <w:vAlign w:val="center"/>
          </w:tcPr>
          <w:p>
            <w:pPr>
              <w:snapToGrid w:val="0"/>
              <w:jc w:val="center"/>
              <w:rPr>
                <w:rFonts w:ascii="Times New Roman" w:hAnsi="Times New Roman"/>
                <w:szCs w:val="21"/>
              </w:rPr>
            </w:pPr>
            <w:r>
              <w:rPr>
                <w:rFonts w:hint="eastAsia" w:ascii="宋体" w:hAnsi="宋体"/>
                <w:szCs w:val="21"/>
              </w:rPr>
              <w:t>GB/T 12576-1997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ascii="Times New Roman" w:hAnsi="Times New Roman"/>
                <w:szCs w:val="21"/>
              </w:rPr>
            </w:pPr>
            <w:r>
              <w:rPr>
                <w:rFonts w:ascii="Times New Roman" w:hAnsi="Times New Roman"/>
                <w:szCs w:val="21"/>
              </w:rPr>
              <w:t>3</w:t>
            </w:r>
          </w:p>
        </w:tc>
        <w:tc>
          <w:tcPr>
            <w:tcW w:w="2475" w:type="pct"/>
            <w:vAlign w:val="center"/>
          </w:tcPr>
          <w:p>
            <w:pPr>
              <w:snapToGrid w:val="0"/>
              <w:jc w:val="center"/>
              <w:rPr>
                <w:rFonts w:ascii="Times New Roman" w:hAnsi="Times New Roman"/>
                <w:szCs w:val="21"/>
              </w:rPr>
            </w:pPr>
            <w:r>
              <w:rPr>
                <w:rFonts w:hint="eastAsia" w:ascii="宋体" w:hAnsi="宋体"/>
                <w:szCs w:val="21"/>
              </w:rPr>
              <w:t>组分</w:t>
            </w:r>
          </w:p>
        </w:tc>
        <w:tc>
          <w:tcPr>
            <w:tcW w:w="2103" w:type="pct"/>
            <w:vAlign w:val="center"/>
          </w:tcPr>
          <w:p>
            <w:pPr>
              <w:snapToGrid w:val="0"/>
              <w:jc w:val="center"/>
              <w:rPr>
                <w:rFonts w:ascii="Times New Roman" w:hAnsi="Times New Roman"/>
                <w:szCs w:val="21"/>
              </w:rPr>
            </w:pPr>
            <w:r>
              <w:rPr>
                <w:rFonts w:hint="eastAsia" w:ascii="宋体" w:hAnsi="宋体"/>
                <w:szCs w:val="21"/>
              </w:rPr>
              <w:t>NB/SH/T 0230-2019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4</w:t>
            </w:r>
          </w:p>
        </w:tc>
        <w:tc>
          <w:tcPr>
            <w:tcW w:w="2475" w:type="pct"/>
            <w:vAlign w:val="center"/>
          </w:tcPr>
          <w:p>
            <w:pPr>
              <w:snapToGrid w:val="0"/>
              <w:jc w:val="center"/>
              <w:rPr>
                <w:rFonts w:ascii="Times New Roman" w:hAnsi="Times New Roman"/>
                <w:szCs w:val="21"/>
              </w:rPr>
            </w:pPr>
            <w:r>
              <w:rPr>
                <w:rFonts w:hint="eastAsia" w:ascii="宋体" w:hAnsi="宋体"/>
                <w:szCs w:val="21"/>
              </w:rPr>
              <w:t>铜片腐蚀（40℃，1h）</w:t>
            </w:r>
          </w:p>
        </w:tc>
        <w:tc>
          <w:tcPr>
            <w:tcW w:w="2103" w:type="pct"/>
            <w:vAlign w:val="center"/>
          </w:tcPr>
          <w:p>
            <w:pPr>
              <w:snapToGrid w:val="0"/>
              <w:jc w:val="center"/>
              <w:rPr>
                <w:rFonts w:ascii="Times New Roman" w:hAnsi="Times New Roman"/>
                <w:szCs w:val="21"/>
              </w:rPr>
            </w:pPr>
            <w:r>
              <w:rPr>
                <w:rFonts w:hint="eastAsia" w:ascii="宋体" w:hAnsi="宋体"/>
                <w:szCs w:val="21"/>
              </w:rPr>
              <w:t>SH/T 0232-1992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5</w:t>
            </w:r>
          </w:p>
        </w:tc>
        <w:tc>
          <w:tcPr>
            <w:tcW w:w="2475" w:type="pct"/>
            <w:vAlign w:val="center"/>
          </w:tcPr>
          <w:p>
            <w:pPr>
              <w:snapToGrid w:val="0"/>
              <w:jc w:val="center"/>
              <w:rPr>
                <w:rFonts w:ascii="Times New Roman" w:hAnsi="Times New Roman"/>
                <w:szCs w:val="21"/>
              </w:rPr>
            </w:pPr>
            <w:r>
              <w:rPr>
                <w:rFonts w:hint="eastAsia" w:ascii="宋体" w:hAnsi="宋体"/>
                <w:szCs w:val="21"/>
              </w:rPr>
              <w:t>硫含量</w:t>
            </w:r>
          </w:p>
        </w:tc>
        <w:tc>
          <w:tcPr>
            <w:tcW w:w="2103" w:type="pct"/>
            <w:vAlign w:val="center"/>
          </w:tcPr>
          <w:p>
            <w:pPr>
              <w:snapToGrid w:val="0"/>
              <w:jc w:val="center"/>
              <w:rPr>
                <w:rFonts w:ascii="宋体" w:hAnsi="宋体"/>
                <w:color w:val="FF0000"/>
                <w:szCs w:val="21"/>
              </w:rPr>
            </w:pPr>
            <w:r>
              <w:rPr>
                <w:rFonts w:hint="eastAsia" w:ascii="宋体" w:hAnsi="宋体"/>
                <w:szCs w:val="21"/>
              </w:rPr>
              <w:t>SH/T 0222-1992</w:t>
            </w:r>
          </w:p>
          <w:p>
            <w:pPr>
              <w:snapToGrid w:val="0"/>
              <w:jc w:val="center"/>
              <w:rPr>
                <w:rFonts w:ascii="宋体" w:hAnsi="宋体"/>
                <w:color w:val="FF0000"/>
                <w:szCs w:val="21"/>
              </w:rPr>
            </w:pPr>
            <w:r>
              <w:rPr>
                <w:rFonts w:hint="eastAsia" w:ascii="宋体" w:hAnsi="宋体"/>
                <w:szCs w:val="21"/>
              </w:rPr>
              <w:t>NB/SH/T 0917-2015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ascii="Times New Roman" w:hAnsi="Times New Roman"/>
                <w:szCs w:val="21"/>
              </w:rPr>
            </w:pPr>
            <w:r>
              <w:rPr>
                <w:rFonts w:hint="eastAsia" w:ascii="Times New Roman" w:hAnsi="Times New Roman"/>
                <w:szCs w:val="21"/>
              </w:rPr>
              <w:t>6</w:t>
            </w:r>
          </w:p>
        </w:tc>
        <w:tc>
          <w:tcPr>
            <w:tcW w:w="2475" w:type="pct"/>
            <w:vAlign w:val="center"/>
          </w:tcPr>
          <w:p>
            <w:pPr>
              <w:snapToGrid w:val="0"/>
              <w:jc w:val="center"/>
              <w:rPr>
                <w:rFonts w:ascii="Times New Roman" w:hAnsi="Times New Roman"/>
                <w:szCs w:val="21"/>
              </w:rPr>
            </w:pPr>
            <w:r>
              <w:rPr>
                <w:rFonts w:hint="eastAsia" w:ascii="宋体" w:hAnsi="宋体"/>
                <w:szCs w:val="21"/>
              </w:rPr>
              <w:t>硫化氢</w:t>
            </w:r>
          </w:p>
        </w:tc>
        <w:tc>
          <w:tcPr>
            <w:tcW w:w="2103" w:type="pct"/>
            <w:vAlign w:val="center"/>
          </w:tcPr>
          <w:p>
            <w:pPr>
              <w:snapToGrid w:val="0"/>
              <w:jc w:val="center"/>
              <w:rPr>
                <w:rFonts w:ascii="宋体" w:hAnsi="宋体"/>
                <w:szCs w:val="21"/>
              </w:rPr>
            </w:pPr>
            <w:r>
              <w:rPr>
                <w:rFonts w:hint="eastAsia" w:ascii="宋体" w:hAnsi="宋体"/>
                <w:szCs w:val="21"/>
              </w:rPr>
              <w:t>SH/T 0125-1992</w:t>
            </w:r>
          </w:p>
          <w:p>
            <w:pPr>
              <w:snapToGrid w:val="0"/>
              <w:jc w:val="center"/>
              <w:rPr>
                <w:rFonts w:ascii="Times New Roman" w:hAnsi="Times New Roman"/>
                <w:szCs w:val="21"/>
              </w:rPr>
            </w:pPr>
            <w:r>
              <w:rPr>
                <w:rFonts w:hint="eastAsia" w:ascii="宋体" w:hAnsi="宋体"/>
                <w:szCs w:val="21"/>
              </w:rPr>
              <w:t>SH</w:t>
            </w:r>
            <w:r>
              <w:rPr>
                <w:rFonts w:ascii="宋体" w:hAnsi="宋体"/>
                <w:szCs w:val="21"/>
              </w:rPr>
              <w:t xml:space="preserve">/T </w:t>
            </w:r>
            <w:r>
              <w:rPr>
                <w:rFonts w:hint="eastAsia" w:ascii="宋体" w:hAnsi="宋体"/>
                <w:szCs w:val="21"/>
              </w:rPr>
              <w:t>0231-1992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hint="eastAsia" w:ascii="Times New Roman" w:hAnsi="Times New Roman" w:eastAsia="宋体"/>
                <w:szCs w:val="21"/>
                <w:lang w:val="en-US" w:eastAsia="zh-CN"/>
              </w:rPr>
            </w:pPr>
            <w:r>
              <w:rPr>
                <w:rFonts w:hint="eastAsia" w:ascii="Times New Roman" w:hAnsi="Times New Roman"/>
                <w:szCs w:val="21"/>
                <w:lang w:val="en-US" w:eastAsia="zh-CN"/>
              </w:rPr>
              <w:t>7</w:t>
            </w:r>
          </w:p>
        </w:tc>
        <w:tc>
          <w:tcPr>
            <w:tcW w:w="2475" w:type="pct"/>
            <w:vAlign w:val="center"/>
          </w:tcPr>
          <w:p>
            <w:pPr>
              <w:snapToGrid w:val="0"/>
              <w:jc w:val="center"/>
              <w:rPr>
                <w:rFonts w:hint="default" w:ascii="宋体" w:hAnsi="宋体" w:eastAsia="宋体"/>
                <w:szCs w:val="21"/>
                <w:lang w:val="en-US" w:eastAsia="zh-CN"/>
              </w:rPr>
            </w:pPr>
            <w:r>
              <w:rPr>
                <w:rFonts w:hint="eastAsia" w:ascii="宋体" w:hAnsi="宋体"/>
                <w:szCs w:val="21"/>
                <w:lang w:val="en-US" w:eastAsia="zh-CN"/>
              </w:rPr>
              <w:t>二甲醚体积分数</w:t>
            </w:r>
          </w:p>
        </w:tc>
        <w:tc>
          <w:tcPr>
            <w:tcW w:w="2103" w:type="pct"/>
            <w:vAlign w:val="center"/>
          </w:tcPr>
          <w:p>
            <w:pPr>
              <w:snapToGrid w:val="0"/>
              <w:jc w:val="center"/>
              <w:rPr>
                <w:rFonts w:hint="eastAsia" w:ascii="宋体" w:hAnsi="宋体"/>
                <w:szCs w:val="21"/>
              </w:rPr>
            </w:pPr>
            <w:r>
              <w:rPr>
                <w:rFonts w:hint="eastAsia" w:ascii="宋体" w:hAnsi="宋体"/>
                <w:szCs w:val="21"/>
              </w:rPr>
              <w:t xml:space="preserve">NB / SH / T0230 </w:t>
            </w:r>
            <w:r>
              <w:rPr>
                <w:rFonts w:hint="eastAsia" w:ascii="宋体" w:hAnsi="宋体"/>
                <w:szCs w:val="21"/>
                <w:vertAlign w:val="superscript"/>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hint="eastAsia" w:ascii="Times New Roman" w:hAnsi="Times New Roman" w:eastAsia="宋体"/>
                <w:szCs w:val="21"/>
                <w:lang w:val="en-US" w:eastAsia="zh-CN"/>
              </w:rPr>
            </w:pPr>
            <w:r>
              <w:rPr>
                <w:rFonts w:hint="eastAsia" w:ascii="Times New Roman" w:hAnsi="Times New Roman"/>
                <w:szCs w:val="21"/>
                <w:lang w:val="en-US" w:eastAsia="zh-CN"/>
              </w:rPr>
              <w:t>8</w:t>
            </w:r>
          </w:p>
        </w:tc>
        <w:tc>
          <w:tcPr>
            <w:tcW w:w="2475" w:type="pct"/>
            <w:vAlign w:val="center"/>
          </w:tcPr>
          <w:p>
            <w:pPr>
              <w:snapToGrid w:val="0"/>
              <w:jc w:val="center"/>
              <w:rPr>
                <w:rFonts w:hint="default" w:ascii="宋体" w:hAnsi="宋体" w:eastAsia="宋体"/>
                <w:szCs w:val="21"/>
                <w:lang w:val="en-US" w:eastAsia="zh-CN"/>
              </w:rPr>
            </w:pPr>
            <w:r>
              <w:rPr>
                <w:rFonts w:hint="eastAsia" w:ascii="宋体" w:hAnsi="宋体"/>
                <w:szCs w:val="21"/>
                <w:lang w:val="en-US" w:eastAsia="zh-CN"/>
              </w:rPr>
              <w:t>1,3-丁二烯质量分数</w:t>
            </w:r>
          </w:p>
        </w:tc>
        <w:tc>
          <w:tcPr>
            <w:tcW w:w="2103" w:type="pct"/>
            <w:vAlign w:val="center"/>
          </w:tcPr>
          <w:p>
            <w:pPr>
              <w:snapToGrid w:val="0"/>
              <w:jc w:val="center"/>
              <w:rPr>
                <w:rFonts w:hint="eastAsia" w:ascii="宋体" w:hAnsi="宋体"/>
                <w:szCs w:val="21"/>
              </w:rPr>
            </w:pPr>
            <w:r>
              <w:rPr>
                <w:rFonts w:hint="eastAsia" w:ascii="宋体" w:hAnsi="宋体"/>
                <w:szCs w:val="21"/>
              </w:rPr>
              <w:t xml:space="preserve">NB / SH / T0230 </w:t>
            </w:r>
            <w:r>
              <w:rPr>
                <w:rFonts w:hint="eastAsia" w:ascii="宋体" w:hAnsi="宋体"/>
                <w:szCs w:val="21"/>
                <w:vertAlign w:val="superscript"/>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21" w:type="pct"/>
            <w:vAlign w:val="center"/>
          </w:tcPr>
          <w:p>
            <w:pPr>
              <w:snapToGrid w:val="0"/>
              <w:spacing w:line="300" w:lineRule="exact"/>
              <w:jc w:val="center"/>
              <w:rPr>
                <w:rFonts w:hint="default" w:ascii="Times New Roman" w:hAnsi="Times New Roman"/>
                <w:szCs w:val="21"/>
                <w:lang w:val="en-US" w:eastAsia="zh-CN"/>
              </w:rPr>
            </w:pPr>
            <w:r>
              <w:rPr>
                <w:rFonts w:hint="eastAsia" w:ascii="Times New Roman" w:hAnsi="Times New Roman"/>
                <w:szCs w:val="21"/>
                <w:lang w:val="en-US" w:eastAsia="zh-CN"/>
              </w:rPr>
              <w:t>注：</w:t>
            </w:r>
          </w:p>
        </w:tc>
        <w:tc>
          <w:tcPr>
            <w:tcW w:w="4578" w:type="pct"/>
            <w:gridSpan w:val="2"/>
            <w:vAlign w:val="center"/>
          </w:tcPr>
          <w:p>
            <w:pPr>
              <w:snapToGrid w:val="0"/>
              <w:jc w:val="center"/>
              <w:rPr>
                <w:rFonts w:hint="eastAsia" w:ascii="宋体" w:hAnsi="宋体"/>
                <w:szCs w:val="21"/>
              </w:rPr>
            </w:pPr>
            <w:r>
              <w:rPr>
                <w:rFonts w:hint="eastAsia" w:ascii="宋体" w:hAnsi="宋体"/>
                <w:szCs w:val="21"/>
                <w:lang w:val="en-US" w:eastAsia="zh-CN"/>
              </w:rPr>
              <w:t>c</w:t>
            </w:r>
            <w:r>
              <w:rPr>
                <w:rFonts w:hint="eastAsia" w:ascii="宋体" w:hAnsi="宋体"/>
                <w:szCs w:val="21"/>
              </w:rPr>
              <w:t>也可采用附录 B 测定。 有争议时, 以 NB / SH / T0230 为仲裁方法。</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ascii="黑体" w:hAnsi="黑体" w:eastAsia="黑体" w:cs="黑体"/>
          <w:szCs w:val="21"/>
        </w:rPr>
      </w:pPr>
      <w:r>
        <w:rPr>
          <w:rFonts w:hint="eastAsia" w:ascii="黑体" w:hAnsi="黑体" w:eastAsia="黑体" w:cs="黑体"/>
          <w:szCs w:val="21"/>
        </w:rPr>
        <w:t>3 判定规则</w:t>
      </w:r>
    </w:p>
    <w:p>
      <w:pPr>
        <w:snapToGrid w:val="0"/>
        <w:spacing w:line="440" w:lineRule="exact"/>
        <w:rPr>
          <w:rFonts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s="宋体"/>
          <w:szCs w:val="21"/>
        </w:rPr>
      </w:pPr>
      <w:r>
        <w:rPr>
          <w:rFonts w:hint="eastAsia" w:ascii="宋体" w:hAnsi="宋体" w:cs="宋体"/>
          <w:szCs w:val="21"/>
        </w:rPr>
        <w:t>GB 11174-2011 液化石油气</w:t>
      </w:r>
    </w:p>
    <w:p>
      <w:pPr>
        <w:snapToGrid w:val="0"/>
        <w:spacing w:line="440" w:lineRule="exact"/>
        <w:ind w:firstLine="420" w:firstLineChars="200"/>
        <w:rPr>
          <w:rFonts w:ascii="宋体" w:hAnsi="宋体" w:cs="宋体"/>
          <w:szCs w:val="21"/>
        </w:rPr>
      </w:pPr>
      <w:r>
        <w:rPr>
          <w:rFonts w:hint="eastAsia" w:ascii="宋体" w:hAnsi="宋体" w:cs="宋体"/>
          <w:szCs w:val="21"/>
        </w:rPr>
        <w:t>GB 11174-2025 液化石油气</w:t>
      </w:r>
    </w:p>
    <w:p>
      <w:pPr>
        <w:snapToGrid w:val="0"/>
        <w:spacing w:line="440" w:lineRule="exact"/>
        <w:rPr>
          <w:rFonts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ascii="宋体" w:hAnsi="宋体" w:cs="宋体"/>
          <w:color w:val="FF0000"/>
          <w:szCs w:val="21"/>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西藏自治区车用防冻液产品质量监督抽查实施细则</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lang w:eastAsia="zh-CN"/>
        </w:rPr>
        <w:t>（</w:t>
      </w:r>
      <w:r>
        <w:rPr>
          <w:rFonts w:hint="eastAsia" w:ascii="方正小标宋简体" w:hAnsi="黑体" w:eastAsia="方正小标宋简体" w:cs="方正小标宋_GBK"/>
          <w:sz w:val="36"/>
          <w:szCs w:val="36"/>
        </w:rPr>
        <w:t>2026版</w:t>
      </w:r>
      <w:r>
        <w:rPr>
          <w:rFonts w:hint="eastAsia" w:ascii="方正小标宋简体" w:hAnsi="黑体" w:eastAsia="方正小标宋简体" w:cs="方正小标宋_GBK"/>
          <w:sz w:val="36"/>
          <w:szCs w:val="36"/>
          <w:lang w:eastAsia="zh-CN"/>
        </w:rPr>
        <w:t>）</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ascii="Times New Roman" w:hAnsi="Times New Roman" w:eastAsia="黑体"/>
          <w:szCs w:val="21"/>
        </w:rPr>
      </w:pPr>
      <w:r>
        <w:rPr>
          <w:rFonts w:hint="eastAsia" w:ascii="宋体" w:hAnsi="宋体" w:cs="宋体"/>
          <w:szCs w:val="21"/>
        </w:rPr>
        <w:t>每批次抽样数量不少于2个独立包装，并且总</w:t>
      </w:r>
      <w:r>
        <w:rPr>
          <w:rFonts w:hint="eastAsia" w:ascii="宋体" w:hAnsi="宋体"/>
          <w:color w:val="000000"/>
          <w:szCs w:val="21"/>
        </w:rPr>
        <w:t>量不少于4L，其中1/2作为检验样品，1/2作为备用样品。</w:t>
      </w:r>
    </w:p>
    <w:p>
      <w:pPr>
        <w:snapToGrid w:val="0"/>
        <w:spacing w:line="440" w:lineRule="exact"/>
        <w:rPr>
          <w:rFonts w:hint="eastAsia" w:ascii="黑体" w:hAnsi="黑体" w:eastAsia="黑体" w:cs="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4082"/>
        <w:gridCol w:w="3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523"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395"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2082"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395" w:type="pct"/>
            <w:noWrap w:val="0"/>
            <w:vAlign w:val="center"/>
          </w:tcPr>
          <w:p>
            <w:pPr>
              <w:snapToGrid w:val="0"/>
              <w:spacing w:line="300" w:lineRule="exact"/>
              <w:jc w:val="center"/>
              <w:rPr>
                <w:rFonts w:hint="eastAsia" w:ascii="宋体" w:hAnsi="宋体" w:eastAsia="宋体" w:cs="宋体"/>
                <w:szCs w:val="21"/>
                <w:lang w:val="en-US" w:eastAsia="zh-CN"/>
              </w:rPr>
            </w:pPr>
            <w:r>
              <w:rPr>
                <w:rFonts w:hint="eastAsia" w:ascii="宋体" w:hAnsi="宋体" w:cs="宋体"/>
                <w:szCs w:val="21"/>
              </w:rPr>
              <w:t>亚硝酸盐</w:t>
            </w:r>
            <w:r>
              <w:rPr>
                <w:rFonts w:hint="eastAsia" w:ascii="宋体" w:hAnsi="宋体" w:cs="宋体"/>
                <w:szCs w:val="21"/>
                <w:lang w:val="en-US" w:eastAsia="zh-CN"/>
              </w:rPr>
              <w:t>含量（以NO</w:t>
            </w:r>
            <w:r>
              <w:rPr>
                <w:rFonts w:hint="eastAsia" w:ascii="宋体" w:hAnsi="宋体" w:cs="宋体"/>
                <w:szCs w:val="21"/>
                <w:vertAlign w:val="subscript"/>
                <w:lang w:val="en-US" w:eastAsia="zh-CN"/>
              </w:rPr>
              <w:t>2</w:t>
            </w:r>
            <w:r>
              <w:rPr>
                <w:rFonts w:hint="eastAsia" w:ascii="宋体" w:hAnsi="宋体" w:cs="宋体"/>
                <w:szCs w:val="21"/>
                <w:vertAlign w:val="superscript"/>
                <w:lang w:val="en-US" w:eastAsia="zh-CN"/>
              </w:rPr>
              <w:t>-</w:t>
            </w:r>
            <w:r>
              <w:rPr>
                <w:rFonts w:hint="eastAsia" w:ascii="宋体" w:hAnsi="宋体" w:cs="宋体"/>
                <w:szCs w:val="21"/>
                <w:lang w:val="en-US" w:eastAsia="zh-CN"/>
              </w:rPr>
              <w:t>计）</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JT/T 1230-2018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395" w:type="pct"/>
            <w:noWrap w:val="0"/>
            <w:vAlign w:val="center"/>
          </w:tcPr>
          <w:p>
            <w:pPr>
              <w:snapToGrid w:val="0"/>
              <w:spacing w:line="300" w:lineRule="exact"/>
              <w:jc w:val="center"/>
              <w:rPr>
                <w:rFonts w:hint="eastAsia" w:ascii="宋体" w:hAnsi="宋体" w:eastAsia="宋体" w:cs="宋体"/>
                <w:szCs w:val="21"/>
                <w:lang w:eastAsia="zh-CN"/>
              </w:rPr>
            </w:pPr>
            <w:r>
              <w:rPr>
                <w:rFonts w:hint="eastAsia" w:ascii="宋体" w:hAnsi="宋体" w:cs="宋体"/>
                <w:szCs w:val="21"/>
              </w:rPr>
              <w:t>钼酸盐</w:t>
            </w:r>
            <w:r>
              <w:rPr>
                <w:rFonts w:hint="eastAsia" w:ascii="宋体" w:hAnsi="宋体" w:cs="宋体"/>
                <w:szCs w:val="21"/>
                <w:lang w:eastAsia="zh-CN"/>
              </w:rPr>
              <w:t>（</w:t>
            </w:r>
            <w:r>
              <w:rPr>
                <w:rFonts w:hint="eastAsia" w:ascii="宋体" w:hAnsi="宋体" w:cs="宋体"/>
                <w:szCs w:val="21"/>
                <w:lang w:val="en-US" w:eastAsia="zh-CN"/>
              </w:rPr>
              <w:t>MoO</w:t>
            </w:r>
            <w:r>
              <w:rPr>
                <w:rFonts w:hint="eastAsia" w:ascii="宋体" w:hAnsi="宋体" w:cs="宋体"/>
                <w:szCs w:val="21"/>
                <w:vertAlign w:val="subscript"/>
                <w:lang w:val="en-US" w:eastAsia="zh-CN"/>
              </w:rPr>
              <w:t>4</w:t>
            </w:r>
            <w:r>
              <w:rPr>
                <w:rFonts w:hint="eastAsia" w:ascii="宋体" w:hAnsi="宋体" w:cs="宋体"/>
                <w:szCs w:val="21"/>
                <w:vertAlign w:val="superscript"/>
                <w:lang w:val="en-US" w:eastAsia="zh-CN"/>
              </w:rPr>
              <w:t>2-</w:t>
            </w:r>
            <w:r>
              <w:rPr>
                <w:rFonts w:hint="eastAsia" w:ascii="宋体" w:hAnsi="宋体" w:cs="宋体"/>
                <w:szCs w:val="21"/>
                <w:lang w:eastAsia="zh-CN"/>
              </w:rPr>
              <w:t>）</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NB/SH/T 0828-2010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3</w:t>
            </w:r>
          </w:p>
        </w:tc>
        <w:tc>
          <w:tcPr>
            <w:tcW w:w="239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冰点</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SH/T 0090-1991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39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沸点</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SH/T 0089-1991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5</w:t>
            </w:r>
          </w:p>
        </w:tc>
        <w:tc>
          <w:tcPr>
            <w:tcW w:w="239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 xml:space="preserve">pH </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SH/T 0069-1991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6</w:t>
            </w:r>
          </w:p>
        </w:tc>
        <w:tc>
          <w:tcPr>
            <w:tcW w:w="2395"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泡沫倾向</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SH/T 0066-2002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7</w:t>
            </w:r>
          </w:p>
        </w:tc>
        <w:tc>
          <w:tcPr>
            <w:tcW w:w="2395" w:type="pct"/>
            <w:noWrap w:val="0"/>
            <w:vAlign w:val="center"/>
          </w:tcPr>
          <w:p>
            <w:pPr>
              <w:snapToGrid w:val="0"/>
              <w:spacing w:line="300" w:lineRule="exact"/>
              <w:jc w:val="center"/>
              <w:rPr>
                <w:rFonts w:hint="eastAsia" w:ascii="宋体" w:hAnsi="宋体" w:eastAsia="宋体" w:cs="宋体"/>
                <w:szCs w:val="21"/>
                <w:lang w:eastAsia="zh-CN"/>
              </w:rPr>
            </w:pPr>
            <w:r>
              <w:rPr>
                <w:rFonts w:hint="eastAsia" w:ascii="宋体" w:hAnsi="宋体" w:cs="宋体"/>
                <w:szCs w:val="21"/>
              </w:rPr>
              <w:t>水分</w:t>
            </w:r>
            <w:r>
              <w:rPr>
                <w:rFonts w:hint="eastAsia" w:ascii="宋体" w:hAnsi="宋体" w:cs="宋体"/>
                <w:szCs w:val="21"/>
                <w:lang w:eastAsia="zh-CN"/>
              </w:rPr>
              <w:t>（</w:t>
            </w:r>
            <w:r>
              <w:rPr>
                <w:rFonts w:hint="eastAsia" w:ascii="宋体" w:hAnsi="宋体" w:cs="宋体"/>
                <w:szCs w:val="21"/>
                <w:lang w:val="en-US" w:eastAsia="zh-CN"/>
              </w:rPr>
              <w:t>质量分数</w:t>
            </w:r>
            <w:r>
              <w:rPr>
                <w:rFonts w:hint="eastAsia" w:ascii="宋体" w:hAnsi="宋体" w:cs="宋体"/>
                <w:szCs w:val="21"/>
                <w:lang w:eastAsia="zh-CN"/>
              </w:rPr>
              <w:t>）</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SH/T 0086-1991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23" w:type="pct"/>
            <w:noWrap w:val="0"/>
            <w:vAlign w:val="center"/>
          </w:tcPr>
          <w:p>
            <w:pPr>
              <w:snapToGrid w:val="0"/>
              <w:spacing w:line="300" w:lineRule="exact"/>
              <w:jc w:val="center"/>
              <w:rPr>
                <w:rFonts w:hint="eastAsia" w:ascii="宋体" w:hAnsi="宋体" w:eastAsia="宋体" w:cs="宋体"/>
                <w:szCs w:val="21"/>
                <w:lang w:val="en-US" w:eastAsia="zh-CN"/>
              </w:rPr>
            </w:pPr>
            <w:r>
              <w:rPr>
                <w:rFonts w:hint="eastAsia" w:ascii="宋体" w:hAnsi="宋体" w:cs="宋体"/>
                <w:szCs w:val="21"/>
                <w:lang w:val="en-US" w:eastAsia="zh-CN"/>
              </w:rPr>
              <w:t>8</w:t>
            </w:r>
          </w:p>
        </w:tc>
        <w:tc>
          <w:tcPr>
            <w:tcW w:w="2395" w:type="pct"/>
            <w:noWrap w:val="0"/>
            <w:vAlign w:val="center"/>
          </w:tcPr>
          <w:p>
            <w:pPr>
              <w:snapToGrid w:val="0"/>
              <w:spacing w:line="300" w:lineRule="exact"/>
              <w:jc w:val="center"/>
              <w:rPr>
                <w:rFonts w:hint="default" w:ascii="宋体" w:hAnsi="宋体" w:eastAsia="宋体" w:cs="宋体"/>
                <w:szCs w:val="21"/>
                <w:lang w:val="en-US" w:eastAsia="zh-CN"/>
              </w:rPr>
            </w:pPr>
            <w:r>
              <w:rPr>
                <w:rFonts w:hint="eastAsia" w:ascii="宋体" w:hAnsi="宋体" w:cs="宋体"/>
                <w:szCs w:val="21"/>
                <w:lang w:val="en-US" w:eastAsia="zh-CN"/>
              </w:rPr>
              <w:t>亚硝酸盐（以NO</w:t>
            </w:r>
            <w:r>
              <w:rPr>
                <w:rFonts w:hint="eastAsia" w:ascii="宋体" w:hAnsi="宋体" w:cs="宋体"/>
                <w:szCs w:val="21"/>
                <w:vertAlign w:val="subscript"/>
                <w:lang w:val="en-US" w:eastAsia="zh-CN"/>
              </w:rPr>
              <w:t>2</w:t>
            </w:r>
            <w:r>
              <w:rPr>
                <w:rFonts w:hint="eastAsia" w:ascii="宋体" w:hAnsi="宋体" w:cs="宋体"/>
                <w:szCs w:val="21"/>
                <w:vertAlign w:val="superscript"/>
                <w:lang w:val="en-US" w:eastAsia="zh-CN"/>
              </w:rPr>
              <w:t>-</w:t>
            </w:r>
            <w:r>
              <w:rPr>
                <w:rFonts w:hint="eastAsia" w:ascii="宋体" w:hAnsi="宋体" w:cs="宋体"/>
                <w:szCs w:val="21"/>
                <w:lang w:val="en-US" w:eastAsia="zh-CN"/>
              </w:rPr>
              <w:t>计）和钼酸盐总量</w:t>
            </w:r>
            <w:r>
              <w:rPr>
                <w:rFonts w:hint="eastAsia" w:ascii="宋体" w:hAnsi="宋体" w:cs="宋体"/>
                <w:szCs w:val="21"/>
                <w:lang w:eastAsia="zh-CN"/>
              </w:rPr>
              <w:t>（</w:t>
            </w:r>
            <w:r>
              <w:rPr>
                <w:rFonts w:hint="eastAsia" w:ascii="宋体" w:hAnsi="宋体" w:cs="宋体"/>
                <w:szCs w:val="21"/>
                <w:lang w:val="en-US" w:eastAsia="zh-CN"/>
              </w:rPr>
              <w:t>MoO</w:t>
            </w:r>
            <w:r>
              <w:rPr>
                <w:rFonts w:hint="eastAsia" w:ascii="宋体" w:hAnsi="宋体" w:cs="宋体"/>
                <w:szCs w:val="21"/>
                <w:vertAlign w:val="subscript"/>
                <w:lang w:val="en-US" w:eastAsia="zh-CN"/>
              </w:rPr>
              <w:t>4</w:t>
            </w:r>
            <w:r>
              <w:rPr>
                <w:rFonts w:hint="eastAsia" w:ascii="宋体" w:hAnsi="宋体" w:cs="宋体"/>
                <w:szCs w:val="21"/>
                <w:vertAlign w:val="superscript"/>
                <w:lang w:val="en-US" w:eastAsia="zh-CN"/>
              </w:rPr>
              <w:t>2-</w:t>
            </w:r>
            <w:r>
              <w:rPr>
                <w:rFonts w:hint="eastAsia" w:ascii="宋体" w:hAnsi="宋体" w:cs="宋体"/>
                <w:szCs w:val="21"/>
                <w:lang w:eastAsia="zh-CN"/>
              </w:rPr>
              <w:t>）</w:t>
            </w:r>
          </w:p>
        </w:tc>
        <w:tc>
          <w:tcPr>
            <w:tcW w:w="2082"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JT/T 1230-2018</w:t>
            </w:r>
          </w:p>
          <w:p>
            <w:pPr>
              <w:snapToGrid w:val="0"/>
              <w:spacing w:line="300" w:lineRule="exact"/>
              <w:jc w:val="center"/>
              <w:rPr>
                <w:rFonts w:hint="eastAsia" w:ascii="宋体" w:hAnsi="宋体" w:cs="宋体"/>
                <w:szCs w:val="21"/>
              </w:rPr>
            </w:pPr>
            <w:r>
              <w:rPr>
                <w:rFonts w:hint="eastAsia" w:ascii="宋体" w:hAnsi="宋体" w:cs="宋体"/>
                <w:szCs w:val="21"/>
              </w:rPr>
              <w:t>NB/SH/T 0828-2010</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hint="eastAsia"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rPr>
          <w:rFonts w:hint="eastAsia" w:ascii="黑体" w:hAnsi="黑体" w:eastAsia="黑体" w:cs="黑体"/>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szCs w:val="21"/>
        </w:rPr>
      </w:pPr>
      <w:r>
        <w:rPr>
          <w:rFonts w:hint="eastAsia" w:ascii="宋体" w:hAnsi="宋体"/>
          <w:szCs w:val="21"/>
        </w:rPr>
        <w:fldChar w:fldCharType="begin"/>
      </w:r>
      <w:r>
        <w:rPr>
          <w:rFonts w:hint="eastAsia" w:ascii="宋体" w:hAnsi="宋体"/>
          <w:szCs w:val="21"/>
        </w:rPr>
        <w:instrText xml:space="preserve">HYPERLINK "javascript:__doPostBack('ctl00$ctl00$ContentPlaceHolder1$ContentPlaceHolder1$rptStandard$ctl00$lbtnDetail','')" \o "点击查看标准详细信息"</w:instrText>
      </w:r>
      <w:r>
        <w:rPr>
          <w:rFonts w:hint="eastAsia" w:ascii="宋体" w:hAnsi="宋体"/>
          <w:szCs w:val="21"/>
        </w:rPr>
        <w:fldChar w:fldCharType="separate"/>
      </w:r>
      <w:r>
        <w:rPr>
          <w:rFonts w:hint="eastAsia" w:ascii="宋体" w:hAnsi="宋体"/>
          <w:szCs w:val="21"/>
        </w:rPr>
        <w:t>GB 29743.1-2022</w:t>
      </w:r>
      <w:r>
        <w:rPr>
          <w:rFonts w:hint="eastAsia" w:ascii="宋体" w:hAnsi="宋体"/>
          <w:szCs w:val="21"/>
        </w:rPr>
        <w:fldChar w:fldCharType="end"/>
      </w:r>
      <w:r>
        <w:rPr>
          <w:rFonts w:hint="eastAsia" w:ascii="宋体" w:hAnsi="宋体"/>
          <w:szCs w:val="21"/>
        </w:rPr>
        <w:t xml:space="preserve"> 机动车冷却液第1部分:燃油汽车发动机冷却液</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color w:val="FF0000"/>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color w:val="FF0000"/>
          <w:szCs w:val="21"/>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contextualSpacing/>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西藏自治区家用制氧机产品质量监督抽查</w:t>
      </w:r>
    </w:p>
    <w:p>
      <w:pPr>
        <w:spacing w:line="440" w:lineRule="exact"/>
        <w:contextualSpacing/>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实施细则（202</w:t>
      </w:r>
      <w:r>
        <w:rPr>
          <w:rFonts w:hint="eastAsia" w:ascii="方正小标宋简体" w:hAnsi="宋体" w:eastAsia="方正小标宋简体" w:cs="宋体"/>
          <w:sz w:val="36"/>
          <w:szCs w:val="36"/>
        </w:rPr>
        <w:t>6</w:t>
      </w:r>
      <w:r>
        <w:rPr>
          <w:rFonts w:hint="eastAsia" w:ascii="方正小标宋简体" w:hAnsi="方正小标宋简体" w:eastAsia="方正小标宋简体" w:cs="方正小标宋简体"/>
          <w:sz w:val="36"/>
          <w:szCs w:val="36"/>
        </w:rPr>
        <w:t>版）</w:t>
      </w:r>
    </w:p>
    <w:p>
      <w:pPr>
        <w:spacing w:line="440" w:lineRule="exact"/>
        <w:contextualSpacing/>
        <w:jc w:val="left"/>
        <w:rPr>
          <w:rFonts w:ascii="宋体"/>
          <w:b/>
          <w:bCs/>
        </w:rPr>
      </w:pPr>
    </w:p>
    <w:p>
      <w:pPr>
        <w:spacing w:line="440" w:lineRule="exact"/>
        <w:contextualSpacing/>
        <w:rPr>
          <w:rFonts w:ascii="黑体" w:hAnsi="黑体" w:eastAsia="黑体" w:cs="方正仿宋简体"/>
          <w:color w:val="000000"/>
          <w:szCs w:val="21"/>
        </w:rPr>
      </w:pPr>
      <w:r>
        <w:rPr>
          <w:rFonts w:hint="eastAsia" w:ascii="黑体" w:hAnsi="黑体" w:eastAsia="黑体" w:cs="方正仿宋简体"/>
          <w:color w:val="000000"/>
          <w:szCs w:val="21"/>
        </w:rPr>
        <w:t>1 抽样方法</w:t>
      </w:r>
    </w:p>
    <w:p>
      <w:pPr>
        <w:snapToGrid w:val="0"/>
        <w:spacing w:line="440" w:lineRule="exact"/>
        <w:ind w:firstLine="420" w:firstLineChars="200"/>
        <w:rPr>
          <w:rFonts w:ascii="宋体" w:hAnsi="宋体" w:cs="宋体"/>
          <w:color w:val="000000"/>
        </w:rPr>
      </w:pPr>
      <w:r>
        <w:rPr>
          <w:rFonts w:hint="eastAsia" w:ascii="宋体" w:hAnsi="宋体" w:cs="宋体"/>
          <w:color w:val="000000"/>
        </w:rPr>
        <w:t>以随机抽样的方式在被抽样生产者、销售者的待销产品中抽取。</w:t>
      </w:r>
    </w:p>
    <w:p>
      <w:pPr>
        <w:snapToGrid w:val="0"/>
        <w:spacing w:line="440" w:lineRule="exact"/>
        <w:ind w:firstLine="420" w:firstLineChars="200"/>
        <w:rPr>
          <w:rFonts w:ascii="宋体" w:hAnsi="宋体" w:cs="宋体"/>
          <w:color w:val="000000"/>
        </w:rPr>
      </w:pPr>
      <w:r>
        <w:rPr>
          <w:rFonts w:hint="eastAsia" w:ascii="宋体" w:hAnsi="宋体" w:cs="宋体"/>
          <w:color w:val="000000"/>
        </w:rPr>
        <w:t>随机数一般可使用随机数表等方法产生。</w:t>
      </w:r>
    </w:p>
    <w:p>
      <w:pPr>
        <w:snapToGrid w:val="0"/>
        <w:spacing w:line="440" w:lineRule="exact"/>
        <w:ind w:firstLine="420" w:firstLineChars="200"/>
        <w:rPr>
          <w:rFonts w:ascii="宋体" w:hAnsi="宋体" w:cs="宋体"/>
          <w:color w:val="000000"/>
          <w:szCs w:val="21"/>
        </w:rPr>
      </w:pPr>
      <w:r>
        <w:rPr>
          <w:rFonts w:hint="eastAsia" w:ascii="宋体" w:hAnsi="宋体" w:cs="宋体"/>
          <w:color w:val="000000"/>
        </w:rPr>
        <w:t>每批次产品抽取样品2台，其中1台作为检验样品，1台作为备用样品。</w:t>
      </w:r>
    </w:p>
    <w:p>
      <w:pPr>
        <w:spacing w:line="440" w:lineRule="exact"/>
        <w:contextualSpacing/>
        <w:rPr>
          <w:rFonts w:ascii="宋体"/>
        </w:rPr>
      </w:pPr>
    </w:p>
    <w:p>
      <w:pPr>
        <w:spacing w:line="440" w:lineRule="exact"/>
        <w:contextualSpacing/>
        <w:rPr>
          <w:rFonts w:ascii="黑体" w:hAnsi="黑体" w:eastAsia="黑体" w:cs="方正仿宋简体"/>
          <w:color w:val="000000"/>
          <w:szCs w:val="21"/>
        </w:rPr>
      </w:pPr>
      <w:r>
        <w:rPr>
          <w:rFonts w:hint="eastAsia" w:ascii="黑体" w:hAnsi="黑体" w:eastAsia="黑体" w:cs="方正仿宋简体"/>
          <w:color w:val="000000"/>
          <w:szCs w:val="21"/>
        </w:rPr>
        <w:t>2 检验依据</w:t>
      </w:r>
    </w:p>
    <w:p>
      <w:pPr>
        <w:spacing w:line="440" w:lineRule="exact"/>
        <w:contextualSpacing/>
        <w:jc w:val="center"/>
        <w:rPr>
          <w:rFonts w:ascii="宋体" w:hAnsi="宋体" w:cs="宋体"/>
          <w:color w:val="000000"/>
        </w:rPr>
      </w:pPr>
      <w:r>
        <w:rPr>
          <w:rFonts w:hint="eastAsia" w:ascii="宋体" w:hAnsi="宋体" w:cs="宋体"/>
          <w:color w:val="000000"/>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3"/>
        <w:gridCol w:w="3910"/>
        <w:gridCol w:w="3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571" w:type="pct"/>
            <w:noWrap w:val="0"/>
            <w:vAlign w:val="center"/>
          </w:tcPr>
          <w:p>
            <w:pPr>
              <w:jc w:val="center"/>
              <w:rPr>
                <w:rFonts w:ascii="宋体" w:hAnsi="宋体" w:cs="Calibri"/>
                <w:color w:val="000000"/>
                <w:szCs w:val="21"/>
              </w:rPr>
            </w:pPr>
            <w:r>
              <w:rPr>
                <w:rFonts w:ascii="宋体" w:hAnsi="宋体" w:cs="Calibri"/>
                <w:color w:val="000000"/>
                <w:szCs w:val="21"/>
              </w:rPr>
              <w:t>序号</w:t>
            </w:r>
          </w:p>
        </w:tc>
        <w:tc>
          <w:tcPr>
            <w:tcW w:w="2294" w:type="pct"/>
            <w:noWrap w:val="0"/>
            <w:vAlign w:val="center"/>
          </w:tcPr>
          <w:p>
            <w:pPr>
              <w:jc w:val="center"/>
              <w:rPr>
                <w:rFonts w:ascii="宋体" w:hAnsi="宋体" w:cs="Calibri"/>
                <w:szCs w:val="21"/>
              </w:rPr>
            </w:pPr>
            <w:r>
              <w:rPr>
                <w:rFonts w:ascii="宋体" w:hAnsi="宋体" w:cs="Calibri"/>
                <w:szCs w:val="21"/>
              </w:rPr>
              <w:t>检</w:t>
            </w:r>
            <w:r>
              <w:rPr>
                <w:rFonts w:hint="eastAsia" w:ascii="宋体" w:hAnsi="宋体" w:cs="Calibri"/>
                <w:szCs w:val="21"/>
              </w:rPr>
              <w:t>验</w:t>
            </w:r>
            <w:r>
              <w:rPr>
                <w:rFonts w:ascii="宋体" w:hAnsi="宋体" w:cs="Calibri"/>
                <w:szCs w:val="21"/>
              </w:rPr>
              <w:t>项目</w:t>
            </w:r>
          </w:p>
        </w:tc>
        <w:tc>
          <w:tcPr>
            <w:tcW w:w="2135" w:type="pct"/>
            <w:noWrap w:val="0"/>
            <w:vAlign w:val="center"/>
          </w:tcPr>
          <w:p>
            <w:pPr>
              <w:jc w:val="center"/>
              <w:rPr>
                <w:rFonts w:hint="eastAsia" w:ascii="宋体" w:hAnsi="宋体" w:cs="Calibri"/>
                <w:szCs w:val="21"/>
              </w:rPr>
            </w:pPr>
            <w:r>
              <w:rPr>
                <w:rFonts w:hint="eastAsia" w:ascii="宋体" w:hAnsi="宋体" w:cs="Calibri"/>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ascii="宋体" w:hAnsi="宋体"/>
                <w:szCs w:val="21"/>
              </w:rPr>
              <w:t>1</w:t>
            </w:r>
          </w:p>
        </w:tc>
        <w:tc>
          <w:tcPr>
            <w:tcW w:w="2294"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对触及带电部件的防护</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ascii="宋体" w:hAnsi="宋体"/>
                <w:szCs w:val="21"/>
              </w:rPr>
              <w:t>2</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输入功率和电流</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ascii="宋体" w:hAnsi="宋体"/>
                <w:szCs w:val="21"/>
              </w:rPr>
              <w:t>3</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发热</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4</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工作温度下的泄漏电流和电气强度</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5</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耐潮湿</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6</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泄漏电流和电气强度</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7</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非正常工作（不包括第</w:t>
            </w:r>
            <w:r>
              <w:rPr>
                <w:rFonts w:ascii="宋体" w:hAnsi="宋体"/>
                <w:color w:val="000000"/>
                <w:szCs w:val="21"/>
              </w:rPr>
              <w:t>19.11.4</w:t>
            </w:r>
            <w:r>
              <w:rPr>
                <w:rFonts w:hint="eastAsia" w:ascii="宋体" w:hAnsi="宋体"/>
                <w:color w:val="000000"/>
                <w:szCs w:val="21"/>
              </w:rPr>
              <w:t>条试验）</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8</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稳定性和机械危险</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9</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机械强度</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hint="eastAsia" w:ascii="宋体" w:hAnsi="宋体"/>
                <w:szCs w:val="21"/>
              </w:rPr>
              <w:t>10</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结构（不包括第</w:t>
            </w:r>
            <w:r>
              <w:rPr>
                <w:rFonts w:ascii="宋体" w:hAnsi="宋体"/>
                <w:color w:val="000000"/>
                <w:szCs w:val="21"/>
              </w:rPr>
              <w:t>22.46</w:t>
            </w:r>
            <w:r>
              <w:rPr>
                <w:rFonts w:hint="eastAsia" w:ascii="宋体" w:hAnsi="宋体"/>
                <w:color w:val="000000"/>
                <w:szCs w:val="21"/>
              </w:rPr>
              <w:t>条试验）</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hint="eastAsia" w:ascii="宋体" w:hAnsi="宋体"/>
                <w:szCs w:val="21"/>
              </w:rPr>
              <w:t>11</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内部布线</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hint="eastAsia" w:ascii="宋体" w:hAnsi="宋体"/>
                <w:szCs w:val="21"/>
              </w:rPr>
              <w:t>12</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电源连接和外部软线</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ascii="宋体" w:hAnsi="宋体"/>
                <w:szCs w:val="21"/>
              </w:rPr>
            </w:pPr>
            <w:r>
              <w:rPr>
                <w:rFonts w:hint="eastAsia" w:ascii="宋体" w:hAnsi="宋体"/>
                <w:szCs w:val="21"/>
              </w:rPr>
              <w:t>13</w:t>
            </w:r>
          </w:p>
        </w:tc>
        <w:tc>
          <w:tcPr>
            <w:tcW w:w="2294" w:type="pct"/>
            <w:noWrap w:val="0"/>
            <w:vAlign w:val="center"/>
          </w:tcPr>
          <w:p>
            <w:pPr>
              <w:adjustRightInd w:val="0"/>
              <w:snapToGrid w:val="0"/>
              <w:spacing w:line="300" w:lineRule="exact"/>
              <w:jc w:val="center"/>
              <w:rPr>
                <w:rFonts w:ascii="宋体" w:hAnsi="宋体"/>
                <w:color w:val="000000"/>
                <w:szCs w:val="21"/>
              </w:rPr>
            </w:pPr>
            <w:r>
              <w:rPr>
                <w:rFonts w:hint="eastAsia" w:ascii="宋体" w:hAnsi="宋体"/>
                <w:color w:val="000000"/>
                <w:szCs w:val="21"/>
              </w:rPr>
              <w:t>外部导线用接线端子</w:t>
            </w:r>
          </w:p>
          <w:p>
            <w:pPr>
              <w:adjustRightInd w:val="0"/>
              <w:snapToGrid w:val="0"/>
              <w:spacing w:line="300" w:lineRule="exact"/>
              <w:jc w:val="center"/>
              <w:rPr>
                <w:rFonts w:ascii="宋体" w:hAnsi="宋体"/>
              </w:rPr>
            </w:pPr>
            <w:r>
              <w:rPr>
                <w:rFonts w:hint="eastAsia" w:ascii="宋体" w:hAnsi="宋体"/>
                <w:color w:val="000000"/>
                <w:szCs w:val="21"/>
              </w:rPr>
              <w:t>或外部导体用接线端子</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14</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接地措施</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15</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螺钉和连接</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71" w:type="pct"/>
            <w:noWrap w:val="0"/>
            <w:vAlign w:val="center"/>
          </w:tcPr>
          <w:p>
            <w:pPr>
              <w:spacing w:line="0" w:lineRule="atLeast"/>
              <w:ind w:left="-63" w:leftChars="-30" w:right="-63" w:rightChars="-30"/>
              <w:jc w:val="center"/>
              <w:rPr>
                <w:rFonts w:hint="eastAsia" w:ascii="宋体" w:hAnsi="宋体"/>
                <w:szCs w:val="21"/>
              </w:rPr>
            </w:pPr>
            <w:r>
              <w:rPr>
                <w:rFonts w:hint="eastAsia" w:ascii="宋体" w:hAnsi="宋体"/>
                <w:szCs w:val="21"/>
              </w:rPr>
              <w:t>16</w:t>
            </w:r>
          </w:p>
        </w:tc>
        <w:tc>
          <w:tcPr>
            <w:tcW w:w="2294" w:type="pct"/>
            <w:noWrap w:val="0"/>
            <w:vAlign w:val="center"/>
          </w:tcPr>
          <w:p>
            <w:pPr>
              <w:adjustRightInd w:val="0"/>
              <w:snapToGrid w:val="0"/>
              <w:spacing w:line="300" w:lineRule="exact"/>
              <w:jc w:val="center"/>
              <w:rPr>
                <w:rFonts w:ascii="宋体" w:hAnsi="宋体"/>
              </w:rPr>
            </w:pPr>
            <w:r>
              <w:rPr>
                <w:rFonts w:hint="eastAsia" w:ascii="宋体" w:hAnsi="宋体"/>
                <w:color w:val="000000"/>
                <w:szCs w:val="21"/>
              </w:rPr>
              <w:t>电气间隙、爬电距离和固体绝缘</w:t>
            </w:r>
          </w:p>
        </w:tc>
        <w:tc>
          <w:tcPr>
            <w:tcW w:w="2135" w:type="pct"/>
            <w:noWrap w:val="0"/>
            <w:vAlign w:val="center"/>
          </w:tcPr>
          <w:p>
            <w:pPr>
              <w:jc w:val="center"/>
              <w:rPr>
                <w:rFonts w:hint="eastAsia" w:ascii="宋体" w:hAnsi="宋体"/>
                <w:szCs w:val="21"/>
              </w:rPr>
            </w:pPr>
            <w:r>
              <w:rPr>
                <w:rFonts w:ascii="宋体" w:hAnsi="宋体"/>
                <w:szCs w:val="21"/>
              </w:rPr>
              <w:t>GB 4706.1-2005</w:t>
            </w:r>
          </w:p>
          <w:p>
            <w:pPr>
              <w:snapToGrid w:val="0"/>
              <w:spacing w:line="300" w:lineRule="exact"/>
              <w:jc w:val="center"/>
              <w:textAlignment w:val="center"/>
              <w:rPr>
                <w:rFonts w:ascii="宋体" w:hAnsi="宋体"/>
              </w:rPr>
            </w:pPr>
            <w:r>
              <w:rPr>
                <w:rFonts w:ascii="宋体" w:hAnsi="宋体"/>
                <w:color w:val="000000"/>
                <w:szCs w:val="21"/>
              </w:rPr>
              <w:t>GB/T 4706.1-2024</w:t>
            </w:r>
          </w:p>
        </w:tc>
      </w:tr>
    </w:tbl>
    <w:p>
      <w:pPr>
        <w:pStyle w:val="17"/>
        <w:spacing w:line="440" w:lineRule="exact"/>
        <w:ind w:left="141" w:leftChars="67"/>
        <w:contextualSpacing/>
        <w:rPr>
          <w:rFonts w:hint="eastAsia" w:ascii="宋体" w:hAnsi="宋体" w:cs="宋体"/>
          <w:color w:val="000000"/>
        </w:rPr>
      </w:pPr>
      <w:r>
        <w:rPr>
          <w:rFonts w:hint="eastAsia" w:ascii="宋体" w:hAnsi="宋体" w:cs="宋体"/>
          <w:color w:val="000000"/>
        </w:rPr>
        <w:t>执行企业标准、团体标准、地方标准的产品，检验项目参照上述内容执行。</w:t>
      </w:r>
    </w:p>
    <w:p>
      <w:pPr>
        <w:pStyle w:val="17"/>
        <w:spacing w:line="440" w:lineRule="exact"/>
        <w:ind w:left="141" w:leftChars="67"/>
        <w:contextualSpacing/>
        <w:rPr>
          <w:rFonts w:ascii="宋体" w:hAnsi="宋体" w:cs="宋体"/>
          <w:sz w:val="18"/>
          <w:szCs w:val="18"/>
        </w:rPr>
      </w:pPr>
      <w:r>
        <w:rPr>
          <w:rFonts w:hint="eastAsia" w:ascii="宋体" w:hAnsi="宋体" w:cs="宋体"/>
          <w:color w:val="000000"/>
        </w:rPr>
        <w:t>凡是注日期的文件，其随后所有的修改单（不包括勘误的内容）或修订版不适用于本细则。凡是不注日期的文件，其最新版本适用于本细则。</w:t>
      </w:r>
    </w:p>
    <w:p>
      <w:pPr>
        <w:spacing w:line="440" w:lineRule="exact"/>
        <w:contextualSpacing/>
        <w:outlineLvl w:val="0"/>
        <w:rPr>
          <w:rFonts w:ascii="黑体" w:hAnsi="黑体" w:eastAsia="黑体" w:cs="黑体"/>
        </w:rPr>
      </w:pPr>
    </w:p>
    <w:p>
      <w:pPr>
        <w:spacing w:line="440" w:lineRule="exact"/>
        <w:contextualSpacing/>
        <w:outlineLvl w:val="0"/>
        <w:rPr>
          <w:rFonts w:ascii="黑体" w:hAnsi="黑体" w:eastAsia="黑体" w:cs="黑体"/>
        </w:rPr>
      </w:pPr>
      <w:r>
        <w:rPr>
          <w:rFonts w:ascii="黑体" w:hAnsi="黑体" w:eastAsia="黑体" w:cs="黑体"/>
        </w:rPr>
        <w:t>3 判定规则</w:t>
      </w:r>
    </w:p>
    <w:p>
      <w:pPr>
        <w:spacing w:line="440" w:lineRule="exact"/>
        <w:contextualSpacing/>
        <w:outlineLvl w:val="0"/>
        <w:rPr>
          <w:rFonts w:ascii="宋体" w:hAnsi="宋体" w:cs="黑体"/>
        </w:rPr>
      </w:pPr>
      <w:r>
        <w:rPr>
          <w:rFonts w:ascii="宋体" w:hAnsi="宋体" w:cs="黑体"/>
        </w:rPr>
        <w:t>3.1依据标准</w:t>
      </w:r>
    </w:p>
    <w:p>
      <w:pPr>
        <w:spacing w:line="440" w:lineRule="exact"/>
        <w:ind w:firstLine="420"/>
        <w:contextualSpacing/>
        <w:rPr>
          <w:rFonts w:hint="eastAsia" w:ascii="宋体" w:hAnsi="宋体" w:cs="Arial"/>
          <w:szCs w:val="21"/>
        </w:rPr>
      </w:pPr>
      <w:r>
        <w:rPr>
          <w:rFonts w:hint="eastAsia" w:ascii="宋体" w:hAnsi="宋体" w:cs="Arial"/>
          <w:szCs w:val="21"/>
        </w:rPr>
        <w:t>G</w:t>
      </w:r>
      <w:r>
        <w:rPr>
          <w:rFonts w:ascii="宋体" w:hAnsi="宋体" w:cs="Arial"/>
          <w:szCs w:val="21"/>
        </w:rPr>
        <w:t>B</w:t>
      </w:r>
      <w:r>
        <w:rPr>
          <w:rFonts w:hint="eastAsia" w:ascii="宋体" w:hAnsi="宋体" w:cs="Arial"/>
          <w:szCs w:val="21"/>
        </w:rPr>
        <w:t xml:space="preserve"> </w:t>
      </w:r>
      <w:r>
        <w:rPr>
          <w:rFonts w:ascii="宋体" w:hAnsi="宋体" w:cs="Arial"/>
          <w:szCs w:val="21"/>
        </w:rPr>
        <w:t>4706.1</w:t>
      </w:r>
      <w:r>
        <w:rPr>
          <w:rFonts w:hint="eastAsia" w:ascii="宋体" w:hAnsi="宋体" w:cs="Arial"/>
          <w:szCs w:val="21"/>
        </w:rPr>
        <w:t>-2005家用和类似用途电器的安全 第1部分:通用要求</w:t>
      </w:r>
    </w:p>
    <w:p>
      <w:pPr>
        <w:spacing w:line="440" w:lineRule="exact"/>
        <w:ind w:firstLine="420"/>
        <w:contextualSpacing/>
        <w:rPr>
          <w:rFonts w:hint="eastAsia" w:ascii="宋体" w:hAnsi="宋体" w:cs="Arial"/>
          <w:szCs w:val="21"/>
        </w:rPr>
      </w:pPr>
      <w:r>
        <w:rPr>
          <w:rFonts w:hint="eastAsia" w:ascii="宋体" w:hAnsi="宋体" w:cs="Arial"/>
          <w:szCs w:val="21"/>
        </w:rPr>
        <w:t>G</w:t>
      </w:r>
      <w:r>
        <w:rPr>
          <w:rFonts w:ascii="宋体" w:hAnsi="宋体" w:cs="Arial"/>
          <w:szCs w:val="21"/>
        </w:rPr>
        <w:t>B 44246</w:t>
      </w:r>
      <w:r>
        <w:rPr>
          <w:rFonts w:hint="eastAsia" w:ascii="宋体" w:hAnsi="宋体" w:cs="Arial"/>
          <w:szCs w:val="21"/>
        </w:rPr>
        <w:t>-</w:t>
      </w:r>
      <w:r>
        <w:rPr>
          <w:rFonts w:ascii="宋体" w:hAnsi="宋体" w:cs="Arial"/>
          <w:szCs w:val="21"/>
        </w:rPr>
        <w:t xml:space="preserve">2024 </w:t>
      </w:r>
      <w:r>
        <w:rPr>
          <w:rFonts w:hint="eastAsia" w:ascii="宋体" w:hAnsi="宋体" w:cs="Arial"/>
          <w:szCs w:val="21"/>
        </w:rPr>
        <w:t>家用和类似用途电器、体育用品的电气部分及电玩具 安全技术规范</w:t>
      </w:r>
    </w:p>
    <w:p>
      <w:pPr>
        <w:spacing w:line="440" w:lineRule="exact"/>
        <w:ind w:firstLine="420"/>
        <w:contextualSpacing/>
        <w:rPr>
          <w:rFonts w:ascii="宋体" w:hAnsi="宋体" w:cs="Arial"/>
          <w:szCs w:val="21"/>
        </w:rPr>
      </w:pPr>
      <w:r>
        <w:rPr>
          <w:rFonts w:ascii="宋体" w:hAnsi="宋体" w:cs="Arial"/>
          <w:szCs w:val="21"/>
        </w:rPr>
        <w:t>GB/T 4706.1</w:t>
      </w:r>
      <w:r>
        <w:rPr>
          <w:rFonts w:hint="eastAsia" w:ascii="宋体" w:hAnsi="宋体" w:cs="Arial"/>
          <w:szCs w:val="21"/>
        </w:rPr>
        <w:t>-</w:t>
      </w:r>
      <w:r>
        <w:rPr>
          <w:rFonts w:ascii="宋体" w:hAnsi="宋体" w:cs="Arial"/>
          <w:szCs w:val="21"/>
        </w:rPr>
        <w:t>2024 家用和类似用途电器的安全  第1部分：通用要求</w:t>
      </w:r>
    </w:p>
    <w:p>
      <w:pPr>
        <w:spacing w:line="440" w:lineRule="exact"/>
        <w:ind w:firstLine="420" w:firstLineChars="200"/>
        <w:contextualSpacing/>
        <w:outlineLvl w:val="0"/>
        <w:rPr>
          <w:rFonts w:hint="eastAsia"/>
          <w:color w:val="000000"/>
          <w:szCs w:val="21"/>
        </w:rPr>
      </w:pPr>
      <w:r>
        <w:rPr>
          <w:rFonts w:hint="eastAsia"/>
          <w:color w:val="000000"/>
          <w:szCs w:val="21"/>
        </w:rPr>
        <w:t>现行有效的企业标准、团体标准、地方标准及产品明示质量要求</w:t>
      </w:r>
    </w:p>
    <w:p>
      <w:pPr>
        <w:spacing w:line="440" w:lineRule="exact"/>
        <w:contextualSpacing/>
        <w:outlineLvl w:val="0"/>
        <w:rPr>
          <w:rFonts w:ascii="宋体" w:hAnsi="宋体" w:cs="黑体"/>
        </w:rPr>
      </w:pPr>
      <w:r>
        <w:rPr>
          <w:rFonts w:ascii="宋体" w:hAnsi="宋体" w:cs="黑体"/>
        </w:rPr>
        <w:t>3.2判定原则</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经检验，检验项目全部合格，判定为被抽查产品所检项目未发现不合格；检验项目中任一项或一项以上不合格，判定为被抽查产品不合格。</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若被检产品明示的质量要求高于本细则中检验项目依据的标准要求时，应按被检产品明示的质量要求判定。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若被检产品明示的质量要求低于本细则中检验项目依据的强制性标准要求时，应按照强制性标准要求判定。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若被检产品明示的质量要求低于或包含本细则中检验项目依据的推荐性标准要求时，应以被检产品明示的质量要求判定。</w:t>
      </w:r>
    </w:p>
    <w:p>
      <w:pPr>
        <w:widowControl/>
        <w:tabs>
          <w:tab w:val="center" w:pos="4201"/>
          <w:tab w:val="right" w:leader="dot" w:pos="9298"/>
        </w:tabs>
        <w:autoSpaceDE w:val="0"/>
        <w:autoSpaceDN w:val="0"/>
        <w:spacing w:line="440" w:lineRule="exact"/>
        <w:ind w:firstLine="420" w:firstLineChars="200"/>
        <w:rPr>
          <w:rFonts w:ascii="宋体" w:hAnsi="宋体"/>
          <w:kern w:val="0"/>
          <w:szCs w:val="20"/>
        </w:rPr>
      </w:pPr>
      <w:r>
        <w:rPr>
          <w:rFonts w:hint="eastAsia" w:ascii="宋体" w:hAnsi="宋体"/>
          <w:kern w:val="0"/>
          <w:szCs w:val="20"/>
        </w:rPr>
        <w:t>若被检产品明示的质量要求缺少本细则中检验项目依据的强制性标准要求时，应按照强制性标准要求判定。</w:t>
      </w:r>
    </w:p>
    <w:p>
      <w:pPr>
        <w:pStyle w:val="17"/>
        <w:spacing w:line="440" w:lineRule="exact"/>
        <w:contextualSpacing/>
        <w:rPr>
          <w:rFonts w:hint="eastAsia" w:ascii="宋体" w:hAnsi="宋体"/>
          <w:kern w:val="0"/>
          <w:szCs w:val="20"/>
        </w:rPr>
      </w:pPr>
      <w:r>
        <w:rPr>
          <w:rFonts w:hint="eastAsia" w:ascii="宋体" w:hAnsi="宋体"/>
          <w:kern w:val="0"/>
          <w:szCs w:val="20"/>
        </w:rPr>
        <w:t>若被检产品明示的质量要求缺少本细则中检验项目依据的推荐性标准要求时，该项目不参与判定。</w:t>
      </w:r>
    </w:p>
    <w:p>
      <w:pPr>
        <w:pStyle w:val="17"/>
        <w:spacing w:line="440" w:lineRule="exact"/>
        <w:contextualSpacing/>
        <w:rPr>
          <w:rFonts w:hint="eastAsia" w:ascii="宋体" w:hAnsi="宋体"/>
          <w:kern w:val="0"/>
          <w:szCs w:val="20"/>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西藏自治区室外消火栓产品质量监督抽查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每批次抽取样品2台，其中1台作为检验样品，1台作为备用样品。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黑体"/>
          <w:szCs w:val="21"/>
        </w:rPr>
      </w:pPr>
      <w:r>
        <w:rPr>
          <w:rFonts w:hint="eastAsia" w:ascii="宋体" w:hAnsi="宋体" w:cs="黑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4578"/>
        <w:gridCol w:w="2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600"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686"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171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00"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686" w:type="pct"/>
            <w:noWrap w:val="0"/>
            <w:vAlign w:val="center"/>
          </w:tcPr>
          <w:p>
            <w:pPr>
              <w:snapToGrid w:val="0"/>
              <w:spacing w:line="300" w:lineRule="exact"/>
              <w:jc w:val="center"/>
              <w:rPr>
                <w:rFonts w:ascii="宋体" w:hAnsi="宋体" w:cs="宋体"/>
                <w:szCs w:val="21"/>
              </w:rPr>
            </w:pPr>
            <w:r>
              <w:rPr>
                <w:rFonts w:hint="eastAsia" w:ascii="宋体" w:hAnsi="宋体" w:cs="宋体"/>
                <w:szCs w:val="21"/>
                <w:lang w:val="en-US" w:eastAsia="zh-CN"/>
              </w:rPr>
              <w:t>进水口连接尺寸</w:t>
            </w:r>
          </w:p>
        </w:tc>
        <w:tc>
          <w:tcPr>
            <w:tcW w:w="1714" w:type="pct"/>
            <w:noWrap w:val="0"/>
            <w:vAlign w:val="center"/>
          </w:tcPr>
          <w:p>
            <w:pPr>
              <w:snapToGrid w:val="0"/>
              <w:spacing w:line="300" w:lineRule="exact"/>
              <w:jc w:val="center"/>
              <w:rPr>
                <w:rFonts w:hint="eastAsia" w:ascii="宋体" w:hAnsi="宋体" w:cs="宋体"/>
                <w:szCs w:val="21"/>
              </w:rPr>
            </w:pPr>
            <w:r>
              <w:rPr>
                <w:rFonts w:hint="eastAsia" w:ascii="宋体" w:hAnsi="宋体"/>
                <w:color w:val="000000"/>
                <w:szCs w:val="21"/>
              </w:rPr>
              <w:t>GB 4452</w:t>
            </w:r>
            <w:r>
              <w:rPr>
                <w:rFonts w:hint="eastAsia" w:ascii="宋体" w:hAnsi="宋体" w:cs="宋体"/>
                <w:szCs w:val="21"/>
              </w:rPr>
              <w:t>-</w:t>
            </w:r>
            <w:r>
              <w:rPr>
                <w:rFonts w:hint="eastAsia" w:ascii="宋体" w:hAnsi="宋体"/>
                <w:color w:val="000000"/>
                <w:szCs w:val="21"/>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00"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686" w:type="pct"/>
            <w:noWrap w:val="0"/>
            <w:vAlign w:val="center"/>
          </w:tcPr>
          <w:p>
            <w:pPr>
              <w:snapToGrid w:val="0"/>
              <w:spacing w:line="300" w:lineRule="exact"/>
              <w:jc w:val="center"/>
              <w:rPr>
                <w:rFonts w:ascii="宋体" w:hAnsi="宋体" w:cs="宋体"/>
                <w:szCs w:val="21"/>
              </w:rPr>
            </w:pPr>
            <w:r>
              <w:rPr>
                <w:rFonts w:hint="eastAsia" w:ascii="宋体" w:hAnsi="宋体" w:cs="宋体"/>
                <w:szCs w:val="21"/>
                <w:lang w:val="en-US" w:eastAsia="zh-CN"/>
              </w:rPr>
              <w:t>排放余水装置</w:t>
            </w:r>
          </w:p>
        </w:tc>
        <w:tc>
          <w:tcPr>
            <w:tcW w:w="1714" w:type="pct"/>
            <w:noWrap w:val="0"/>
            <w:vAlign w:val="center"/>
          </w:tcPr>
          <w:p>
            <w:pPr>
              <w:snapToGrid w:val="0"/>
              <w:spacing w:line="300" w:lineRule="exact"/>
              <w:jc w:val="center"/>
              <w:rPr>
                <w:rFonts w:hint="eastAsia" w:ascii="宋体" w:hAnsi="宋体"/>
                <w:color w:val="000000"/>
                <w:szCs w:val="21"/>
              </w:rPr>
            </w:pPr>
            <w:r>
              <w:rPr>
                <w:rFonts w:hint="eastAsia" w:ascii="宋体" w:hAnsi="宋体"/>
                <w:color w:val="000000"/>
                <w:szCs w:val="21"/>
              </w:rPr>
              <w:t>GB 4452</w:t>
            </w:r>
            <w:r>
              <w:rPr>
                <w:rFonts w:hint="eastAsia" w:ascii="宋体" w:hAnsi="宋体" w:cs="宋体"/>
                <w:szCs w:val="21"/>
              </w:rPr>
              <w:t>-</w:t>
            </w:r>
            <w:r>
              <w:rPr>
                <w:rFonts w:hint="eastAsia" w:ascii="宋体" w:hAnsi="宋体"/>
                <w:color w:val="000000"/>
                <w:szCs w:val="21"/>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00"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3</w:t>
            </w:r>
          </w:p>
        </w:tc>
        <w:tc>
          <w:tcPr>
            <w:tcW w:w="2686" w:type="pct"/>
            <w:noWrap w:val="0"/>
            <w:vAlign w:val="center"/>
          </w:tcPr>
          <w:p>
            <w:pPr>
              <w:snapToGrid w:val="0"/>
              <w:spacing w:line="300" w:lineRule="exact"/>
              <w:jc w:val="center"/>
              <w:rPr>
                <w:rFonts w:ascii="宋体" w:hAnsi="宋体" w:cs="宋体"/>
                <w:szCs w:val="21"/>
              </w:rPr>
            </w:pPr>
            <w:r>
              <w:rPr>
                <w:rFonts w:ascii="宋体" w:hAnsi="宋体" w:cs="宋体"/>
                <w:szCs w:val="21"/>
              </w:rPr>
              <w:t>密封性能</w:t>
            </w:r>
          </w:p>
        </w:tc>
        <w:tc>
          <w:tcPr>
            <w:tcW w:w="1714" w:type="pct"/>
            <w:noWrap w:val="0"/>
            <w:vAlign w:val="center"/>
          </w:tcPr>
          <w:p>
            <w:pPr>
              <w:snapToGrid w:val="0"/>
              <w:spacing w:line="300" w:lineRule="exact"/>
              <w:jc w:val="center"/>
              <w:rPr>
                <w:rFonts w:hint="eastAsia" w:ascii="宋体" w:hAnsi="宋体"/>
                <w:color w:val="000000"/>
                <w:szCs w:val="21"/>
              </w:rPr>
            </w:pPr>
            <w:r>
              <w:rPr>
                <w:rFonts w:hint="eastAsia" w:ascii="宋体" w:hAnsi="宋体"/>
                <w:color w:val="000000"/>
                <w:szCs w:val="21"/>
              </w:rPr>
              <w:t>GB 4452</w:t>
            </w:r>
            <w:r>
              <w:rPr>
                <w:rFonts w:hint="eastAsia" w:ascii="宋体" w:hAnsi="宋体" w:cs="宋体"/>
                <w:szCs w:val="21"/>
              </w:rPr>
              <w:t>-</w:t>
            </w:r>
            <w:r>
              <w:rPr>
                <w:rFonts w:hint="eastAsia" w:ascii="宋体" w:hAnsi="宋体"/>
                <w:color w:val="000000"/>
                <w:szCs w:val="21"/>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00"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4</w:t>
            </w:r>
          </w:p>
        </w:tc>
        <w:tc>
          <w:tcPr>
            <w:tcW w:w="2686" w:type="pct"/>
            <w:noWrap w:val="0"/>
            <w:vAlign w:val="center"/>
          </w:tcPr>
          <w:p>
            <w:pPr>
              <w:snapToGrid w:val="0"/>
              <w:spacing w:line="300" w:lineRule="exact"/>
              <w:jc w:val="center"/>
              <w:rPr>
                <w:rFonts w:ascii="宋体" w:hAnsi="宋体" w:cs="宋体"/>
                <w:szCs w:val="21"/>
              </w:rPr>
            </w:pPr>
            <w:r>
              <w:rPr>
                <w:rFonts w:ascii="宋体" w:hAnsi="宋体" w:cs="宋体"/>
                <w:szCs w:val="21"/>
              </w:rPr>
              <w:t>开启高度</w:t>
            </w:r>
          </w:p>
        </w:tc>
        <w:tc>
          <w:tcPr>
            <w:tcW w:w="1714" w:type="pct"/>
            <w:noWrap w:val="0"/>
            <w:vAlign w:val="center"/>
          </w:tcPr>
          <w:p>
            <w:pPr>
              <w:snapToGrid w:val="0"/>
              <w:spacing w:line="300" w:lineRule="exact"/>
              <w:jc w:val="center"/>
              <w:rPr>
                <w:rFonts w:hint="eastAsia" w:ascii="宋体" w:hAnsi="宋体"/>
                <w:color w:val="000000"/>
                <w:szCs w:val="21"/>
              </w:rPr>
            </w:pPr>
            <w:r>
              <w:rPr>
                <w:rFonts w:hint="eastAsia" w:ascii="宋体" w:hAnsi="宋体"/>
                <w:color w:val="000000"/>
                <w:szCs w:val="21"/>
              </w:rPr>
              <w:t>GB 4452</w:t>
            </w:r>
            <w:r>
              <w:rPr>
                <w:rFonts w:hint="eastAsia" w:ascii="宋体" w:hAnsi="宋体" w:cs="宋体"/>
                <w:szCs w:val="21"/>
              </w:rPr>
              <w:t>-</w:t>
            </w:r>
            <w:r>
              <w:rPr>
                <w:rFonts w:hint="eastAsia" w:ascii="宋体" w:hAnsi="宋体"/>
                <w:color w:val="000000"/>
                <w:szCs w:val="21"/>
              </w:rPr>
              <w:t>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00"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5</w:t>
            </w:r>
          </w:p>
        </w:tc>
        <w:tc>
          <w:tcPr>
            <w:tcW w:w="2686" w:type="pct"/>
            <w:noWrap w:val="0"/>
            <w:vAlign w:val="center"/>
          </w:tcPr>
          <w:p>
            <w:pPr>
              <w:snapToGrid w:val="0"/>
              <w:spacing w:line="300" w:lineRule="exact"/>
              <w:jc w:val="center"/>
              <w:rPr>
                <w:rFonts w:ascii="宋体" w:hAnsi="宋体" w:cs="宋体"/>
                <w:szCs w:val="21"/>
              </w:rPr>
            </w:pPr>
            <w:r>
              <w:rPr>
                <w:rFonts w:ascii="宋体" w:hAnsi="宋体" w:cs="宋体"/>
                <w:szCs w:val="21"/>
              </w:rPr>
              <w:t>水压强度</w:t>
            </w:r>
          </w:p>
        </w:tc>
        <w:tc>
          <w:tcPr>
            <w:tcW w:w="1714" w:type="pct"/>
            <w:noWrap w:val="0"/>
            <w:vAlign w:val="center"/>
          </w:tcPr>
          <w:p>
            <w:pPr>
              <w:snapToGrid w:val="0"/>
              <w:spacing w:line="300" w:lineRule="exact"/>
              <w:jc w:val="center"/>
              <w:rPr>
                <w:rFonts w:hint="eastAsia" w:ascii="宋体" w:hAnsi="宋体"/>
                <w:color w:val="000000"/>
                <w:szCs w:val="21"/>
              </w:rPr>
            </w:pPr>
            <w:r>
              <w:rPr>
                <w:rFonts w:hint="eastAsia" w:ascii="宋体" w:hAnsi="宋体"/>
                <w:color w:val="000000"/>
                <w:szCs w:val="21"/>
              </w:rPr>
              <w:t>GB 4452</w:t>
            </w:r>
            <w:r>
              <w:rPr>
                <w:rFonts w:hint="eastAsia" w:ascii="宋体" w:hAnsi="宋体" w:cs="宋体"/>
                <w:szCs w:val="21"/>
              </w:rPr>
              <w:t>-</w:t>
            </w:r>
            <w:r>
              <w:rPr>
                <w:rFonts w:hint="eastAsia" w:ascii="宋体" w:hAnsi="宋体"/>
                <w:color w:val="000000"/>
                <w:szCs w:val="21"/>
              </w:rPr>
              <w:t>2011</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s="宋体"/>
          <w:szCs w:val="21"/>
        </w:rPr>
      </w:pPr>
      <w:r>
        <w:rPr>
          <w:rFonts w:hint="eastAsia" w:ascii="宋体" w:hAnsi="宋体" w:cs="宋体"/>
          <w:szCs w:val="21"/>
        </w:rPr>
        <w:t>GB 4452-2011 室外消火栓</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ascii="宋体" w:hAnsi="宋体" w:cs="宋体"/>
          <w:color w:val="FF0000"/>
          <w:szCs w:val="21"/>
        </w:rPr>
      </w:pPr>
    </w:p>
    <w:p/>
    <w:p/>
    <w:p/>
    <w:p/>
    <w:p/>
    <w:p/>
    <w:p/>
    <w:p/>
    <w:p/>
    <w:p/>
    <w:p/>
    <w:p/>
    <w:p/>
    <w:p/>
    <w:p/>
    <w:p/>
    <w:p/>
    <w:p/>
    <w:p/>
    <w:p/>
    <w:p/>
    <w:p/>
    <w:p/>
    <w:p/>
    <w:p/>
    <w:p/>
    <w:p/>
    <w:p/>
    <w:p/>
    <w:p/>
    <w:p/>
    <w:p/>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西藏自治区室内消火栓产品质量监督抽查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每批次抽取样品</w:t>
      </w:r>
      <w:r>
        <w:rPr>
          <w:rFonts w:hint="eastAsia" w:ascii="宋体" w:hAnsi="宋体"/>
          <w:color w:val="000000"/>
          <w:szCs w:val="21"/>
          <w:lang w:val="en-US" w:eastAsia="zh-CN"/>
        </w:rPr>
        <w:t>4</w:t>
      </w:r>
      <w:r>
        <w:rPr>
          <w:rFonts w:hint="eastAsia" w:ascii="宋体" w:hAnsi="宋体"/>
          <w:color w:val="000000"/>
          <w:szCs w:val="21"/>
        </w:rPr>
        <w:t>台，其中</w:t>
      </w:r>
      <w:r>
        <w:rPr>
          <w:rFonts w:hint="eastAsia" w:ascii="宋体" w:hAnsi="宋体"/>
          <w:color w:val="000000"/>
          <w:szCs w:val="21"/>
          <w:lang w:val="en-US" w:eastAsia="zh-CN"/>
        </w:rPr>
        <w:t>2</w:t>
      </w:r>
      <w:r>
        <w:rPr>
          <w:rFonts w:hint="eastAsia" w:ascii="宋体" w:hAnsi="宋体"/>
          <w:color w:val="000000"/>
          <w:szCs w:val="21"/>
        </w:rPr>
        <w:t>台作为检验样品，</w:t>
      </w:r>
      <w:r>
        <w:rPr>
          <w:rFonts w:hint="eastAsia" w:ascii="宋体" w:hAnsi="宋体"/>
          <w:color w:val="000000"/>
          <w:szCs w:val="21"/>
          <w:lang w:val="en-US" w:eastAsia="zh-CN"/>
        </w:rPr>
        <w:t>2</w:t>
      </w:r>
      <w:r>
        <w:rPr>
          <w:rFonts w:hint="eastAsia" w:ascii="宋体" w:hAnsi="宋体"/>
          <w:color w:val="000000"/>
          <w:szCs w:val="21"/>
        </w:rPr>
        <w:t>台作为备用样品。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黑体"/>
          <w:szCs w:val="21"/>
        </w:rPr>
      </w:pPr>
      <w:r>
        <w:rPr>
          <w:rFonts w:hint="eastAsia" w:ascii="宋体" w:hAnsi="宋体" w:cs="黑体"/>
          <w:szCs w:val="21"/>
        </w:rPr>
        <w:t>表1 检验项目</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4032"/>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101" w:type="dxa"/>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序号</w:t>
            </w:r>
          </w:p>
        </w:tc>
        <w:tc>
          <w:tcPr>
            <w:tcW w:w="4394" w:type="dxa"/>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检验项目</w:t>
            </w:r>
          </w:p>
        </w:tc>
        <w:tc>
          <w:tcPr>
            <w:tcW w:w="3679" w:type="dxa"/>
            <w:noWrap w:val="0"/>
            <w:vAlign w:val="center"/>
          </w:tcPr>
          <w:p>
            <w:pPr>
              <w:spacing w:line="44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lang w:val="en-US" w:eastAsia="zh-CN"/>
              </w:rPr>
              <w:t>阀杆升降性能</w:t>
            </w:r>
          </w:p>
        </w:tc>
        <w:tc>
          <w:tcPr>
            <w:tcW w:w="3679" w:type="dxa"/>
            <w:noWrap w:val="0"/>
            <w:vAlign w:val="center"/>
          </w:tcPr>
          <w:p>
            <w:pPr>
              <w:snapToGrid w:val="0"/>
              <w:spacing w:line="440" w:lineRule="exact"/>
              <w:jc w:val="center"/>
              <w:rPr>
                <w:rFonts w:hint="eastAsia" w:ascii="宋体" w:hAnsi="宋体" w:cs="宋体"/>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lang w:val="en-US" w:eastAsia="zh-CN"/>
              </w:rPr>
              <w:t>旋转性能</w:t>
            </w:r>
          </w:p>
        </w:tc>
        <w:tc>
          <w:tcPr>
            <w:tcW w:w="3679" w:type="dxa"/>
            <w:noWrap w:val="0"/>
            <w:vAlign w:val="center"/>
          </w:tcPr>
          <w:p>
            <w:pPr>
              <w:snapToGrid w:val="0"/>
              <w:spacing w:line="440" w:lineRule="exact"/>
              <w:jc w:val="center"/>
              <w:rPr>
                <w:rFonts w:hint="eastAsia" w:ascii="宋体" w:hAnsi="宋体"/>
                <w:color w:val="000000"/>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01"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3</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开启高度</w:t>
            </w:r>
          </w:p>
        </w:tc>
        <w:tc>
          <w:tcPr>
            <w:tcW w:w="3679" w:type="dxa"/>
            <w:noWrap w:val="0"/>
            <w:vAlign w:val="center"/>
          </w:tcPr>
          <w:p>
            <w:pPr>
              <w:snapToGrid w:val="0"/>
              <w:spacing w:line="440" w:lineRule="exact"/>
              <w:jc w:val="center"/>
              <w:rPr>
                <w:rFonts w:hint="eastAsia" w:ascii="宋体" w:hAnsi="宋体"/>
                <w:color w:val="000000"/>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4</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密封性能</w:t>
            </w:r>
          </w:p>
        </w:tc>
        <w:tc>
          <w:tcPr>
            <w:tcW w:w="3679" w:type="dxa"/>
            <w:noWrap w:val="0"/>
            <w:vAlign w:val="center"/>
          </w:tcPr>
          <w:p>
            <w:pPr>
              <w:snapToGrid w:val="0"/>
              <w:spacing w:line="440" w:lineRule="exact"/>
              <w:jc w:val="center"/>
              <w:rPr>
                <w:rFonts w:hint="eastAsia" w:ascii="宋体" w:hAnsi="宋体"/>
                <w:color w:val="000000"/>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5</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水压</w:t>
            </w:r>
            <w:r>
              <w:rPr>
                <w:rFonts w:hint="eastAsia" w:ascii="宋体" w:hAnsi="宋体" w:cs="宋体"/>
                <w:szCs w:val="21"/>
                <w:lang w:val="en-US" w:eastAsia="zh-CN"/>
              </w:rPr>
              <w:t>性能</w:t>
            </w:r>
          </w:p>
        </w:tc>
        <w:tc>
          <w:tcPr>
            <w:tcW w:w="3679" w:type="dxa"/>
            <w:noWrap w:val="0"/>
            <w:vAlign w:val="center"/>
          </w:tcPr>
          <w:p>
            <w:pPr>
              <w:snapToGrid w:val="0"/>
              <w:spacing w:line="440" w:lineRule="exact"/>
              <w:jc w:val="center"/>
              <w:rPr>
                <w:rFonts w:hint="eastAsia" w:ascii="宋体" w:hAnsi="宋体"/>
                <w:color w:val="000000"/>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1"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6</w:t>
            </w:r>
          </w:p>
        </w:tc>
        <w:tc>
          <w:tcPr>
            <w:tcW w:w="4394" w:type="dxa"/>
            <w:noWrap w:val="0"/>
            <w:vAlign w:val="center"/>
          </w:tcPr>
          <w:p>
            <w:pPr>
              <w:snapToGrid w:val="0"/>
              <w:spacing w:line="440" w:lineRule="exact"/>
              <w:jc w:val="center"/>
              <w:rPr>
                <w:rFonts w:ascii="宋体" w:hAnsi="宋体" w:cs="宋体"/>
                <w:szCs w:val="21"/>
              </w:rPr>
            </w:pPr>
            <w:r>
              <w:rPr>
                <w:rFonts w:hint="eastAsia" w:ascii="宋体" w:hAnsi="宋体" w:cs="宋体"/>
                <w:szCs w:val="21"/>
              </w:rPr>
              <w:t>耐腐蚀性能</w:t>
            </w:r>
          </w:p>
        </w:tc>
        <w:tc>
          <w:tcPr>
            <w:tcW w:w="3679" w:type="dxa"/>
            <w:noWrap w:val="0"/>
            <w:vAlign w:val="center"/>
          </w:tcPr>
          <w:p>
            <w:pPr>
              <w:snapToGrid w:val="0"/>
              <w:spacing w:line="440" w:lineRule="exact"/>
              <w:jc w:val="center"/>
              <w:rPr>
                <w:rFonts w:hint="eastAsia" w:ascii="宋体" w:hAnsi="宋体"/>
                <w:color w:val="000000"/>
                <w:szCs w:val="21"/>
              </w:rPr>
            </w:pPr>
            <w:r>
              <w:rPr>
                <w:rFonts w:hint="eastAsia" w:ascii="宋体" w:hAnsi="宋体"/>
                <w:szCs w:val="21"/>
              </w:rPr>
              <w:t>GB 3445</w:t>
            </w:r>
            <w:r>
              <w:rPr>
                <w:rFonts w:hint="eastAsia" w:ascii="宋体" w:hAnsi="宋体" w:cs="宋体"/>
                <w:szCs w:val="21"/>
              </w:rPr>
              <w:t>-</w:t>
            </w:r>
            <w:r>
              <w:rPr>
                <w:rFonts w:hint="eastAsia" w:ascii="宋体" w:hAnsi="宋体"/>
                <w:szCs w:val="21"/>
              </w:rPr>
              <w:t>2018</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s="宋体"/>
          <w:szCs w:val="21"/>
        </w:rPr>
      </w:pPr>
      <w:r>
        <w:rPr>
          <w:rFonts w:hint="eastAsia" w:ascii="宋体" w:hAnsi="宋体" w:cs="宋体"/>
          <w:szCs w:val="21"/>
        </w:rPr>
        <w:t>GB 3445-2018 室内消火栓</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ascii="宋体" w:hAnsi="宋体" w:cs="宋体"/>
          <w:color w:val="FF0000"/>
          <w:szCs w:val="21"/>
        </w:rPr>
      </w:pPr>
    </w:p>
    <w:p/>
    <w:p/>
    <w:p/>
    <w:p/>
    <w:p/>
    <w:p/>
    <w:p/>
    <w:p/>
    <w:p/>
    <w:p/>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w:t>
      </w:r>
      <w:r>
        <w:rPr>
          <w:rFonts w:hint="eastAsia" w:ascii="方正小标宋简体" w:hAnsi="黑体" w:eastAsia="方正小标宋简体" w:cs="方正小标宋_GBK"/>
          <w:sz w:val="36"/>
          <w:szCs w:val="36"/>
          <w:lang w:eastAsia="zh-CN"/>
        </w:rPr>
        <w:t>防火卷帘</w:t>
      </w:r>
      <w:r>
        <w:rPr>
          <w:rFonts w:hint="eastAsia" w:ascii="方正小标宋简体" w:hAnsi="黑体" w:eastAsia="方正小标宋简体" w:cs="方正小标宋_GBK"/>
          <w:sz w:val="36"/>
          <w:szCs w:val="36"/>
        </w:rPr>
        <w:t>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实施细则（202</w:t>
      </w:r>
      <w:r>
        <w:rPr>
          <w:rFonts w:hint="eastAsia" w:ascii="方正小标宋简体" w:hAnsi="黑体" w:eastAsia="方正小标宋简体" w:cs="方正小标宋_GBK"/>
          <w:sz w:val="36"/>
          <w:szCs w:val="36"/>
          <w:lang w:val="en-US" w:eastAsia="zh-CN"/>
        </w:rPr>
        <w:t>6</w:t>
      </w:r>
      <w:r>
        <w:rPr>
          <w:rFonts w:hint="eastAsia" w:ascii="方正小标宋简体" w:hAnsi="黑体" w:eastAsia="方正小标宋简体" w:cs="方正小标宋_GBK"/>
          <w:sz w:val="36"/>
          <w:szCs w:val="36"/>
        </w:rPr>
        <w:t>版）</w:t>
      </w:r>
    </w:p>
    <w:p>
      <w:pPr>
        <w:snapToGrid w:val="0"/>
        <w:spacing w:line="440" w:lineRule="exact"/>
        <w:rPr>
          <w:rFonts w:hint="eastAsia" w:ascii="宋体" w:hAnsi="宋体" w:cs="宋体"/>
          <w:color w:val="000000"/>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随机数一般可使用随机数表、骰子或扑克牌等方法产生。</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每批次产品抽取样品2樘，其中1樘作为检验样品，1樘作为备用样品。</w:t>
      </w:r>
    </w:p>
    <w:p>
      <w:pPr>
        <w:snapToGrid w:val="0"/>
        <w:spacing w:line="440" w:lineRule="exact"/>
        <w:ind w:firstLine="420" w:firstLineChars="200"/>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备用样品封存于受检单位。</w:t>
      </w: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ascii="宋体" w:hAnsi="宋体" w:cs="宋体"/>
          <w:color w:val="000000"/>
          <w:szCs w:val="21"/>
        </w:rPr>
      </w:pPr>
      <w:r>
        <w:rPr>
          <w:rFonts w:hint="eastAsia" w:ascii="宋体" w:hAnsi="宋体" w:cs="宋体"/>
          <w:color w:val="000000"/>
          <w:szCs w:val="21"/>
        </w:rPr>
        <w:t>表</w:t>
      </w:r>
      <w:r>
        <w:rPr>
          <w:rFonts w:hint="eastAsia" w:ascii="宋体" w:hAnsi="宋体" w:cs="宋体"/>
          <w:color w:val="000000"/>
          <w:szCs w:val="21"/>
          <w:lang w:val="en-US" w:eastAsia="zh-CN"/>
        </w:rPr>
        <w:t>1</w:t>
      </w:r>
      <w:r>
        <w:rPr>
          <w:rFonts w:hint="eastAsia" w:ascii="宋体" w:hAnsi="宋体" w:cs="宋体"/>
          <w:color w:val="000000"/>
          <w:szCs w:val="21"/>
        </w:rPr>
        <w:t xml:space="preserve"> </w:t>
      </w:r>
      <w:r>
        <w:rPr>
          <w:rFonts w:hint="eastAsia" w:ascii="宋体" w:hAnsi="宋体" w:cs="宋体"/>
          <w:color w:val="000000"/>
          <w:szCs w:val="21"/>
          <w:lang w:eastAsia="zh-CN"/>
        </w:rPr>
        <w:t>防火卷帘</w:t>
      </w:r>
      <w:r>
        <w:rPr>
          <w:rFonts w:hint="eastAsia" w:ascii="宋体" w:hAnsi="宋体" w:cs="宋体"/>
          <w:color w:val="000000"/>
          <w:szCs w:val="21"/>
        </w:rPr>
        <w:t>检验项目</w:t>
      </w:r>
    </w:p>
    <w:tbl>
      <w:tblPr>
        <w:tblStyle w:val="10"/>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4694"/>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69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120"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04" w:type="dxa"/>
            <w:noWrap w:val="0"/>
            <w:vAlign w:val="center"/>
          </w:tcPr>
          <w:p>
            <w:pPr>
              <w:snapToGrid w:val="0"/>
              <w:spacing w:line="4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4694" w:type="dxa"/>
            <w:noWrap w:val="0"/>
            <w:vAlign w:val="center"/>
          </w:tcPr>
          <w:p>
            <w:pPr>
              <w:snapToGrid w:val="0"/>
              <w:spacing w:line="440" w:lineRule="exact"/>
              <w:jc w:val="center"/>
              <w:rPr>
                <w:rFonts w:hint="eastAsia" w:ascii="宋体" w:hAnsi="宋体" w:cs="宋体"/>
                <w:szCs w:val="21"/>
              </w:rPr>
            </w:pPr>
            <w:r>
              <w:rPr>
                <w:rFonts w:hint="eastAsia"/>
              </w:rPr>
              <w:t>基本运行性能</w:t>
            </w:r>
          </w:p>
        </w:tc>
        <w:tc>
          <w:tcPr>
            <w:tcW w:w="3120" w:type="dxa"/>
            <w:noWrap w:val="0"/>
            <w:vAlign w:val="center"/>
          </w:tcPr>
          <w:p>
            <w:pPr>
              <w:snapToGrid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GB 14102.1-2024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04" w:type="dxa"/>
            <w:noWrap w:val="0"/>
            <w:vAlign w:val="center"/>
          </w:tcPr>
          <w:p>
            <w:pPr>
              <w:snapToGrid w:val="0"/>
              <w:spacing w:line="4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4694" w:type="dxa"/>
            <w:noWrap w:val="0"/>
            <w:vAlign w:val="center"/>
          </w:tcPr>
          <w:p>
            <w:pPr>
              <w:snapToGrid w:val="0"/>
              <w:spacing w:line="440" w:lineRule="exact"/>
              <w:jc w:val="center"/>
              <w:rPr>
                <w:rFonts w:hint="eastAsia" w:ascii="宋体" w:hAnsi="宋体" w:cs="宋体"/>
                <w:szCs w:val="21"/>
              </w:rPr>
            </w:pPr>
            <w:r>
              <w:rPr>
                <w:rFonts w:hint="eastAsia"/>
              </w:rPr>
              <w:t>依自重下降运行性能</w:t>
            </w:r>
          </w:p>
        </w:tc>
        <w:tc>
          <w:tcPr>
            <w:tcW w:w="3120" w:type="dxa"/>
            <w:noWrap w:val="0"/>
            <w:vAlign w:val="top"/>
          </w:tcPr>
          <w:p>
            <w:pPr>
              <w:snapToGrid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GB 14102.1-2024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04" w:type="dxa"/>
            <w:noWrap w:val="0"/>
            <w:vAlign w:val="center"/>
          </w:tcPr>
          <w:p>
            <w:pPr>
              <w:snapToGrid w:val="0"/>
              <w:spacing w:line="4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3</w:t>
            </w:r>
          </w:p>
        </w:tc>
        <w:tc>
          <w:tcPr>
            <w:tcW w:w="4694" w:type="dxa"/>
            <w:noWrap w:val="0"/>
            <w:vAlign w:val="center"/>
          </w:tcPr>
          <w:p>
            <w:pPr>
              <w:snapToGrid w:val="0"/>
              <w:spacing w:line="440" w:lineRule="exact"/>
              <w:jc w:val="center"/>
              <w:rPr>
                <w:rFonts w:hint="eastAsia" w:ascii="宋体" w:hAnsi="宋体" w:cs="宋体"/>
                <w:color w:val="auto"/>
                <w:szCs w:val="21"/>
              </w:rPr>
            </w:pPr>
            <w:r>
              <w:rPr>
                <w:rFonts w:hint="eastAsia"/>
                <w:color w:val="auto"/>
              </w:rPr>
              <w:t>反复启、闭运行性能</w:t>
            </w:r>
          </w:p>
        </w:tc>
        <w:tc>
          <w:tcPr>
            <w:tcW w:w="3120" w:type="dxa"/>
            <w:noWrap w:val="0"/>
            <w:vAlign w:val="top"/>
          </w:tcPr>
          <w:p>
            <w:pPr>
              <w:snapToGrid w:val="0"/>
              <w:spacing w:line="44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GB 14102.1-2024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04" w:type="dxa"/>
            <w:noWrap w:val="0"/>
            <w:vAlign w:val="center"/>
          </w:tcPr>
          <w:p>
            <w:pPr>
              <w:snapToGrid w:val="0"/>
              <w:spacing w:line="44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4</w:t>
            </w:r>
          </w:p>
        </w:tc>
        <w:tc>
          <w:tcPr>
            <w:tcW w:w="4694" w:type="dxa"/>
            <w:noWrap w:val="0"/>
            <w:vAlign w:val="center"/>
          </w:tcPr>
          <w:p>
            <w:pPr>
              <w:snapToGrid w:val="0"/>
              <w:spacing w:line="440" w:lineRule="exact"/>
              <w:jc w:val="center"/>
              <w:rPr>
                <w:rFonts w:hint="eastAsia" w:ascii="宋体" w:hAnsi="宋体" w:cs="宋体"/>
                <w:szCs w:val="21"/>
              </w:rPr>
            </w:pPr>
            <w:r>
              <w:rPr>
                <w:rFonts w:hint="eastAsia" w:ascii="Times New Roman" w:hAnsi="Times New Roman" w:eastAsia="宋体" w:cs="Times New Roman"/>
                <w:lang w:val="en-US" w:eastAsia="zh-CN"/>
              </w:rPr>
              <w:t>耐火性能</w:t>
            </w:r>
          </w:p>
        </w:tc>
        <w:tc>
          <w:tcPr>
            <w:tcW w:w="3120" w:type="dxa"/>
            <w:noWrap w:val="0"/>
            <w:vAlign w:val="top"/>
          </w:tcPr>
          <w:p>
            <w:pPr>
              <w:snapToGrid w:val="0"/>
              <w:spacing w:line="440" w:lineRule="exact"/>
              <w:jc w:val="center"/>
              <w:rPr>
                <w:rFonts w:hint="eastAsia" w:ascii="宋体" w:hAnsi="宋体" w:eastAsia="宋体" w:cs="宋体"/>
                <w:sz w:val="21"/>
                <w:szCs w:val="21"/>
              </w:rPr>
            </w:pPr>
            <w:r>
              <w:rPr>
                <w:rFonts w:hint="eastAsia" w:ascii="宋体" w:hAnsi="宋体" w:eastAsia="宋体" w:cs="宋体"/>
                <w:sz w:val="21"/>
                <w:szCs w:val="21"/>
              </w:rPr>
              <w:t>GB 14102.1-2024</w:t>
            </w:r>
          </w:p>
          <w:p>
            <w:pPr>
              <w:snapToGrid w:val="0"/>
              <w:spacing w:line="440" w:lineRule="exact"/>
              <w:jc w:val="center"/>
              <w:rPr>
                <w:rFonts w:hint="eastAsia" w:ascii="宋体" w:hAnsi="宋体" w:eastAsia="宋体" w:cs="宋体"/>
                <w:sz w:val="21"/>
                <w:szCs w:val="21"/>
              </w:rPr>
            </w:pPr>
            <w:r>
              <w:rPr>
                <w:rFonts w:hint="default" w:ascii="宋体" w:hAnsi="宋体" w:eastAsia="宋体" w:cs="宋体"/>
                <w:sz w:val="21"/>
                <w:szCs w:val="21"/>
                <w:lang w:val="en-US" w:eastAsia="zh-CN"/>
              </w:rPr>
              <w:t>GB/T 7633</w:t>
            </w:r>
            <w:r>
              <w:rPr>
                <w:rFonts w:hint="eastAsia" w:ascii="宋体" w:hAnsi="宋体" w:eastAsia="宋体" w:cs="宋体"/>
                <w:sz w:val="21"/>
                <w:szCs w:val="21"/>
                <w:lang w:val="en-US" w:eastAsia="zh-CN"/>
              </w:rPr>
              <w:t>-2008</w:t>
            </w:r>
          </w:p>
        </w:tc>
      </w:tr>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snapToGrid w:val="0"/>
        <w:spacing w:line="440" w:lineRule="exact"/>
        <w:ind w:firstLine="359" w:firstLineChars="171"/>
        <w:rPr>
          <w:rFonts w:hint="eastAsia" w:ascii="宋体" w:hAnsi="宋体" w:cs="宋体"/>
          <w:color w:val="000000"/>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 w:val="21"/>
          <w:szCs w:val="21"/>
        </w:rPr>
      </w:pPr>
      <w:r>
        <w:rPr>
          <w:rFonts w:hint="eastAsia" w:ascii="宋体" w:hAnsi="宋体" w:cs="宋体"/>
          <w:sz w:val="21"/>
          <w:szCs w:val="21"/>
        </w:rPr>
        <w:t>GB 14102.1-2024</w:t>
      </w:r>
      <w:r>
        <w:rPr>
          <w:rFonts w:hint="eastAsia" w:ascii="宋体" w:hAnsi="宋体" w:cs="宋体"/>
          <w:sz w:val="21"/>
          <w:szCs w:val="21"/>
          <w:lang w:val="en-US" w:eastAsia="zh-CN"/>
        </w:rPr>
        <w:t xml:space="preserve"> </w:t>
      </w:r>
      <w:r>
        <w:rPr>
          <w:rFonts w:hint="eastAsia" w:ascii="宋体" w:hAnsi="宋体" w:cs="宋体"/>
          <w:sz w:val="21"/>
          <w:szCs w:val="21"/>
        </w:rPr>
        <w:t>防火卷帘第1部分:通用技术条件</w:t>
      </w:r>
    </w:p>
    <w:p>
      <w:pPr>
        <w:snapToGrid w:val="0"/>
        <w:spacing w:line="440" w:lineRule="exact"/>
        <w:ind w:firstLine="359" w:firstLineChars="171"/>
        <w:rPr>
          <w:rFonts w:hint="eastAsia" w:ascii="宋体" w:hAnsi="宋体" w:eastAsia="宋体" w:cs="宋体"/>
          <w:szCs w:val="21"/>
          <w:lang w:eastAsia="zh-CN"/>
        </w:rPr>
      </w:pPr>
      <w:r>
        <w:rPr>
          <w:rFonts w:hint="eastAsia" w:ascii="宋体" w:hAnsi="宋体" w:cs="宋体"/>
          <w:szCs w:val="21"/>
        </w:rPr>
        <w:t>现行有效的企业标准、团体标准、地方标准及产品明示质量要</w:t>
      </w:r>
      <w:r>
        <w:rPr>
          <w:rFonts w:hint="eastAsia" w:ascii="宋体" w:hAnsi="宋体" w:cs="宋体"/>
          <w:color w:val="000000"/>
          <w:szCs w:val="21"/>
        </w:rPr>
        <w:t>求</w:t>
      </w:r>
      <w:r>
        <w:rPr>
          <w:rFonts w:hint="eastAsia" w:ascii="宋体" w:hAnsi="宋体" w:cs="宋体"/>
          <w:color w:val="000000"/>
          <w:szCs w:val="21"/>
          <w:lang w:eastAsia="zh-CN"/>
        </w:rPr>
        <w:t>。</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r>
        <w:rPr>
          <w:rFonts w:hint="eastAsia" w:ascii="宋体" w:hAnsi="宋体" w:cs="宋体"/>
          <w:szCs w:val="21"/>
        </w:rPr>
        <w:t xml:space="preserve"> </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若被检产品明示的质量要求低于或包含细则中检验项目依据的推荐性标准要求时，应以被检产品明示的质量要求判定，但应在检验报告备注中进行说明。</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rFonts w:hint="eastAsia" w:ascii="宋体" w:hAnsi="宋体" w:cs="宋体"/>
          <w:szCs w:val="21"/>
        </w:rPr>
        <w:t>若被检产品明示的质量要求缺少本细则中检验项目依据的推荐性标准要求时，该项目不参与判定，但应在检验报告备注中进行说明。</w:t>
      </w:r>
    </w:p>
    <w:p/>
    <w:p>
      <w:pPr>
        <w:pStyle w:val="5"/>
      </w:pPr>
    </w:p>
    <w:p/>
    <w:p>
      <w:pPr>
        <w:pStyle w:val="5"/>
      </w:pPr>
    </w:p>
    <w:p/>
    <w:p>
      <w:pPr>
        <w:pStyle w:val="5"/>
      </w:pPr>
    </w:p>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lang w:eastAsia="zh-CN"/>
        </w:rPr>
        <w:t>西藏自治区火灾自动报警系统产品质量监督抽查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lang w:eastAsia="zh-CN"/>
        </w:rPr>
        <w:t>实施细则（202</w:t>
      </w:r>
      <w:r>
        <w:rPr>
          <w:rFonts w:hint="eastAsia" w:ascii="方正小标宋简体" w:hAnsi="黑体" w:eastAsia="方正小标宋简体" w:cs="方正小标宋_GBK"/>
          <w:sz w:val="36"/>
          <w:szCs w:val="36"/>
          <w:lang w:val="en-US" w:eastAsia="zh-CN"/>
        </w:rPr>
        <w:t>6</w:t>
      </w:r>
      <w:r>
        <w:rPr>
          <w:rFonts w:hint="eastAsia" w:ascii="方正小标宋简体" w:hAnsi="黑体" w:eastAsia="方正小标宋简体" w:cs="方正小标宋_GBK"/>
          <w:sz w:val="36"/>
          <w:szCs w:val="36"/>
          <w:lang w:eastAsia="zh-CN"/>
        </w:rPr>
        <w:t>版）</w:t>
      </w:r>
    </w:p>
    <w:p>
      <w:pPr>
        <w:snapToGrid w:val="0"/>
        <w:spacing w:line="440" w:lineRule="exact"/>
        <w:rPr>
          <w:rFonts w:hint="eastAsia" w:ascii="宋体" w:hAnsi="宋体" w:cs="宋体"/>
          <w:color w:val="000000"/>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1</w:t>
      </w:r>
      <w:r>
        <w:rPr>
          <w:rFonts w:hint="eastAsia" w:ascii="黑体" w:hAnsi="黑体" w:eastAsia="黑体" w:cs="黑体"/>
          <w:szCs w:val="21"/>
          <w:lang w:val="en-US" w:eastAsia="zh-CN"/>
        </w:rPr>
        <w:t xml:space="preserve"> </w:t>
      </w:r>
      <w:r>
        <w:rPr>
          <w:rFonts w:hint="eastAsia" w:ascii="黑体" w:hAnsi="黑体" w:eastAsia="黑体" w:cs="黑体"/>
          <w:szCs w:val="21"/>
        </w:rPr>
        <w:t>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点型感烟火灾探测器</w:t>
      </w:r>
      <w:r>
        <w:rPr>
          <w:rFonts w:hint="eastAsia" w:ascii="宋体" w:hAnsi="宋体" w:cs="宋体"/>
          <w:szCs w:val="21"/>
        </w:rPr>
        <w:t>每批次抽取样品</w:t>
      </w:r>
      <w:r>
        <w:rPr>
          <w:rFonts w:hint="eastAsia" w:ascii="宋体" w:hAnsi="宋体" w:cs="宋体"/>
          <w:szCs w:val="21"/>
          <w:lang w:val="en-US" w:eastAsia="zh-CN"/>
        </w:rPr>
        <w:t>6</w:t>
      </w:r>
      <w:r>
        <w:rPr>
          <w:rFonts w:hint="eastAsia" w:ascii="宋体" w:hAnsi="宋体" w:cs="宋体"/>
          <w:szCs w:val="21"/>
          <w:lang w:eastAsia="zh-CN"/>
        </w:rPr>
        <w:t>只</w:t>
      </w:r>
      <w:r>
        <w:rPr>
          <w:rFonts w:hint="eastAsia" w:ascii="宋体" w:hAnsi="宋体" w:cs="宋体"/>
          <w:szCs w:val="21"/>
        </w:rPr>
        <w:t>，其中3</w:t>
      </w:r>
      <w:r>
        <w:rPr>
          <w:rFonts w:hint="eastAsia" w:ascii="宋体" w:hAnsi="宋体" w:cs="宋体"/>
          <w:szCs w:val="21"/>
          <w:lang w:eastAsia="zh-CN"/>
        </w:rPr>
        <w:t>只</w:t>
      </w:r>
      <w:r>
        <w:rPr>
          <w:rFonts w:hint="eastAsia" w:ascii="宋体" w:hAnsi="宋体" w:cs="宋体"/>
          <w:szCs w:val="21"/>
        </w:rPr>
        <w:t>作为检验样品，3</w:t>
      </w:r>
      <w:r>
        <w:rPr>
          <w:rFonts w:hint="eastAsia" w:ascii="宋体" w:hAnsi="宋体" w:cs="宋体"/>
          <w:szCs w:val="21"/>
          <w:lang w:eastAsia="zh-CN"/>
        </w:rPr>
        <w:t>只</w:t>
      </w:r>
      <w:r>
        <w:rPr>
          <w:rFonts w:hint="eastAsia" w:ascii="宋体" w:hAnsi="宋体" w:cs="宋体"/>
          <w:szCs w:val="21"/>
        </w:rPr>
        <w:t>作为备用样品</w:t>
      </w:r>
      <w:r>
        <w:rPr>
          <w:rFonts w:hint="eastAsia" w:ascii="宋体" w:hAnsi="宋体" w:cs="宋体"/>
          <w:szCs w:val="21"/>
          <w:lang w:eastAsia="zh-CN"/>
        </w:rPr>
        <w:t>；</w:t>
      </w:r>
      <w:r>
        <w:rPr>
          <w:rFonts w:hint="eastAsia" w:ascii="宋体" w:hAnsi="宋体" w:cs="宋体"/>
          <w:color w:val="000000"/>
          <w:szCs w:val="21"/>
        </w:rPr>
        <w:t>点型感</w:t>
      </w:r>
      <w:r>
        <w:rPr>
          <w:rFonts w:hint="eastAsia" w:ascii="宋体" w:hAnsi="宋体" w:cs="宋体"/>
          <w:color w:val="000000"/>
          <w:szCs w:val="21"/>
          <w:lang w:val="en-US" w:eastAsia="zh-CN"/>
        </w:rPr>
        <w:t>温</w:t>
      </w:r>
      <w:r>
        <w:rPr>
          <w:rFonts w:hint="eastAsia" w:ascii="宋体" w:hAnsi="宋体" w:cs="宋体"/>
          <w:color w:val="000000"/>
          <w:szCs w:val="21"/>
        </w:rPr>
        <w:t>火灾探测器</w:t>
      </w:r>
      <w:r>
        <w:rPr>
          <w:rFonts w:hint="eastAsia" w:ascii="宋体" w:hAnsi="宋体" w:cs="宋体"/>
          <w:szCs w:val="21"/>
        </w:rPr>
        <w:t>每批次抽取样品</w:t>
      </w:r>
      <w:r>
        <w:rPr>
          <w:rFonts w:hint="eastAsia" w:ascii="宋体" w:hAnsi="宋体" w:cs="宋体"/>
          <w:szCs w:val="21"/>
          <w:lang w:val="en-US" w:eastAsia="zh-CN"/>
        </w:rPr>
        <w:t>4</w:t>
      </w:r>
      <w:r>
        <w:rPr>
          <w:rFonts w:hint="eastAsia" w:ascii="宋体" w:hAnsi="宋体" w:cs="宋体"/>
          <w:szCs w:val="21"/>
          <w:lang w:eastAsia="zh-CN"/>
        </w:rPr>
        <w:t>只</w:t>
      </w:r>
      <w:r>
        <w:rPr>
          <w:rFonts w:hint="eastAsia" w:ascii="宋体" w:hAnsi="宋体" w:cs="宋体"/>
          <w:szCs w:val="21"/>
        </w:rPr>
        <w:t>，其中</w:t>
      </w:r>
      <w:r>
        <w:rPr>
          <w:rFonts w:hint="eastAsia" w:ascii="宋体" w:hAnsi="宋体" w:cs="宋体"/>
          <w:szCs w:val="21"/>
          <w:lang w:val="en-US" w:eastAsia="zh-CN"/>
        </w:rPr>
        <w:t>2</w:t>
      </w:r>
      <w:r>
        <w:rPr>
          <w:rFonts w:hint="eastAsia" w:ascii="宋体" w:hAnsi="宋体" w:cs="宋体"/>
          <w:szCs w:val="21"/>
          <w:lang w:eastAsia="zh-CN"/>
        </w:rPr>
        <w:t>只</w:t>
      </w:r>
      <w:r>
        <w:rPr>
          <w:rFonts w:hint="eastAsia" w:ascii="宋体" w:hAnsi="宋体" w:cs="宋体"/>
          <w:szCs w:val="21"/>
        </w:rPr>
        <w:t>作为检验样品，</w:t>
      </w:r>
      <w:r>
        <w:rPr>
          <w:rFonts w:hint="eastAsia" w:ascii="宋体" w:hAnsi="宋体" w:cs="宋体"/>
          <w:szCs w:val="21"/>
          <w:lang w:val="en-US" w:eastAsia="zh-CN"/>
        </w:rPr>
        <w:t>2</w:t>
      </w:r>
      <w:r>
        <w:rPr>
          <w:rFonts w:hint="eastAsia" w:ascii="宋体" w:hAnsi="宋体" w:cs="宋体"/>
          <w:szCs w:val="21"/>
          <w:lang w:eastAsia="zh-CN"/>
        </w:rPr>
        <w:t>只</w:t>
      </w:r>
      <w:r>
        <w:rPr>
          <w:rFonts w:hint="eastAsia" w:ascii="宋体" w:hAnsi="宋体" w:cs="宋体"/>
          <w:szCs w:val="21"/>
        </w:rPr>
        <w:t>作为备用样品</w:t>
      </w:r>
      <w:r>
        <w:rPr>
          <w:rFonts w:hint="eastAsia" w:ascii="宋体" w:hAnsi="宋体" w:cs="宋体"/>
          <w:szCs w:val="21"/>
          <w:lang w:eastAsia="zh-CN"/>
        </w:rPr>
        <w:t>；</w:t>
      </w:r>
      <w:r>
        <w:rPr>
          <w:rFonts w:hint="eastAsia" w:ascii="宋体" w:hAnsi="宋体" w:eastAsia="宋体" w:cs="宋体"/>
          <w:sz w:val="21"/>
          <w:szCs w:val="21"/>
        </w:rPr>
        <w:t>火灾报警控制器</w:t>
      </w:r>
      <w:r>
        <w:rPr>
          <w:rFonts w:hint="eastAsia" w:ascii="宋体" w:hAnsi="宋体" w:cs="宋体"/>
          <w:szCs w:val="21"/>
        </w:rPr>
        <w:t>每批次抽取样品</w:t>
      </w:r>
      <w:r>
        <w:rPr>
          <w:rFonts w:hint="eastAsia" w:ascii="宋体" w:hAnsi="宋体" w:cs="宋体"/>
          <w:szCs w:val="21"/>
          <w:lang w:val="en-US" w:eastAsia="zh-CN"/>
        </w:rPr>
        <w:t>2台</w:t>
      </w:r>
      <w:r>
        <w:rPr>
          <w:rFonts w:hint="eastAsia" w:ascii="宋体" w:hAnsi="宋体" w:cs="宋体"/>
          <w:szCs w:val="21"/>
        </w:rPr>
        <w:t>，其中</w:t>
      </w:r>
      <w:r>
        <w:rPr>
          <w:rFonts w:hint="eastAsia" w:ascii="宋体" w:hAnsi="宋体" w:cs="宋体"/>
          <w:szCs w:val="21"/>
          <w:lang w:val="en-US" w:eastAsia="zh-CN"/>
        </w:rPr>
        <w:t>1台</w:t>
      </w:r>
      <w:r>
        <w:rPr>
          <w:rFonts w:hint="eastAsia" w:ascii="宋体" w:hAnsi="宋体" w:cs="宋体"/>
          <w:szCs w:val="21"/>
        </w:rPr>
        <w:t>作为检验样品，</w:t>
      </w:r>
      <w:r>
        <w:rPr>
          <w:rFonts w:hint="eastAsia" w:ascii="宋体" w:hAnsi="宋体" w:cs="宋体"/>
          <w:szCs w:val="21"/>
          <w:lang w:val="en-US" w:eastAsia="zh-CN"/>
        </w:rPr>
        <w:t>1台</w:t>
      </w:r>
      <w:r>
        <w:rPr>
          <w:rFonts w:hint="eastAsia" w:ascii="宋体" w:hAnsi="宋体" w:cs="宋体"/>
          <w:szCs w:val="21"/>
        </w:rPr>
        <w:t>作为备用样品。</w:t>
      </w: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ascii="宋体" w:hAnsi="宋体" w:cs="宋体"/>
          <w:color w:val="000000"/>
          <w:szCs w:val="21"/>
        </w:rPr>
      </w:pPr>
      <w:r>
        <w:rPr>
          <w:rFonts w:hint="eastAsia" w:ascii="宋体" w:hAnsi="宋体" w:cs="宋体"/>
          <w:color w:val="000000"/>
          <w:szCs w:val="21"/>
        </w:rPr>
        <w:t>表</w:t>
      </w:r>
      <w:r>
        <w:rPr>
          <w:rFonts w:hint="eastAsia" w:ascii="宋体" w:hAnsi="宋体" w:cs="宋体"/>
          <w:color w:val="000000"/>
          <w:szCs w:val="21"/>
          <w:lang w:val="en-US" w:eastAsia="zh-CN"/>
        </w:rPr>
        <w:t>1</w:t>
      </w:r>
      <w:r>
        <w:rPr>
          <w:rFonts w:hint="eastAsia" w:ascii="宋体" w:hAnsi="宋体" w:cs="宋体"/>
          <w:color w:val="000000"/>
          <w:szCs w:val="21"/>
        </w:rPr>
        <w:t xml:space="preserve"> 点型感烟火灾探测器检验项目</w:t>
      </w:r>
    </w:p>
    <w:tbl>
      <w:tblPr>
        <w:tblStyle w:val="10"/>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4704"/>
        <w:gridCol w:w="3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eastAsia="zh-CN"/>
              </w:rPr>
              <w:t>烟雾响应</w:t>
            </w:r>
            <w:r>
              <w:rPr>
                <w:rFonts w:hint="eastAsia" w:ascii="宋体" w:hAnsi="宋体" w:cs="宋体"/>
                <w:szCs w:val="21"/>
              </w:rPr>
              <w:t>重复性试验</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 xml:space="preserve">GB 4715-2024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eastAsia="zh-CN"/>
              </w:rPr>
              <w:t>烟雾响应</w:t>
            </w:r>
            <w:r>
              <w:rPr>
                <w:rFonts w:hint="eastAsia" w:ascii="宋体" w:hAnsi="宋体" w:cs="宋体"/>
                <w:szCs w:val="21"/>
              </w:rPr>
              <w:t>方位试验</w:t>
            </w:r>
          </w:p>
        </w:tc>
        <w:tc>
          <w:tcPr>
            <w:tcW w:w="3127" w:type="dxa"/>
            <w:noWrap w:val="0"/>
            <w:vAlign w:val="top"/>
          </w:tcPr>
          <w:p>
            <w:pPr>
              <w:snapToGrid w:val="0"/>
              <w:spacing w:line="440" w:lineRule="exact"/>
              <w:jc w:val="center"/>
              <w:rPr>
                <w:rFonts w:hint="eastAsia" w:ascii="宋体" w:hAnsi="宋体" w:cs="宋体"/>
                <w:szCs w:val="21"/>
              </w:rPr>
            </w:pPr>
            <w:r>
              <w:rPr>
                <w:rFonts w:hint="eastAsia" w:ascii="宋体" w:hAnsi="宋体" w:cs="宋体"/>
                <w:szCs w:val="21"/>
              </w:rPr>
              <w:t xml:space="preserve">GB 4715-2024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eastAsia="zh-CN"/>
              </w:rPr>
              <w:t>抗</w:t>
            </w:r>
            <w:r>
              <w:rPr>
                <w:rFonts w:hint="eastAsia" w:ascii="宋体" w:hAnsi="宋体" w:cs="宋体"/>
                <w:szCs w:val="21"/>
              </w:rPr>
              <w:t>气流</w:t>
            </w:r>
            <w:r>
              <w:rPr>
                <w:rFonts w:hint="eastAsia" w:ascii="宋体" w:hAnsi="宋体" w:cs="宋体"/>
                <w:szCs w:val="21"/>
                <w:lang w:eastAsia="zh-CN"/>
              </w:rPr>
              <w:t>干扰性能</w:t>
            </w:r>
            <w:r>
              <w:rPr>
                <w:rFonts w:hint="eastAsia" w:ascii="宋体" w:hAnsi="宋体" w:cs="宋体"/>
                <w:szCs w:val="21"/>
              </w:rPr>
              <w:t>试验</w:t>
            </w:r>
          </w:p>
        </w:tc>
        <w:tc>
          <w:tcPr>
            <w:tcW w:w="3127" w:type="dxa"/>
            <w:noWrap w:val="0"/>
            <w:vAlign w:val="top"/>
          </w:tcPr>
          <w:p>
            <w:pPr>
              <w:snapToGrid w:val="0"/>
              <w:spacing w:line="440" w:lineRule="exact"/>
              <w:jc w:val="center"/>
              <w:rPr>
                <w:rFonts w:hint="eastAsia" w:ascii="宋体" w:hAnsi="宋体" w:cs="宋体"/>
                <w:szCs w:val="21"/>
              </w:rPr>
            </w:pPr>
            <w:r>
              <w:rPr>
                <w:rFonts w:hint="eastAsia" w:ascii="宋体" w:hAnsi="宋体" w:cs="宋体"/>
                <w:szCs w:val="21"/>
              </w:rPr>
              <w:t xml:space="preserve">GB 4715-2024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6" w:type="dxa"/>
            <w:noWrap w:val="0"/>
            <w:vAlign w:val="center"/>
          </w:tcPr>
          <w:p>
            <w:pPr>
              <w:snapToGrid w:val="0"/>
              <w:spacing w:line="440" w:lineRule="exact"/>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高温</w:t>
            </w:r>
            <w:r>
              <w:rPr>
                <w:rFonts w:hint="eastAsia" w:ascii="宋体" w:hAnsi="宋体" w:cs="宋体"/>
                <w:szCs w:val="21"/>
                <w:lang w:eastAsia="zh-CN"/>
              </w:rPr>
              <w:t>（运行）</w:t>
            </w:r>
            <w:r>
              <w:rPr>
                <w:rFonts w:hint="eastAsia" w:ascii="宋体" w:hAnsi="宋体" w:cs="宋体"/>
                <w:szCs w:val="21"/>
              </w:rPr>
              <w:t>试验</w:t>
            </w:r>
          </w:p>
        </w:tc>
        <w:tc>
          <w:tcPr>
            <w:tcW w:w="3127" w:type="dxa"/>
            <w:noWrap w:val="0"/>
            <w:vAlign w:val="top"/>
          </w:tcPr>
          <w:p>
            <w:pPr>
              <w:snapToGrid w:val="0"/>
              <w:spacing w:line="440" w:lineRule="exact"/>
              <w:jc w:val="center"/>
              <w:rPr>
                <w:rFonts w:hint="eastAsia" w:ascii="宋体" w:hAnsi="宋体" w:cs="宋体"/>
                <w:szCs w:val="21"/>
              </w:rPr>
            </w:pPr>
            <w:r>
              <w:rPr>
                <w:rFonts w:hint="eastAsia" w:ascii="宋体" w:hAnsi="宋体" w:cs="宋体"/>
                <w:szCs w:val="21"/>
              </w:rPr>
              <w:t xml:space="preserve">GB 4715-2024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6" w:type="dxa"/>
            <w:noWrap w:val="0"/>
            <w:vAlign w:val="center"/>
          </w:tcPr>
          <w:p>
            <w:pPr>
              <w:snapToGrid w:val="0"/>
              <w:spacing w:line="440" w:lineRule="exact"/>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低温（运行）试验</w:t>
            </w:r>
          </w:p>
        </w:tc>
        <w:tc>
          <w:tcPr>
            <w:tcW w:w="3127" w:type="dxa"/>
            <w:noWrap w:val="0"/>
            <w:vAlign w:val="top"/>
          </w:tcPr>
          <w:p>
            <w:pPr>
              <w:snapToGrid w:val="0"/>
              <w:spacing w:line="440" w:lineRule="exact"/>
              <w:jc w:val="center"/>
              <w:rPr>
                <w:rFonts w:hint="eastAsia" w:ascii="宋体" w:hAnsi="宋体" w:cs="宋体"/>
                <w:szCs w:val="21"/>
              </w:rPr>
            </w:pPr>
            <w:r>
              <w:rPr>
                <w:rFonts w:hint="eastAsia" w:ascii="宋体" w:hAnsi="宋体" w:cs="宋体"/>
                <w:szCs w:val="21"/>
              </w:rPr>
              <w:t xml:space="preserve">GB 4715-2024 </w:t>
            </w:r>
          </w:p>
        </w:tc>
      </w:tr>
    </w:tbl>
    <w:p>
      <w:pPr>
        <w:snapToGrid w:val="0"/>
        <w:spacing w:line="440" w:lineRule="exact"/>
        <w:jc w:val="center"/>
        <w:rPr>
          <w:rFonts w:ascii="宋体" w:hAnsi="宋体" w:cs="宋体"/>
          <w:color w:val="000000"/>
          <w:szCs w:val="21"/>
        </w:rPr>
      </w:pPr>
      <w:r>
        <w:rPr>
          <w:rFonts w:hint="eastAsia" w:ascii="宋体" w:hAnsi="宋体" w:cs="宋体"/>
          <w:color w:val="000000"/>
          <w:szCs w:val="21"/>
        </w:rPr>
        <w:t>表</w:t>
      </w:r>
      <w:r>
        <w:rPr>
          <w:rFonts w:hint="eastAsia" w:ascii="宋体" w:hAnsi="宋体" w:cs="宋体"/>
          <w:color w:val="000000"/>
          <w:szCs w:val="21"/>
          <w:lang w:val="en-US" w:eastAsia="zh-CN"/>
        </w:rPr>
        <w:t>2</w:t>
      </w:r>
      <w:r>
        <w:rPr>
          <w:rFonts w:hint="eastAsia" w:ascii="宋体" w:hAnsi="宋体" w:cs="宋体"/>
          <w:color w:val="000000"/>
          <w:szCs w:val="21"/>
        </w:rPr>
        <w:t xml:space="preserve"> 点型感</w:t>
      </w:r>
      <w:r>
        <w:rPr>
          <w:rFonts w:hint="eastAsia" w:ascii="宋体" w:hAnsi="宋体" w:cs="宋体"/>
          <w:color w:val="000000"/>
          <w:szCs w:val="21"/>
          <w:lang w:val="en-US" w:eastAsia="zh-CN"/>
        </w:rPr>
        <w:t>温</w:t>
      </w:r>
      <w:r>
        <w:rPr>
          <w:rFonts w:hint="eastAsia" w:ascii="宋体" w:hAnsi="宋体" w:cs="宋体"/>
          <w:color w:val="000000"/>
          <w:szCs w:val="21"/>
        </w:rPr>
        <w:t>火灾探测器检验项目</w:t>
      </w:r>
    </w:p>
    <w:tbl>
      <w:tblPr>
        <w:tblStyle w:val="10"/>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4704"/>
        <w:gridCol w:w="3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val="en-US" w:eastAsia="zh-CN"/>
              </w:rPr>
              <w:t>方位</w:t>
            </w:r>
            <w:r>
              <w:rPr>
                <w:rFonts w:hint="eastAsia" w:ascii="宋体" w:hAnsi="宋体" w:cs="宋体"/>
                <w:szCs w:val="21"/>
              </w:rPr>
              <w:t>试验</w:t>
            </w:r>
          </w:p>
        </w:tc>
        <w:tc>
          <w:tcPr>
            <w:tcW w:w="3127" w:type="dxa"/>
            <w:noWrap w:val="0"/>
            <w:vAlign w:val="center"/>
          </w:tcPr>
          <w:p>
            <w:pPr>
              <w:snapToGrid w:val="0"/>
              <w:spacing w:line="440" w:lineRule="exact"/>
              <w:jc w:val="center"/>
              <w:rPr>
                <w:rFonts w:hint="default" w:ascii="宋体" w:hAnsi="宋体" w:eastAsia="宋体" w:cs="宋体"/>
                <w:szCs w:val="21"/>
                <w:lang w:val="en-US" w:eastAsia="zh-CN"/>
              </w:rPr>
            </w:pPr>
            <w:r>
              <w:rPr>
                <w:rFonts w:hint="eastAsia" w:ascii="宋体" w:hAnsi="宋体" w:cs="宋体"/>
                <w:szCs w:val="21"/>
              </w:rPr>
              <w:t>GB 4716</w:t>
            </w:r>
            <w:r>
              <w:rPr>
                <w:rFonts w:hint="eastAsia" w:ascii="宋体" w:hAnsi="宋体" w:cs="宋体"/>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val="en-US" w:eastAsia="zh-CN"/>
              </w:rPr>
              <w:t>动作温度</w:t>
            </w:r>
            <w:r>
              <w:rPr>
                <w:rFonts w:hint="eastAsia" w:ascii="宋体" w:hAnsi="宋体" w:cs="宋体"/>
                <w:szCs w:val="21"/>
              </w:rPr>
              <w:t>试验</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4716</w:t>
            </w:r>
            <w:r>
              <w:rPr>
                <w:rFonts w:hint="eastAsia" w:ascii="宋体" w:hAnsi="宋体" w:cs="宋体"/>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0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val="en-US" w:eastAsia="zh-CN"/>
              </w:rPr>
              <w:t>响应时间</w:t>
            </w:r>
            <w:r>
              <w:rPr>
                <w:rFonts w:hint="eastAsia" w:ascii="宋体" w:hAnsi="宋体" w:cs="宋体"/>
                <w:szCs w:val="21"/>
              </w:rPr>
              <w:t>试验</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4716</w:t>
            </w:r>
            <w:r>
              <w:rPr>
                <w:rFonts w:hint="eastAsia" w:ascii="宋体" w:hAnsi="宋体" w:cs="宋体"/>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06" w:type="dxa"/>
            <w:noWrap w:val="0"/>
            <w:vAlign w:val="center"/>
          </w:tcPr>
          <w:p>
            <w:pPr>
              <w:snapToGrid w:val="0"/>
              <w:spacing w:line="440" w:lineRule="exact"/>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4704"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lang w:val="en-US" w:eastAsia="zh-CN"/>
              </w:rPr>
              <w:t>高温响应</w:t>
            </w:r>
            <w:r>
              <w:rPr>
                <w:rFonts w:hint="eastAsia" w:ascii="宋体" w:hAnsi="宋体" w:cs="宋体"/>
                <w:szCs w:val="21"/>
              </w:rPr>
              <w:t>试验</w:t>
            </w:r>
          </w:p>
        </w:tc>
        <w:tc>
          <w:tcPr>
            <w:tcW w:w="3127"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4716</w:t>
            </w:r>
            <w:r>
              <w:rPr>
                <w:rFonts w:hint="eastAsia" w:ascii="宋体" w:hAnsi="宋体" w:cs="宋体"/>
                <w:szCs w:val="21"/>
                <w:lang w:val="en-US" w:eastAsia="zh-CN"/>
              </w:rPr>
              <w:t>-2024</w:t>
            </w:r>
          </w:p>
        </w:tc>
      </w:tr>
    </w:tbl>
    <w:p>
      <w:pPr>
        <w:snapToGrid w:val="0"/>
        <w:spacing w:line="440" w:lineRule="exact"/>
        <w:jc w:val="center"/>
        <w:rPr>
          <w:rFonts w:hint="eastAsia" w:ascii="宋体" w:hAnsi="宋体" w:cs="宋体"/>
          <w:color w:val="auto"/>
          <w:szCs w:val="21"/>
        </w:rPr>
      </w:pPr>
      <w:r>
        <w:rPr>
          <w:rFonts w:hint="eastAsia" w:ascii="宋体" w:hAnsi="宋体" w:cs="宋体"/>
          <w:color w:val="auto"/>
          <w:szCs w:val="21"/>
        </w:rPr>
        <w:t>表</w:t>
      </w:r>
      <w:r>
        <w:rPr>
          <w:rFonts w:hint="eastAsia" w:ascii="宋体" w:hAnsi="宋体" w:cs="宋体"/>
          <w:color w:val="auto"/>
          <w:szCs w:val="21"/>
          <w:lang w:val="en-US" w:eastAsia="zh-CN"/>
        </w:rPr>
        <w:t>3</w:t>
      </w:r>
      <w:r>
        <w:rPr>
          <w:rFonts w:hint="eastAsia" w:ascii="宋体" w:hAnsi="宋体" w:cs="宋体"/>
          <w:color w:val="auto"/>
          <w:szCs w:val="21"/>
        </w:rPr>
        <w:t xml:space="preserve"> </w:t>
      </w:r>
      <w:r>
        <w:rPr>
          <w:rFonts w:hint="eastAsia" w:ascii="宋体" w:hAnsi="宋体" w:eastAsia="宋体" w:cs="宋体"/>
          <w:color w:val="auto"/>
          <w:sz w:val="21"/>
          <w:szCs w:val="21"/>
        </w:rPr>
        <w:t>火灾报警控制器</w:t>
      </w:r>
      <w:r>
        <w:rPr>
          <w:rFonts w:hint="eastAsia" w:ascii="宋体" w:hAnsi="宋体" w:cs="宋体"/>
          <w:color w:val="auto"/>
          <w:szCs w:val="21"/>
        </w:rPr>
        <w:t>检验项目</w:t>
      </w:r>
    </w:p>
    <w:tbl>
      <w:tblPr>
        <w:tblStyle w:val="10"/>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4704"/>
        <w:gridCol w:w="3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序号</w:t>
            </w:r>
          </w:p>
        </w:tc>
        <w:tc>
          <w:tcPr>
            <w:tcW w:w="4704"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检验项目</w:t>
            </w:r>
          </w:p>
        </w:tc>
        <w:tc>
          <w:tcPr>
            <w:tcW w:w="3127"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noWrap w:val="0"/>
            <w:vAlign w:val="center"/>
          </w:tcPr>
          <w:p>
            <w:pPr>
              <w:snapToGrid w:val="0"/>
              <w:spacing w:line="440" w:lineRule="exact"/>
              <w:jc w:val="center"/>
              <w:rPr>
                <w:rFonts w:hint="eastAsia" w:ascii="宋体" w:hAnsi="宋体" w:cs="宋体"/>
                <w:color w:val="auto"/>
                <w:kern w:val="2"/>
                <w:sz w:val="21"/>
                <w:szCs w:val="21"/>
                <w:lang w:val="en-US" w:eastAsia="zh-CN" w:bidi="ar-SA"/>
              </w:rPr>
            </w:pPr>
            <w:r>
              <w:rPr>
                <w:rFonts w:hint="eastAsia" w:ascii="宋体" w:hAnsi="宋体" w:cs="宋体"/>
                <w:color w:val="auto"/>
                <w:szCs w:val="21"/>
              </w:rPr>
              <w:t>1</w:t>
            </w:r>
          </w:p>
        </w:tc>
        <w:tc>
          <w:tcPr>
            <w:tcW w:w="4704"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低温(运行)试验</w:t>
            </w:r>
          </w:p>
        </w:tc>
        <w:tc>
          <w:tcPr>
            <w:tcW w:w="3127"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 xml:space="preserve">GB </w:t>
            </w:r>
            <w:r>
              <w:rPr>
                <w:rFonts w:hint="eastAsia" w:ascii="宋体" w:hAnsi="宋体" w:cs="宋体"/>
                <w:color w:val="auto"/>
                <w:szCs w:val="21"/>
                <w:lang w:eastAsia="zh-CN"/>
              </w:rPr>
              <w:t>4717</w:t>
            </w:r>
            <w:r>
              <w:rPr>
                <w:rFonts w:hint="eastAsia" w:ascii="宋体" w:hAnsi="宋体" w:cs="宋体"/>
                <w:color w:val="auto"/>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noWrap w:val="0"/>
            <w:vAlign w:val="center"/>
          </w:tcPr>
          <w:p>
            <w:pPr>
              <w:snapToGrid w:val="0"/>
              <w:spacing w:line="440" w:lineRule="exact"/>
              <w:jc w:val="center"/>
              <w:rPr>
                <w:rFonts w:hint="eastAsia" w:ascii="宋体" w:hAnsi="宋体" w:cs="宋体"/>
                <w:color w:val="auto"/>
                <w:kern w:val="2"/>
                <w:sz w:val="21"/>
                <w:szCs w:val="21"/>
                <w:lang w:val="en-US" w:eastAsia="zh-CN" w:bidi="ar-SA"/>
              </w:rPr>
            </w:pPr>
            <w:r>
              <w:rPr>
                <w:rFonts w:hint="eastAsia" w:ascii="宋体" w:hAnsi="宋体" w:cs="宋体"/>
                <w:color w:val="auto"/>
                <w:szCs w:val="21"/>
              </w:rPr>
              <w:t>2</w:t>
            </w:r>
          </w:p>
        </w:tc>
        <w:tc>
          <w:tcPr>
            <w:tcW w:w="4704"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恒定湿热(运行)试验</w:t>
            </w:r>
          </w:p>
        </w:tc>
        <w:tc>
          <w:tcPr>
            <w:tcW w:w="3127"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 xml:space="preserve">GB </w:t>
            </w:r>
            <w:r>
              <w:rPr>
                <w:rFonts w:hint="eastAsia" w:ascii="宋体" w:hAnsi="宋体" w:cs="宋体"/>
                <w:color w:val="auto"/>
                <w:szCs w:val="21"/>
                <w:lang w:eastAsia="zh-CN"/>
              </w:rPr>
              <w:t>4717</w:t>
            </w:r>
            <w:r>
              <w:rPr>
                <w:rFonts w:hint="eastAsia" w:ascii="宋体" w:hAnsi="宋体" w:cs="宋体"/>
                <w:color w:val="auto"/>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06" w:type="dxa"/>
            <w:noWrap w:val="0"/>
            <w:vAlign w:val="center"/>
          </w:tcPr>
          <w:p>
            <w:pPr>
              <w:snapToGrid w:val="0"/>
              <w:spacing w:line="440" w:lineRule="exact"/>
              <w:jc w:val="center"/>
              <w:rPr>
                <w:rFonts w:hint="eastAsia" w:ascii="宋体" w:hAnsi="宋体" w:cs="宋体"/>
                <w:color w:val="auto"/>
                <w:kern w:val="2"/>
                <w:sz w:val="21"/>
                <w:szCs w:val="21"/>
                <w:lang w:val="en-US" w:eastAsia="zh-CN" w:bidi="ar-SA"/>
              </w:rPr>
            </w:pPr>
            <w:r>
              <w:rPr>
                <w:rFonts w:hint="eastAsia" w:ascii="宋体" w:hAnsi="宋体" w:cs="宋体"/>
                <w:color w:val="auto"/>
                <w:szCs w:val="21"/>
              </w:rPr>
              <w:t>3</w:t>
            </w:r>
          </w:p>
        </w:tc>
        <w:tc>
          <w:tcPr>
            <w:tcW w:w="4704" w:type="dxa"/>
            <w:noWrap w:val="0"/>
            <w:vAlign w:val="center"/>
          </w:tcPr>
          <w:p>
            <w:pPr>
              <w:snapToGrid w:val="0"/>
              <w:spacing w:line="440" w:lineRule="exact"/>
              <w:jc w:val="center"/>
              <w:rPr>
                <w:rFonts w:hint="default" w:ascii="宋体" w:hAnsi="宋体" w:cs="宋体"/>
                <w:color w:val="auto"/>
                <w:szCs w:val="21"/>
                <w:lang w:val="en-US"/>
              </w:rPr>
            </w:pPr>
            <w:r>
              <w:rPr>
                <w:rFonts w:hint="eastAsia" w:ascii="宋体" w:hAnsi="宋体" w:cs="宋体"/>
                <w:color w:val="auto"/>
                <w:szCs w:val="21"/>
                <w:lang w:val="en-US" w:eastAsia="zh-CN"/>
              </w:rPr>
              <w:t>绝缘电阻试验</w:t>
            </w:r>
          </w:p>
        </w:tc>
        <w:tc>
          <w:tcPr>
            <w:tcW w:w="3127" w:type="dxa"/>
            <w:noWrap w:val="0"/>
            <w:vAlign w:val="center"/>
          </w:tcPr>
          <w:p>
            <w:pPr>
              <w:snapToGrid w:val="0"/>
              <w:spacing w:line="440" w:lineRule="exact"/>
              <w:jc w:val="center"/>
              <w:rPr>
                <w:rFonts w:hint="default" w:ascii="宋体" w:hAnsi="宋体" w:eastAsia="宋体" w:cs="宋体"/>
                <w:color w:val="auto"/>
                <w:szCs w:val="21"/>
                <w:lang w:val="en-US" w:eastAsia="zh-CN"/>
              </w:rPr>
            </w:pPr>
            <w:r>
              <w:rPr>
                <w:rFonts w:hint="eastAsia" w:ascii="宋体" w:hAnsi="宋体" w:cs="宋体"/>
                <w:color w:val="auto"/>
                <w:szCs w:val="21"/>
              </w:rPr>
              <w:t xml:space="preserve">GB </w:t>
            </w:r>
            <w:r>
              <w:rPr>
                <w:rFonts w:hint="eastAsia" w:ascii="宋体" w:hAnsi="宋体" w:cs="宋体"/>
                <w:color w:val="auto"/>
                <w:szCs w:val="21"/>
                <w:lang w:eastAsia="zh-CN"/>
              </w:rPr>
              <w:t>4717</w:t>
            </w:r>
            <w:r>
              <w:rPr>
                <w:rFonts w:hint="eastAsia" w:ascii="宋体" w:hAnsi="宋体" w:cs="宋体"/>
                <w:color w:val="auto"/>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806" w:type="dxa"/>
            <w:noWrap w:val="0"/>
            <w:vAlign w:val="center"/>
          </w:tcPr>
          <w:p>
            <w:pPr>
              <w:snapToGrid w:val="0"/>
              <w:spacing w:line="44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4</w:t>
            </w:r>
          </w:p>
        </w:tc>
        <w:tc>
          <w:tcPr>
            <w:tcW w:w="4704"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lang w:val="en-US" w:eastAsia="zh-CN"/>
              </w:rPr>
              <w:t>泄漏电流试验</w:t>
            </w:r>
          </w:p>
        </w:tc>
        <w:tc>
          <w:tcPr>
            <w:tcW w:w="3127"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 xml:space="preserve">GB </w:t>
            </w:r>
            <w:r>
              <w:rPr>
                <w:rFonts w:hint="eastAsia" w:ascii="宋体" w:hAnsi="宋体" w:cs="宋体"/>
                <w:color w:val="auto"/>
                <w:szCs w:val="21"/>
                <w:lang w:eastAsia="zh-CN"/>
              </w:rPr>
              <w:t>4717</w:t>
            </w:r>
            <w:r>
              <w:rPr>
                <w:rFonts w:hint="eastAsia" w:ascii="宋体" w:hAnsi="宋体" w:cs="宋体"/>
                <w:color w:val="auto"/>
                <w:szCs w:val="21"/>
                <w:lang w:val="en-US" w:eastAsia="zh-CN"/>
              </w:rPr>
              <w:t>-2024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06" w:type="dxa"/>
            <w:noWrap w:val="0"/>
            <w:vAlign w:val="center"/>
          </w:tcPr>
          <w:p>
            <w:pPr>
              <w:snapToGrid w:val="0"/>
              <w:spacing w:line="440" w:lineRule="exact"/>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5</w:t>
            </w:r>
          </w:p>
        </w:tc>
        <w:tc>
          <w:tcPr>
            <w:tcW w:w="4704"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lang w:val="en-US" w:eastAsia="zh-CN"/>
              </w:rPr>
              <w:t>电气强度试验</w:t>
            </w:r>
          </w:p>
        </w:tc>
        <w:tc>
          <w:tcPr>
            <w:tcW w:w="3127" w:type="dxa"/>
            <w:noWrap w:val="0"/>
            <w:vAlign w:val="center"/>
          </w:tcPr>
          <w:p>
            <w:pPr>
              <w:snapToGrid w:val="0"/>
              <w:spacing w:line="440" w:lineRule="exact"/>
              <w:jc w:val="center"/>
              <w:rPr>
                <w:rFonts w:hint="eastAsia" w:ascii="宋体" w:hAnsi="宋体" w:cs="宋体"/>
                <w:color w:val="auto"/>
                <w:szCs w:val="21"/>
              </w:rPr>
            </w:pPr>
            <w:r>
              <w:rPr>
                <w:rFonts w:hint="eastAsia" w:ascii="宋体" w:hAnsi="宋体" w:cs="宋体"/>
                <w:color w:val="auto"/>
                <w:szCs w:val="21"/>
              </w:rPr>
              <w:t xml:space="preserve">GB </w:t>
            </w:r>
            <w:r>
              <w:rPr>
                <w:rFonts w:hint="eastAsia" w:ascii="宋体" w:hAnsi="宋体" w:cs="宋体"/>
                <w:color w:val="auto"/>
                <w:szCs w:val="21"/>
                <w:lang w:eastAsia="zh-CN"/>
              </w:rPr>
              <w:t>4717</w:t>
            </w:r>
            <w:r>
              <w:rPr>
                <w:rFonts w:hint="eastAsia" w:ascii="宋体" w:hAnsi="宋体" w:cs="宋体"/>
                <w:color w:val="auto"/>
                <w:szCs w:val="21"/>
                <w:lang w:val="en-US" w:eastAsia="zh-CN"/>
              </w:rPr>
              <w:t>-2024</w:t>
            </w:r>
          </w:p>
        </w:tc>
      </w:tr>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snapToGrid w:val="0"/>
        <w:spacing w:line="440" w:lineRule="exact"/>
        <w:ind w:firstLine="359" w:firstLineChars="171"/>
        <w:rPr>
          <w:rFonts w:hint="eastAsia" w:ascii="宋体" w:hAnsi="宋体" w:cs="宋体"/>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hint="eastAsia" w:ascii="宋体" w:hAnsi="宋体" w:cs="宋体"/>
          <w:color w:val="000000"/>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olor w:val="auto"/>
          <w:szCs w:val="21"/>
        </w:rPr>
        <w:t>GB 4715</w:t>
      </w:r>
      <w:r>
        <w:rPr>
          <w:rFonts w:hint="eastAsia" w:ascii="宋体" w:hAnsi="宋体"/>
          <w:color w:val="auto"/>
          <w:szCs w:val="21"/>
          <w:lang w:val="en-US" w:eastAsia="zh-CN"/>
        </w:rPr>
        <w:t>-2024</w:t>
      </w:r>
      <w:r>
        <w:rPr>
          <w:rFonts w:hint="eastAsia" w:ascii="宋体" w:hAnsi="宋体"/>
          <w:color w:val="auto"/>
          <w:szCs w:val="21"/>
        </w:rPr>
        <w:t xml:space="preserve"> 点型感烟火灾探测器</w:t>
      </w:r>
    </w:p>
    <w:p>
      <w:pPr>
        <w:snapToGrid w:val="0"/>
        <w:spacing w:line="440" w:lineRule="exact"/>
        <w:ind w:firstLine="420" w:firstLineChars="200"/>
        <w:rPr>
          <w:rFonts w:hint="eastAsia" w:ascii="宋体" w:hAnsi="宋体" w:cs="宋体"/>
          <w:szCs w:val="21"/>
        </w:rPr>
      </w:pPr>
      <w:r>
        <w:rPr>
          <w:rFonts w:hint="eastAsia" w:ascii="宋体" w:hAnsi="宋体"/>
          <w:color w:val="auto"/>
          <w:szCs w:val="21"/>
        </w:rPr>
        <w:t>GB 471</w:t>
      </w:r>
      <w:r>
        <w:rPr>
          <w:rFonts w:hint="eastAsia" w:ascii="宋体" w:hAnsi="宋体"/>
          <w:color w:val="auto"/>
          <w:szCs w:val="21"/>
          <w:lang w:val="en-US" w:eastAsia="zh-CN"/>
        </w:rPr>
        <w:t>6-2024</w:t>
      </w:r>
      <w:r>
        <w:rPr>
          <w:rFonts w:hint="eastAsia" w:ascii="宋体" w:hAnsi="宋体"/>
          <w:color w:val="auto"/>
          <w:szCs w:val="21"/>
        </w:rPr>
        <w:t xml:space="preserve"> 点型感</w:t>
      </w:r>
      <w:r>
        <w:rPr>
          <w:rFonts w:hint="eastAsia" w:ascii="宋体" w:hAnsi="宋体"/>
          <w:color w:val="auto"/>
          <w:szCs w:val="21"/>
          <w:lang w:val="en-US" w:eastAsia="zh-CN"/>
        </w:rPr>
        <w:t>温</w:t>
      </w:r>
      <w:r>
        <w:rPr>
          <w:rFonts w:hint="eastAsia" w:ascii="宋体" w:hAnsi="宋体"/>
          <w:color w:val="auto"/>
          <w:szCs w:val="21"/>
        </w:rPr>
        <w:t>火灾探测器</w:t>
      </w:r>
    </w:p>
    <w:p>
      <w:pPr>
        <w:snapToGrid w:val="0"/>
        <w:spacing w:line="440" w:lineRule="exact"/>
        <w:ind w:firstLine="420" w:firstLineChars="200"/>
        <w:rPr>
          <w:rFonts w:hint="default" w:ascii="宋体" w:hAnsi="宋体" w:eastAsia="宋体" w:cs="宋体"/>
          <w:szCs w:val="21"/>
          <w:lang w:val="en-US" w:eastAsia="zh-CN"/>
        </w:rPr>
      </w:pPr>
      <w:r>
        <w:rPr>
          <w:rFonts w:hint="eastAsia" w:ascii="宋体" w:hAnsi="宋体"/>
          <w:color w:val="auto"/>
          <w:szCs w:val="21"/>
        </w:rPr>
        <w:t>GB 471</w:t>
      </w:r>
      <w:r>
        <w:rPr>
          <w:rFonts w:hint="eastAsia" w:ascii="宋体" w:hAnsi="宋体"/>
          <w:color w:val="auto"/>
          <w:szCs w:val="21"/>
          <w:lang w:val="en-US" w:eastAsia="zh-CN"/>
        </w:rPr>
        <w:t>7-2024</w:t>
      </w:r>
      <w:r>
        <w:rPr>
          <w:rFonts w:hint="eastAsia" w:ascii="宋体" w:hAnsi="宋体"/>
          <w:color w:val="auto"/>
          <w:szCs w:val="21"/>
        </w:rPr>
        <w:t xml:space="preserve"> </w:t>
      </w:r>
      <w:r>
        <w:rPr>
          <w:rFonts w:hint="eastAsia" w:ascii="宋体" w:hAnsi="宋体"/>
          <w:color w:val="auto"/>
          <w:szCs w:val="21"/>
          <w:lang w:val="en-US" w:eastAsia="zh-CN"/>
        </w:rPr>
        <w:t>火灾报警控制器</w:t>
      </w:r>
    </w:p>
    <w:p>
      <w:pPr>
        <w:snapToGrid w:val="0"/>
        <w:spacing w:line="440" w:lineRule="exact"/>
        <w:ind w:firstLine="359" w:firstLineChars="171"/>
        <w:rPr>
          <w:rFonts w:hint="eastAsia" w:ascii="宋体" w:hAnsi="宋体" w:cs="宋体"/>
          <w:szCs w:val="21"/>
        </w:rPr>
      </w:pPr>
      <w:r>
        <w:rPr>
          <w:rFonts w:hint="eastAsia" w:ascii="宋体" w:hAnsi="宋体" w:cs="宋体"/>
          <w:szCs w:val="21"/>
        </w:rPr>
        <w:t>现行有效的企业标准、团体标准、地方标准及产品明示质量要</w:t>
      </w:r>
      <w:r>
        <w:rPr>
          <w:rFonts w:hint="eastAsia" w:ascii="宋体" w:hAnsi="宋体" w:cs="宋体"/>
          <w:color w:val="000000"/>
          <w:szCs w:val="21"/>
        </w:rPr>
        <w:t>求</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r>
        <w:rPr>
          <w:rFonts w:hint="eastAsia" w:ascii="宋体" w:hAnsi="宋体" w:cs="宋体"/>
          <w:szCs w:val="21"/>
        </w:rPr>
        <w:t xml:space="preserve"> </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若被检产品明示的质量要求低于或包含细则中检验项目依据的推荐性标准要求时，应以被检产品明示的质量要求判定，但应在检验报告备注中进行说明。</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rFonts w:hint="eastAsia" w:ascii="宋体" w:hAnsi="宋体" w:cs="宋体"/>
          <w:szCs w:val="21"/>
        </w:rPr>
        <w:t>若被检产品明示的质量要求缺少本细则中检验项目依据的推荐性标准要求时，该项目不参与判定，但应在检验报告备注中进行说明。</w:t>
      </w:r>
    </w:p>
    <w:p/>
    <w:p/>
    <w:p/>
    <w:p/>
    <w:p/>
    <w:p/>
    <w:p/>
    <w:p/>
    <w:p/>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lang w:eastAsia="zh-CN"/>
        </w:rPr>
        <w:t>西藏自治区塑料管道阻火圈产品质量监督抽查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lang w:eastAsia="zh-CN"/>
        </w:rPr>
        <w:t>实施细则（202</w:t>
      </w:r>
      <w:r>
        <w:rPr>
          <w:rFonts w:hint="eastAsia" w:ascii="方正小标宋简体" w:hAnsi="黑体" w:eastAsia="方正小标宋简体" w:cs="方正小标宋_GBK"/>
          <w:sz w:val="36"/>
          <w:szCs w:val="36"/>
          <w:lang w:val="en-US" w:eastAsia="zh-CN"/>
        </w:rPr>
        <w:t>6</w:t>
      </w:r>
      <w:r>
        <w:rPr>
          <w:rFonts w:hint="eastAsia" w:ascii="方正小标宋简体" w:hAnsi="黑体" w:eastAsia="方正小标宋简体" w:cs="方正小标宋_GBK"/>
          <w:sz w:val="36"/>
          <w:szCs w:val="36"/>
          <w:lang w:eastAsia="zh-CN"/>
        </w:rPr>
        <w:t>版）</w:t>
      </w:r>
    </w:p>
    <w:p>
      <w:pPr>
        <w:snapToGrid w:val="0"/>
        <w:spacing w:line="440" w:lineRule="exact"/>
        <w:rPr>
          <w:rFonts w:hint="eastAsia" w:ascii="宋体" w:hAnsi="宋体" w:cs="宋体"/>
          <w:color w:val="000000"/>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随机数一般可使用随机数表、骰子或扑克牌等方法产生。</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每批次产品抽取样品</w:t>
      </w:r>
      <w:r>
        <w:rPr>
          <w:rFonts w:hint="eastAsia" w:ascii="宋体" w:hAnsi="宋体" w:eastAsia="宋体" w:cs="宋体"/>
          <w:color w:val="000000"/>
          <w:szCs w:val="21"/>
          <w:lang w:val="en-US" w:eastAsia="zh-CN"/>
        </w:rPr>
        <w:t>2个</w:t>
      </w:r>
      <w:r>
        <w:rPr>
          <w:rFonts w:hint="eastAsia" w:ascii="宋体" w:hAnsi="宋体" w:eastAsia="宋体" w:cs="宋体"/>
          <w:color w:val="000000"/>
          <w:szCs w:val="21"/>
        </w:rPr>
        <w:t>，其中1</w:t>
      </w:r>
      <w:r>
        <w:rPr>
          <w:rFonts w:hint="eastAsia" w:ascii="宋体" w:hAnsi="宋体" w:eastAsia="宋体" w:cs="宋体"/>
          <w:color w:val="000000"/>
          <w:szCs w:val="21"/>
          <w:lang w:val="en-US" w:eastAsia="zh-CN"/>
        </w:rPr>
        <w:t>个</w:t>
      </w:r>
      <w:r>
        <w:rPr>
          <w:rFonts w:hint="eastAsia" w:ascii="宋体" w:hAnsi="宋体" w:eastAsia="宋体" w:cs="宋体"/>
          <w:color w:val="000000"/>
          <w:szCs w:val="21"/>
        </w:rPr>
        <w:t>作为检验样品，1</w:t>
      </w:r>
      <w:r>
        <w:rPr>
          <w:rFonts w:hint="eastAsia" w:ascii="宋体" w:hAnsi="宋体" w:eastAsia="宋体" w:cs="宋体"/>
          <w:color w:val="000000"/>
          <w:szCs w:val="21"/>
          <w:lang w:val="en-US" w:eastAsia="zh-CN"/>
        </w:rPr>
        <w:t>个</w:t>
      </w:r>
      <w:r>
        <w:rPr>
          <w:rFonts w:hint="eastAsia" w:ascii="宋体" w:hAnsi="宋体" w:eastAsia="宋体" w:cs="宋体"/>
          <w:color w:val="000000"/>
          <w:szCs w:val="21"/>
        </w:rPr>
        <w:t>作为备用样品。</w:t>
      </w: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hAnsi="宋体" w:cs="宋体"/>
          <w:color w:val="000000"/>
          <w:szCs w:val="21"/>
        </w:rPr>
      </w:pPr>
      <w:r>
        <w:rPr>
          <w:rFonts w:hint="eastAsia" w:ascii="宋体" w:hAnsi="宋体" w:cs="宋体"/>
          <w:color w:val="000000"/>
          <w:szCs w:val="21"/>
        </w:rPr>
        <w:t>表</w:t>
      </w:r>
      <w:r>
        <w:rPr>
          <w:rFonts w:hint="eastAsia" w:ascii="宋体" w:hAnsi="宋体" w:cs="宋体"/>
          <w:color w:val="000000"/>
          <w:szCs w:val="21"/>
          <w:lang w:val="en-US" w:eastAsia="zh-CN"/>
        </w:rPr>
        <w:t>1</w:t>
      </w:r>
      <w:r>
        <w:rPr>
          <w:rFonts w:hint="eastAsia" w:ascii="宋体" w:hAnsi="宋体" w:cs="宋体"/>
          <w:color w:val="000000"/>
          <w:szCs w:val="21"/>
        </w:rPr>
        <w:t xml:space="preserve"> </w:t>
      </w:r>
      <w:r>
        <w:rPr>
          <w:rFonts w:hint="eastAsia" w:ascii="宋体" w:hAnsi="宋体" w:cs="宋体"/>
          <w:color w:val="000000"/>
          <w:szCs w:val="21"/>
          <w:lang w:eastAsia="zh-CN"/>
        </w:rPr>
        <w:t>塑料管道阻火圈</w:t>
      </w:r>
      <w:r>
        <w:rPr>
          <w:rFonts w:hint="eastAsia" w:ascii="宋体" w:hAnsi="宋体" w:cs="宋体"/>
          <w:color w:val="000000"/>
          <w:szCs w:val="21"/>
        </w:rPr>
        <w:t>检验项目</w:t>
      </w:r>
    </w:p>
    <w:tbl>
      <w:tblPr>
        <w:tblStyle w:val="10"/>
        <w:tblW w:w="8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9"/>
        <w:gridCol w:w="4581"/>
        <w:gridCol w:w="3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929"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szCs w:val="21"/>
              </w:rPr>
            </w:pPr>
            <w:r>
              <w:rPr>
                <w:rFonts w:hint="eastAsia" w:ascii="宋体" w:hAnsi="宋体" w:cs="宋体"/>
                <w:szCs w:val="21"/>
              </w:rPr>
              <w:t>序号</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szCs w:val="21"/>
              </w:rPr>
            </w:pPr>
            <w:r>
              <w:rPr>
                <w:rFonts w:hint="eastAsia" w:ascii="宋体" w:hAnsi="宋体" w:cs="宋体"/>
                <w:szCs w:val="21"/>
              </w:rPr>
              <w:t>检验项目</w:t>
            </w:r>
          </w:p>
        </w:tc>
        <w:tc>
          <w:tcPr>
            <w:tcW w:w="3128"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szCs w:val="21"/>
              </w:rPr>
            </w:pPr>
            <w:r>
              <w:rPr>
                <w:rFonts w:hint="eastAsia" w:ascii="宋体" w:hAnsi="宋体" w:cs="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29"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szCs w:val="21"/>
                <w:lang w:val="en-US" w:eastAsia="zh-CN"/>
              </w:rPr>
            </w:pPr>
            <w:r>
              <w:rPr>
                <w:rFonts w:hint="eastAsia" w:ascii="宋体" w:hAnsi="宋体" w:cs="宋体"/>
                <w:szCs w:val="21"/>
                <w:lang w:val="en-US" w:eastAsia="zh-CN"/>
              </w:rPr>
              <w:t>1</w:t>
            </w:r>
          </w:p>
        </w:tc>
        <w:tc>
          <w:tcPr>
            <w:tcW w:w="4581"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cs="宋体"/>
                <w:szCs w:val="21"/>
              </w:rPr>
            </w:pPr>
            <w:r>
              <w:rPr>
                <w:rFonts w:hint="eastAsia" w:ascii="Times New Roman" w:hAnsi="Times New Roman" w:eastAsia="宋体" w:cs="Times New Roman"/>
                <w:lang w:val="en-US" w:eastAsia="zh-CN"/>
              </w:rPr>
              <w:t>耐火性能</w:t>
            </w:r>
          </w:p>
        </w:tc>
        <w:tc>
          <w:tcPr>
            <w:tcW w:w="3128" w:type="dxa"/>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XF 304-2012</w:t>
            </w:r>
          </w:p>
        </w:tc>
      </w:tr>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snapToGrid w:val="0"/>
        <w:spacing w:line="440" w:lineRule="exact"/>
        <w:ind w:firstLine="359" w:firstLineChars="171"/>
        <w:rPr>
          <w:rFonts w:hint="eastAsia" w:ascii="宋体" w:hAnsi="宋体" w:cs="宋体"/>
          <w:color w:val="000000"/>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 w:val="21"/>
          <w:szCs w:val="21"/>
        </w:rPr>
      </w:pPr>
      <w:r>
        <w:rPr>
          <w:rFonts w:hint="eastAsia" w:ascii="宋体" w:hAnsi="宋体" w:cs="宋体"/>
          <w:sz w:val="21"/>
          <w:szCs w:val="21"/>
        </w:rPr>
        <w:t xml:space="preserve">XF 304-2012 </w:t>
      </w:r>
      <w:r>
        <w:rPr>
          <w:rFonts w:hint="eastAsia" w:ascii="宋体" w:hAnsi="宋体" w:eastAsia="宋体" w:cs="宋体"/>
          <w:sz w:val="21"/>
          <w:szCs w:val="21"/>
        </w:rPr>
        <w:t>塑料管道阻火圈</w:t>
      </w:r>
    </w:p>
    <w:p>
      <w:pPr>
        <w:snapToGrid w:val="0"/>
        <w:spacing w:line="440" w:lineRule="exact"/>
        <w:ind w:firstLine="359" w:firstLineChars="171"/>
        <w:rPr>
          <w:rFonts w:hint="eastAsia" w:ascii="宋体" w:hAnsi="宋体" w:eastAsia="宋体" w:cs="宋体"/>
          <w:szCs w:val="21"/>
          <w:lang w:eastAsia="zh-CN"/>
        </w:rPr>
      </w:pPr>
      <w:r>
        <w:rPr>
          <w:rFonts w:hint="eastAsia" w:ascii="宋体" w:hAnsi="宋体" w:cs="宋体"/>
          <w:szCs w:val="21"/>
        </w:rPr>
        <w:t>现行有效的企业标准、团体标准、地方标准及产品明示质量要</w:t>
      </w:r>
      <w:r>
        <w:rPr>
          <w:rFonts w:hint="eastAsia" w:ascii="宋体" w:hAnsi="宋体" w:cs="宋体"/>
          <w:color w:val="000000"/>
          <w:szCs w:val="21"/>
        </w:rPr>
        <w:t>求</w:t>
      </w:r>
      <w:r>
        <w:rPr>
          <w:rFonts w:hint="eastAsia" w:ascii="宋体" w:hAnsi="宋体" w:cs="宋体"/>
          <w:color w:val="000000"/>
          <w:szCs w:val="21"/>
          <w:lang w:eastAsia="zh-CN"/>
        </w:rPr>
        <w:t>。</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r>
        <w:rPr>
          <w:rFonts w:hint="eastAsia" w:ascii="宋体" w:hAnsi="宋体" w:cs="宋体"/>
          <w:szCs w:val="21"/>
        </w:rPr>
        <w:t xml:space="preserve"> </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若被检产品明示的质量要求低于或包含细则中检验项目依据的推荐性标准要求时，应以被检产品明示的质量要求判定，但应在检验报告备注中进行说明。</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rFonts w:hint="eastAsia" w:ascii="宋体" w:hAnsi="宋体" w:cs="宋体"/>
          <w:szCs w:val="21"/>
        </w:rPr>
        <w:t>若被检产品明示的质量要求缺少本细则中检验项目依据的推荐性标准要求时，该项目不参与判定，但应在检验报告备注中进行说明。</w:t>
      </w:r>
    </w:p>
    <w:p>
      <w:pPr>
        <w:jc w:val="left"/>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西藏自治区危险化学品产品质量监督抽查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抽查样品基数满足抽样数量即可。</w:t>
      </w:r>
    </w:p>
    <w:p>
      <w:pPr>
        <w:snapToGrid w:val="0"/>
        <w:spacing w:line="440" w:lineRule="exact"/>
        <w:ind w:firstLine="420" w:firstLineChars="200"/>
        <w:rPr>
          <w:rFonts w:hint="eastAsia" w:ascii="宋体" w:hAnsi="宋体"/>
          <w:szCs w:val="21"/>
        </w:rPr>
      </w:pPr>
      <w:r>
        <w:rPr>
          <w:rFonts w:hint="eastAsia" w:ascii="宋体" w:hAnsi="宋体"/>
          <w:szCs w:val="21"/>
        </w:rPr>
        <w:t>每批次产品抽取样品1000mL</w:t>
      </w:r>
      <w:r>
        <w:rPr>
          <w:rFonts w:hint="eastAsia" w:ascii="宋体" w:hAnsi="宋体"/>
          <w:color w:val="000000"/>
          <w:szCs w:val="21"/>
        </w:rPr>
        <w:t>，分装于2个干燥、清洁带磨口塞的玻璃瓶中</w:t>
      </w:r>
      <w:r>
        <w:rPr>
          <w:rFonts w:hint="eastAsia" w:ascii="宋体" w:hAnsi="宋体"/>
          <w:szCs w:val="21"/>
        </w:rPr>
        <w:t>（每份500mL）</w:t>
      </w:r>
      <w:r>
        <w:rPr>
          <w:rFonts w:hint="eastAsia" w:ascii="宋体" w:hAnsi="宋体"/>
          <w:color w:val="000000"/>
          <w:szCs w:val="21"/>
        </w:rPr>
        <w:t>，</w:t>
      </w:r>
      <w:r>
        <w:rPr>
          <w:rFonts w:hint="eastAsia" w:ascii="宋体" w:hAnsi="宋体"/>
          <w:szCs w:val="21"/>
        </w:rPr>
        <w:t>1份作为检验样品，1份作为备用样品。</w:t>
      </w:r>
    </w:p>
    <w:p>
      <w:pPr>
        <w:snapToGrid w:val="0"/>
        <w:spacing w:line="440" w:lineRule="exact"/>
        <w:ind w:firstLine="420" w:firstLineChars="200"/>
        <w:rPr>
          <w:rFonts w:hint="eastAsia" w:ascii="宋体" w:hAnsi="宋体"/>
          <w:szCs w:val="21"/>
        </w:rPr>
      </w:pPr>
      <w:r>
        <w:rPr>
          <w:rFonts w:hint="eastAsia" w:ascii="宋体" w:hAnsi="宋体"/>
          <w:szCs w:val="21"/>
        </w:rPr>
        <w:t xml:space="preserve">采用GB/T 6680中规定的适宜的耐酸取样器向 上、 </w:t>
      </w:r>
      <w:r>
        <w:rPr>
          <w:rFonts w:hint="eastAsia" w:ascii="宋体" w:hAnsi="宋体"/>
          <w:szCs w:val="21"/>
          <w:lang w:val="en-US" w:eastAsia="zh-CN"/>
        </w:rPr>
        <w:t>中</w:t>
      </w:r>
      <w:r>
        <w:rPr>
          <w:rFonts w:hint="eastAsia" w:ascii="宋体" w:hAnsi="宋体"/>
          <w:szCs w:val="21"/>
        </w:rPr>
        <w:t xml:space="preserve">、 下三处采取等量的有代表 性的样品。 </w:t>
      </w:r>
    </w:p>
    <w:p>
      <w:pPr>
        <w:snapToGrid w:val="0"/>
        <w:spacing w:line="440" w:lineRule="exact"/>
        <w:ind w:firstLine="420" w:firstLineChars="200"/>
        <w:rPr>
          <w:rFonts w:hint="eastAsia" w:ascii="宋体" w:hAnsi="宋体"/>
          <w:szCs w:val="21"/>
        </w:rPr>
      </w:pPr>
      <w:r>
        <w:rPr>
          <w:rFonts w:hint="eastAsia" w:ascii="宋体" w:hAnsi="宋体"/>
          <w:szCs w:val="21"/>
        </w:rPr>
        <w:t xml:space="preserve"> 按GB/T 6678</w:t>
      </w:r>
      <w:r>
        <w:rPr>
          <w:rFonts w:hint="eastAsia" w:ascii="宋体" w:hAnsi="宋体"/>
          <w:szCs w:val="21"/>
          <w:lang w:val="en-US" w:eastAsia="zh-CN"/>
        </w:rPr>
        <w:t>中</w:t>
      </w:r>
      <w:r>
        <w:rPr>
          <w:rFonts w:hint="eastAsia" w:ascii="宋体" w:hAnsi="宋体"/>
          <w:szCs w:val="21"/>
        </w:rPr>
        <w:t>规 定的采样单元数 随机采样， 采样时拆开包装， 采用GB/T 6680</w:t>
      </w:r>
      <w:r>
        <w:rPr>
          <w:rFonts w:hint="eastAsia" w:ascii="宋体" w:hAnsi="宋体"/>
          <w:szCs w:val="21"/>
          <w:lang w:val="en-US" w:eastAsia="zh-CN"/>
        </w:rPr>
        <w:t>中</w:t>
      </w:r>
      <w:r>
        <w:rPr>
          <w:rFonts w:hint="eastAsia" w:ascii="宋体" w:hAnsi="宋体"/>
          <w:szCs w:val="21"/>
        </w:rPr>
        <w:t xml:space="preserve">规定的适宜的耐 酸取样器自 上、 </w:t>
      </w:r>
      <w:r>
        <w:rPr>
          <w:rFonts w:hint="eastAsia" w:ascii="宋体" w:hAnsi="宋体"/>
          <w:szCs w:val="21"/>
          <w:lang w:val="en-US" w:eastAsia="zh-CN"/>
        </w:rPr>
        <w:t>中</w:t>
      </w:r>
      <w:r>
        <w:rPr>
          <w:rFonts w:hint="eastAsia" w:ascii="宋体" w:hAnsi="宋体"/>
          <w:szCs w:val="21"/>
        </w:rPr>
        <w:t>、 下三处采取等量的有代表 性的样</w:t>
      </w:r>
      <w:r>
        <w:rPr>
          <w:rFonts w:hint="eastAsia" w:ascii="宋体" w:hAnsi="宋体"/>
          <w:szCs w:val="21"/>
          <w:lang w:val="en-US" w:eastAsia="zh-CN"/>
        </w:rPr>
        <w:t>品。</w:t>
      </w:r>
      <w:r>
        <w:rPr>
          <w:rFonts w:hint="eastAsia" w:ascii="宋体" w:hAnsi="宋体"/>
          <w:szCs w:val="21"/>
        </w:rPr>
        <w:t>将采取的样品混匀</w:t>
      </w:r>
      <w:r>
        <w:rPr>
          <w:rFonts w:hint="eastAsia" w:ascii="宋体" w:hAnsi="宋体"/>
          <w:szCs w:val="21"/>
          <w:lang w:eastAsia="zh-CN"/>
        </w:rPr>
        <w:t>，</w:t>
      </w:r>
      <w:r>
        <w:rPr>
          <w:rFonts w:hint="eastAsia" w:ascii="宋体" w:hAnsi="宋体"/>
          <w:szCs w:val="21"/>
        </w:rPr>
        <w:t>分装于两个清洁、干燥</w:t>
      </w:r>
      <w:r>
        <w:rPr>
          <w:rFonts w:hint="eastAsia" w:ascii="宋体" w:hAnsi="宋体"/>
          <w:szCs w:val="21"/>
          <w:lang w:eastAsia="zh-CN"/>
        </w:rPr>
        <w:t>、</w:t>
      </w:r>
      <w:r>
        <w:rPr>
          <w:rFonts w:hint="eastAsia" w:ascii="宋体" w:hAnsi="宋体"/>
          <w:szCs w:val="21"/>
        </w:rPr>
        <w:t xml:space="preserve"> 具磨口塞的玻璃瓶或塑料瓶中， 密封。 每瓶样品量不少于 500 mL。 </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随机数一般可使用随机数表、随机数骰子或扑克牌等方法产生。</w:t>
      </w:r>
    </w:p>
    <w:p>
      <w:pPr>
        <w:snapToGrid w:val="0"/>
        <w:spacing w:line="440" w:lineRule="exact"/>
        <w:rPr>
          <w:rFonts w:hint="eastAsia" w:ascii="黑体" w:hAnsi="黑体" w:eastAsia="黑体" w:cs="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副产盐酸（HG/T 3783-2021）</w:t>
      </w:r>
      <w:r>
        <w:rPr>
          <w:rFonts w:hint="eastAsia" w:ascii="宋体" w:hAnsi="宋体"/>
          <w:color w:val="000000"/>
          <w:szCs w:val="21"/>
        </w:rPr>
        <w:t>检验项目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58"/>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1"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序号</w:t>
            </w:r>
          </w:p>
        </w:tc>
        <w:tc>
          <w:tcPr>
            <w:tcW w:w="3958"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检验项目</w:t>
            </w:r>
          </w:p>
        </w:tc>
        <w:tc>
          <w:tcPr>
            <w:tcW w:w="3068"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1" w:type="dxa"/>
            <w:noWrap w:val="0"/>
            <w:vAlign w:val="center"/>
          </w:tcPr>
          <w:p>
            <w:pPr>
              <w:snapToGrid w:val="0"/>
              <w:spacing w:line="440" w:lineRule="exact"/>
              <w:jc w:val="center"/>
              <w:rPr>
                <w:rFonts w:hint="eastAsia" w:ascii="宋体" w:hAnsi="宋体"/>
                <w:szCs w:val="21"/>
              </w:rPr>
            </w:pPr>
            <w:r>
              <w:rPr>
                <w:rFonts w:hint="eastAsia" w:ascii="宋体" w:hAnsi="宋体"/>
                <w:szCs w:val="21"/>
              </w:rPr>
              <w:t>1</w:t>
            </w:r>
          </w:p>
        </w:tc>
        <w:tc>
          <w:tcPr>
            <w:tcW w:w="3958" w:type="dxa"/>
            <w:noWrap w:val="0"/>
            <w:vAlign w:val="center"/>
          </w:tcPr>
          <w:p>
            <w:pPr>
              <w:snapToGrid w:val="0"/>
              <w:spacing w:line="440" w:lineRule="exact"/>
              <w:jc w:val="center"/>
              <w:rPr>
                <w:rFonts w:hint="eastAsia" w:ascii="宋体" w:hAnsi="宋体"/>
                <w:szCs w:val="21"/>
              </w:rPr>
            </w:pPr>
            <w:r>
              <w:rPr>
                <w:rFonts w:hint="eastAsia" w:ascii="宋体" w:hAnsi="宋体"/>
                <w:szCs w:val="21"/>
              </w:rPr>
              <w:t>总酸度（HCl）质量分数</w:t>
            </w:r>
          </w:p>
        </w:tc>
        <w:tc>
          <w:tcPr>
            <w:tcW w:w="3068" w:type="dxa"/>
            <w:noWrap w:val="0"/>
            <w:vAlign w:val="center"/>
          </w:tcPr>
          <w:p>
            <w:pPr>
              <w:snapToGrid w:val="0"/>
              <w:spacing w:line="440" w:lineRule="exact"/>
              <w:jc w:val="center"/>
              <w:rPr>
                <w:rFonts w:hint="eastAsia" w:ascii="宋体" w:hAnsi="宋体"/>
                <w:szCs w:val="21"/>
              </w:rPr>
            </w:pPr>
            <w:r>
              <w:rPr>
                <w:rFonts w:hint="eastAsia" w:ascii="宋体" w:hAnsi="宋体"/>
                <w:szCs w:val="21"/>
              </w:rPr>
              <w:t>HG/T 3783-2021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1" w:type="dxa"/>
            <w:noWrap w:val="0"/>
            <w:vAlign w:val="center"/>
          </w:tcPr>
          <w:p>
            <w:pPr>
              <w:snapToGrid w:val="0"/>
              <w:spacing w:line="440" w:lineRule="exact"/>
              <w:jc w:val="center"/>
              <w:rPr>
                <w:rFonts w:hint="eastAsia" w:ascii="宋体" w:hAnsi="宋体"/>
                <w:szCs w:val="21"/>
              </w:rPr>
            </w:pPr>
            <w:r>
              <w:rPr>
                <w:rFonts w:hint="eastAsia" w:ascii="宋体" w:hAnsi="宋体"/>
                <w:szCs w:val="21"/>
              </w:rPr>
              <w:t>2</w:t>
            </w:r>
          </w:p>
        </w:tc>
        <w:tc>
          <w:tcPr>
            <w:tcW w:w="3958" w:type="dxa"/>
            <w:noWrap w:val="0"/>
            <w:vAlign w:val="center"/>
          </w:tcPr>
          <w:p>
            <w:pPr>
              <w:snapToGrid w:val="0"/>
              <w:spacing w:line="440" w:lineRule="exact"/>
              <w:jc w:val="center"/>
              <w:rPr>
                <w:rFonts w:hint="eastAsia" w:ascii="宋体" w:hAnsi="宋体"/>
                <w:szCs w:val="21"/>
              </w:rPr>
            </w:pPr>
            <w:r>
              <w:rPr>
                <w:rFonts w:hint="eastAsia" w:ascii="宋体" w:hAnsi="宋体"/>
                <w:szCs w:val="21"/>
              </w:rPr>
              <w:t>重金属（以Pb计）质量分数</w:t>
            </w:r>
          </w:p>
        </w:tc>
        <w:tc>
          <w:tcPr>
            <w:tcW w:w="3068" w:type="dxa"/>
            <w:noWrap w:val="0"/>
            <w:vAlign w:val="center"/>
          </w:tcPr>
          <w:p>
            <w:pPr>
              <w:snapToGrid w:val="0"/>
              <w:spacing w:line="440" w:lineRule="exact"/>
              <w:jc w:val="center"/>
              <w:rPr>
                <w:rFonts w:hint="eastAsia" w:ascii="宋体" w:hAnsi="宋体"/>
                <w:szCs w:val="21"/>
              </w:rPr>
            </w:pPr>
            <w:r>
              <w:rPr>
                <w:rFonts w:hint="eastAsia" w:ascii="宋体" w:hAnsi="宋体"/>
                <w:szCs w:val="21"/>
              </w:rPr>
              <w:t>HG/T 3783-2021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exact"/>
          <w:jc w:val="center"/>
        </w:trPr>
        <w:tc>
          <w:tcPr>
            <w:tcW w:w="981" w:type="dxa"/>
            <w:noWrap w:val="0"/>
            <w:vAlign w:val="center"/>
          </w:tcPr>
          <w:p>
            <w:pPr>
              <w:snapToGrid w:val="0"/>
              <w:spacing w:line="440" w:lineRule="exact"/>
              <w:jc w:val="center"/>
              <w:rPr>
                <w:rFonts w:ascii="宋体" w:hAnsi="宋体"/>
                <w:szCs w:val="21"/>
              </w:rPr>
            </w:pPr>
            <w:r>
              <w:rPr>
                <w:rFonts w:hint="eastAsia" w:ascii="宋体" w:hAnsi="宋体"/>
                <w:szCs w:val="21"/>
              </w:rPr>
              <w:t>3</w:t>
            </w:r>
          </w:p>
        </w:tc>
        <w:tc>
          <w:tcPr>
            <w:tcW w:w="3958" w:type="dxa"/>
            <w:noWrap w:val="0"/>
            <w:vAlign w:val="center"/>
          </w:tcPr>
          <w:p>
            <w:pPr>
              <w:snapToGrid w:val="0"/>
              <w:spacing w:line="440" w:lineRule="exact"/>
              <w:jc w:val="center"/>
              <w:rPr>
                <w:rFonts w:hint="eastAsia" w:ascii="宋体" w:hAnsi="宋体"/>
                <w:szCs w:val="21"/>
              </w:rPr>
            </w:pPr>
            <w:r>
              <w:rPr>
                <w:rFonts w:hint="eastAsia" w:ascii="宋体" w:hAnsi="宋体"/>
                <w:szCs w:val="21"/>
              </w:rPr>
              <w:t>浊度</w:t>
            </w:r>
          </w:p>
        </w:tc>
        <w:tc>
          <w:tcPr>
            <w:tcW w:w="3068" w:type="dxa"/>
            <w:noWrap w:val="0"/>
            <w:vAlign w:val="center"/>
          </w:tcPr>
          <w:p>
            <w:pPr>
              <w:snapToGrid w:val="0"/>
              <w:spacing w:line="440" w:lineRule="exact"/>
              <w:jc w:val="center"/>
              <w:rPr>
                <w:rFonts w:ascii="宋体" w:hAnsi="宋体"/>
                <w:szCs w:val="21"/>
              </w:rPr>
            </w:pPr>
            <w:r>
              <w:rPr>
                <w:rFonts w:hint="eastAsia" w:ascii="宋体" w:hAnsi="宋体"/>
                <w:szCs w:val="21"/>
              </w:rPr>
              <w:t>GB/T 15893.1-2014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1" w:type="dxa"/>
            <w:noWrap w:val="0"/>
            <w:vAlign w:val="center"/>
          </w:tcPr>
          <w:p>
            <w:pPr>
              <w:snapToGrid w:val="0"/>
              <w:spacing w:line="440" w:lineRule="exact"/>
              <w:jc w:val="center"/>
              <w:rPr>
                <w:rFonts w:ascii="宋体" w:hAnsi="宋体"/>
                <w:szCs w:val="21"/>
              </w:rPr>
            </w:pPr>
            <w:r>
              <w:rPr>
                <w:rFonts w:hint="eastAsia" w:ascii="宋体" w:hAnsi="宋体"/>
                <w:szCs w:val="21"/>
              </w:rPr>
              <w:t>4</w:t>
            </w:r>
          </w:p>
        </w:tc>
        <w:tc>
          <w:tcPr>
            <w:tcW w:w="3958" w:type="dxa"/>
            <w:noWrap w:val="0"/>
            <w:vAlign w:val="center"/>
          </w:tcPr>
          <w:p>
            <w:pPr>
              <w:snapToGrid w:val="0"/>
              <w:spacing w:line="440" w:lineRule="exact"/>
              <w:jc w:val="center"/>
              <w:rPr>
                <w:rFonts w:ascii="宋体" w:hAnsi="宋体"/>
                <w:szCs w:val="21"/>
              </w:rPr>
            </w:pPr>
            <w:r>
              <w:rPr>
                <w:rFonts w:hint="eastAsia" w:ascii="宋体" w:hAnsi="宋体"/>
                <w:szCs w:val="21"/>
              </w:rPr>
              <w:t>外观</w:t>
            </w:r>
          </w:p>
        </w:tc>
        <w:tc>
          <w:tcPr>
            <w:tcW w:w="3068" w:type="dxa"/>
            <w:noWrap w:val="0"/>
            <w:vAlign w:val="center"/>
          </w:tcPr>
          <w:p>
            <w:pPr>
              <w:snapToGrid w:val="0"/>
              <w:spacing w:line="440" w:lineRule="exact"/>
              <w:jc w:val="center"/>
              <w:rPr>
                <w:rFonts w:hint="eastAsia" w:ascii="宋体" w:hAnsi="宋体"/>
                <w:szCs w:val="21"/>
              </w:rPr>
            </w:pPr>
            <w:r>
              <w:rPr>
                <w:rFonts w:hint="eastAsia" w:ascii="宋体" w:hAnsi="宋体"/>
                <w:szCs w:val="21"/>
              </w:rPr>
              <w:t>HG/T 3783-2021</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olor w:val="000000"/>
          <w:szCs w:val="21"/>
        </w:rPr>
      </w:pPr>
      <w:r>
        <w:rPr>
          <w:rFonts w:hint="eastAsia" w:ascii="宋体" w:hAnsi="宋体" w:cs="宋体"/>
          <w:szCs w:val="21"/>
        </w:rPr>
        <w:t>HG/T 3783-2021 副产盐酸</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ascii="宋体" w:hAnsi="宋体" w:cs="宋体"/>
          <w:szCs w:val="21"/>
          <w:highlight w:val="yellow"/>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方正小标宋简体" w:eastAsia="方正小标宋简体" w:cs="方正小标宋简体"/>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西藏自治区预拌混凝土产品质量监督抽查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实施细则（2026版）</w:t>
      </w:r>
    </w:p>
    <w:p>
      <w:pPr>
        <w:snapToGrid w:val="0"/>
        <w:spacing w:line="440" w:lineRule="exact"/>
        <w:ind w:firstLine="359" w:firstLineChars="171"/>
        <w:rPr>
          <w:rFonts w:ascii="宋体" w:hAnsi="宋体"/>
          <w:color w:val="000000"/>
          <w:szCs w:val="21"/>
        </w:rPr>
      </w:pPr>
    </w:p>
    <w:p>
      <w:pPr>
        <w:snapToGrid w:val="0"/>
        <w:spacing w:line="440" w:lineRule="exact"/>
        <w:rPr>
          <w:rFonts w:hint="eastAsia" w:ascii="黑体" w:hAnsi="黑体" w:eastAsia="黑体" w:cs="宋体"/>
          <w:color w:val="000000"/>
          <w:szCs w:val="21"/>
        </w:rPr>
      </w:pPr>
      <w:r>
        <w:rPr>
          <w:rFonts w:hint="eastAsia" w:ascii="黑体" w:hAnsi="黑体" w:eastAsia="黑体" w:cs="宋体"/>
          <w:color w:val="000000"/>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widowControl/>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抽样数量：抽取实物样品数量不得少于60L，不留备样。</w:t>
      </w:r>
    </w:p>
    <w:p>
      <w:pPr>
        <w:widowControl/>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抗压强度试验、内照射指数和外照射指数：</w:t>
      </w:r>
      <w:r>
        <w:rPr>
          <w:rFonts w:hint="eastAsia" w:ascii="宋体" w:hAnsi="宋体" w:cs="宋体"/>
          <w:color w:val="000000"/>
          <w:szCs w:val="21"/>
          <w:lang w:val="en-US" w:eastAsia="zh-CN"/>
        </w:rPr>
        <w:t>按照GB/T 50081-2019第4条制作和养护150mm×150mm×150mm的立方体试件3块，并在28天龄期进行抗压强度和放射性核素限量项目检验；</w:t>
      </w:r>
    </w:p>
    <w:p>
      <w:pPr>
        <w:widowControl/>
        <w:spacing w:line="360" w:lineRule="auto"/>
        <w:ind w:firstLine="420" w:firstLineChars="200"/>
        <w:rPr>
          <w:rFonts w:hint="eastAsia" w:ascii="宋体" w:hAnsi="宋体" w:cs="宋体"/>
          <w:color w:val="000000"/>
          <w:szCs w:val="21"/>
        </w:rPr>
      </w:pPr>
      <w:r>
        <w:rPr>
          <w:rFonts w:hint="eastAsia" w:ascii="宋体" w:hAnsi="宋体" w:cs="宋体"/>
          <w:color w:val="000000"/>
          <w:szCs w:val="21"/>
        </w:rPr>
        <w:t>坍落度试验为现场检验项目：从同一盘混凝土或同一车混凝土中1/4处、1/2处和3/4处分别取样。</w:t>
      </w:r>
    </w:p>
    <w:p>
      <w:pPr>
        <w:snapToGrid w:val="0"/>
        <w:spacing w:line="440" w:lineRule="exact"/>
        <w:rPr>
          <w:rFonts w:hint="eastAsia" w:ascii="宋体" w:hAnsi="宋体" w:cs="宋体"/>
          <w:color w:val="000000"/>
          <w:szCs w:val="21"/>
        </w:rPr>
      </w:pPr>
    </w:p>
    <w:p>
      <w:pPr>
        <w:snapToGrid w:val="0"/>
        <w:spacing w:line="440" w:lineRule="exact"/>
        <w:rPr>
          <w:rFonts w:hint="eastAsia" w:ascii="黑体" w:hAnsi="黑体" w:eastAsia="黑体" w:cs="宋体"/>
          <w:color w:val="000000"/>
          <w:szCs w:val="21"/>
        </w:rPr>
      </w:pPr>
      <w:r>
        <w:rPr>
          <w:rFonts w:hint="eastAsia" w:ascii="黑体" w:hAnsi="黑体" w:eastAsia="黑体" w:cs="宋体"/>
          <w:color w:val="000000"/>
          <w:szCs w:val="21"/>
        </w:rPr>
        <w:t>2 检验依据</w:t>
      </w:r>
    </w:p>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表1预拌混凝土</w:t>
      </w:r>
    </w:p>
    <w:tbl>
      <w:tblPr>
        <w:tblStyle w:val="10"/>
        <w:tblW w:w="50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3629"/>
        <w:gridCol w:w="3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35"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序号</w:t>
            </w:r>
          </w:p>
        </w:tc>
        <w:tc>
          <w:tcPr>
            <w:tcW w:w="2127"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检验项目</w:t>
            </w:r>
          </w:p>
        </w:tc>
        <w:tc>
          <w:tcPr>
            <w:tcW w:w="2236"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35"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1</w:t>
            </w:r>
          </w:p>
        </w:tc>
        <w:tc>
          <w:tcPr>
            <w:tcW w:w="2127"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抗压强度</w:t>
            </w:r>
          </w:p>
        </w:tc>
        <w:tc>
          <w:tcPr>
            <w:tcW w:w="2236"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50081-2019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35"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2</w:t>
            </w:r>
          </w:p>
        </w:tc>
        <w:tc>
          <w:tcPr>
            <w:tcW w:w="2127"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坍落度</w:t>
            </w:r>
          </w:p>
        </w:tc>
        <w:tc>
          <w:tcPr>
            <w:tcW w:w="2236" w:type="pct"/>
            <w:noWrap w:val="0"/>
            <w:vAlign w:val="center"/>
          </w:tcPr>
          <w:p>
            <w:pPr>
              <w:snapToGrid w:val="0"/>
              <w:jc w:val="center"/>
              <w:rPr>
                <w:rFonts w:hint="eastAsia" w:ascii="宋体" w:hAnsi="宋体" w:cs="宋体"/>
                <w:szCs w:val="21"/>
              </w:rPr>
            </w:pPr>
            <w:r>
              <w:rPr>
                <w:rFonts w:hint="eastAsia" w:ascii="宋体" w:hAnsi="宋体" w:cs="宋体"/>
                <w:szCs w:val="21"/>
              </w:rPr>
              <w:t>GB/T 50080-2016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35"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4</w:t>
            </w:r>
          </w:p>
        </w:tc>
        <w:tc>
          <w:tcPr>
            <w:tcW w:w="2127"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lang w:val="en-US" w:eastAsia="zh-CN"/>
              </w:rPr>
              <w:t>放射性核素限量</w:t>
            </w:r>
          </w:p>
        </w:tc>
        <w:tc>
          <w:tcPr>
            <w:tcW w:w="2236" w:type="pct"/>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6566-2010</w:t>
            </w:r>
          </w:p>
        </w:tc>
      </w:tr>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ind w:firstLine="359" w:firstLineChars="171"/>
        <w:rPr>
          <w:rFonts w:hint="eastAsia" w:ascii="宋体" w:hAnsi="宋体" w:cs="宋体"/>
          <w:color w:val="000000"/>
          <w:szCs w:val="21"/>
        </w:rPr>
      </w:pPr>
    </w:p>
    <w:p>
      <w:pPr>
        <w:spacing w:line="360" w:lineRule="auto"/>
        <w:rPr>
          <w:rFonts w:hint="eastAsia" w:ascii="黑体" w:hAnsi="黑体" w:eastAsia="黑体" w:cs="宋体"/>
          <w:color w:val="000000"/>
          <w:szCs w:val="21"/>
        </w:rPr>
      </w:pPr>
      <w:r>
        <w:rPr>
          <w:rFonts w:hint="eastAsia" w:ascii="黑体" w:hAnsi="黑体" w:eastAsia="黑体" w:cs="宋体"/>
          <w:color w:val="000000"/>
          <w:szCs w:val="21"/>
        </w:rPr>
        <w:t>3 判定规则</w:t>
      </w:r>
    </w:p>
    <w:p>
      <w:pPr>
        <w:snapToGrid w:val="0"/>
        <w:spacing w:line="440" w:lineRule="exact"/>
        <w:rPr>
          <w:rFonts w:hint="eastAsia" w:ascii="宋体" w:hAnsi="宋体" w:cs="宋体"/>
          <w:color w:val="000000"/>
          <w:szCs w:val="21"/>
        </w:rPr>
      </w:pPr>
      <w:r>
        <w:rPr>
          <w:rFonts w:hint="eastAsia" w:ascii="宋体" w:hAnsi="宋体" w:cs="宋体"/>
          <w:color w:val="000000"/>
          <w:szCs w:val="21"/>
        </w:rPr>
        <w:t>3.1依据标准</w:t>
      </w:r>
    </w:p>
    <w:p>
      <w:pPr>
        <w:snapToGrid w:val="0"/>
        <w:spacing w:line="440" w:lineRule="exact"/>
        <w:ind w:firstLine="420" w:firstLineChars="200"/>
        <w:rPr>
          <w:rFonts w:hint="eastAsia" w:ascii="宋体" w:hAnsi="宋体" w:cs="宋体"/>
          <w:color w:val="000000"/>
          <w:szCs w:val="21"/>
          <w:lang w:val="en-US" w:eastAsia="zh-CN"/>
        </w:rPr>
      </w:pPr>
      <w:r>
        <w:rPr>
          <w:rFonts w:hint="eastAsia" w:ascii="宋体" w:hAnsi="宋体" w:cs="宋体"/>
          <w:color w:val="000000"/>
          <w:szCs w:val="21"/>
          <w:lang w:val="en-US" w:eastAsia="zh-CN"/>
        </w:rPr>
        <w:t>GB/T 14902-2012预拌混凝土</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 6566-2010建筑材料放射性核素限量</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现行有效的企业标准、团体标准、地方标准及产品明示质量要求</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若被检产品明示的质量要求低于或包含细则中检验项目依据的推荐性标准要求时，应以被检产品明示的质量要求判定。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color w:val="000000"/>
          <w:szCs w:val="21"/>
        </w:rPr>
      </w:pPr>
    </w:p>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adjustRightInd w:val="0"/>
        <w:snapToGrid w:val="0"/>
        <w:spacing w:line="440" w:lineRule="exact"/>
        <w:jc w:val="center"/>
        <w:rPr>
          <w:rFonts w:hint="eastAsia" w:ascii="方正小标宋简体" w:hAnsi="黑体" w:eastAsia="方正小标宋简体" w:cs="黑体"/>
          <w:sz w:val="36"/>
          <w:szCs w:val="36"/>
        </w:rPr>
      </w:pPr>
      <w:r>
        <w:rPr>
          <w:rFonts w:hint="eastAsia" w:ascii="方正小标宋简体" w:hAnsi="黑体" w:eastAsia="方正小标宋简体" w:cs="黑体"/>
          <w:sz w:val="36"/>
          <w:szCs w:val="36"/>
        </w:rPr>
        <w:t>西藏自治区防水板产品质量监督抽查</w:t>
      </w:r>
    </w:p>
    <w:p>
      <w:pPr>
        <w:adjustRightInd w:val="0"/>
        <w:snapToGrid w:val="0"/>
        <w:spacing w:line="440" w:lineRule="exact"/>
        <w:jc w:val="center"/>
        <w:rPr>
          <w:rFonts w:hint="eastAsia" w:ascii="方正小标宋简体" w:hAnsi="仿宋" w:eastAsia="方正小标宋简体" w:cs="方正仿宋简体"/>
          <w:color w:val="000000"/>
          <w:sz w:val="36"/>
          <w:szCs w:val="36"/>
        </w:rPr>
      </w:pPr>
      <w:r>
        <w:rPr>
          <w:rFonts w:hint="eastAsia" w:ascii="方正小标宋简体" w:hAnsi="黑体" w:eastAsia="方正小标宋简体" w:cs="黑体"/>
          <w:sz w:val="36"/>
          <w:szCs w:val="36"/>
        </w:rPr>
        <w:t>实施细则</w:t>
      </w:r>
      <w:r>
        <w:rPr>
          <w:rFonts w:hint="eastAsia" w:ascii="方正小标宋简体" w:hAnsi="仿宋" w:eastAsia="方正小标宋简体" w:cs="方正仿宋简体"/>
          <w:color w:val="000000"/>
          <w:sz w:val="36"/>
          <w:szCs w:val="36"/>
        </w:rPr>
        <w:t>（2026版）</w:t>
      </w:r>
    </w:p>
    <w:p>
      <w:pPr>
        <w:snapToGrid w:val="0"/>
        <w:spacing w:line="440" w:lineRule="exact"/>
        <w:rPr>
          <w:rFonts w:hint="eastAsia" w:ascii="黑体" w:hAnsi="黑体" w:eastAsia="黑体"/>
          <w:szCs w:val="21"/>
        </w:rPr>
      </w:pPr>
    </w:p>
    <w:p>
      <w:pPr>
        <w:snapToGrid w:val="0"/>
        <w:spacing w:line="440" w:lineRule="exact"/>
        <w:rPr>
          <w:rFonts w:ascii="黑体" w:hAnsi="黑体" w:eastAsia="黑体"/>
          <w:szCs w:val="21"/>
        </w:rPr>
      </w:pPr>
      <w:r>
        <w:rPr>
          <w:rFonts w:ascii="黑体" w:hAnsi="黑体" w:eastAsia="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szCs w:val="21"/>
        </w:rPr>
      </w:pPr>
      <w:r>
        <w:rPr>
          <w:rFonts w:hint="eastAsia" w:ascii="宋体" w:hAnsi="宋体" w:cs="宋体"/>
          <w:szCs w:val="21"/>
        </w:rPr>
        <w:t>每批次抽样数量见表1。</w:t>
      </w:r>
    </w:p>
    <w:p>
      <w:pPr>
        <w:snapToGrid w:val="0"/>
        <w:spacing w:line="440" w:lineRule="exact"/>
        <w:ind w:firstLine="420" w:firstLineChars="200"/>
        <w:jc w:val="center"/>
        <w:rPr>
          <w:rFonts w:hint="eastAsia" w:ascii="宋体" w:hAnsi="宋体" w:cs="宋体"/>
          <w:szCs w:val="21"/>
        </w:rPr>
      </w:pPr>
      <w:r>
        <w:rPr>
          <w:rFonts w:hint="eastAsia" w:ascii="宋体" w:hAnsi="宋体" w:cs="宋体"/>
          <w:szCs w:val="21"/>
        </w:rPr>
        <w:t>表1 抽取样品数量</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2863"/>
        <w:gridCol w:w="1479"/>
        <w:gridCol w:w="1749"/>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82"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bCs/>
                <w:szCs w:val="21"/>
              </w:rPr>
              <w:t>序号</w:t>
            </w:r>
          </w:p>
        </w:tc>
        <w:tc>
          <w:tcPr>
            <w:tcW w:w="1680"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bCs/>
                <w:szCs w:val="21"/>
              </w:rPr>
              <w:t>产品品种</w:t>
            </w:r>
          </w:p>
        </w:tc>
        <w:tc>
          <w:tcPr>
            <w:tcW w:w="868"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szCs w:val="21"/>
              </w:rPr>
              <w:t>抽样数量（m）</w:t>
            </w:r>
          </w:p>
        </w:tc>
        <w:tc>
          <w:tcPr>
            <w:tcW w:w="1026"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szCs w:val="21"/>
              </w:rPr>
              <w:t>检验样品数量（m）</w:t>
            </w:r>
          </w:p>
        </w:tc>
        <w:tc>
          <w:tcPr>
            <w:tcW w:w="1044"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szCs w:val="21"/>
              </w:rPr>
              <w:t>备用样品数量（m）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82" w:type="pct"/>
            <w:noWrap w:val="0"/>
            <w:vAlign w:val="center"/>
          </w:tcPr>
          <w:p>
            <w:pPr>
              <w:adjustRightInd w:val="0"/>
              <w:spacing w:line="440" w:lineRule="exact"/>
              <w:jc w:val="center"/>
              <w:rPr>
                <w:rFonts w:hint="eastAsia" w:ascii="宋体" w:hAnsi="宋体" w:cs="宋体"/>
                <w:bCs/>
                <w:szCs w:val="21"/>
              </w:rPr>
            </w:pPr>
            <w:r>
              <w:rPr>
                <w:rFonts w:hint="eastAsia" w:ascii="宋体" w:hAnsi="宋体" w:cs="宋体"/>
                <w:bCs/>
                <w:szCs w:val="21"/>
              </w:rPr>
              <w:t>1</w:t>
            </w:r>
          </w:p>
        </w:tc>
        <w:tc>
          <w:tcPr>
            <w:tcW w:w="1680"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 xml:space="preserve">高分子防水材料—片材 </w:t>
            </w:r>
          </w:p>
        </w:tc>
        <w:tc>
          <w:tcPr>
            <w:tcW w:w="868"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6.0</w:t>
            </w:r>
          </w:p>
        </w:tc>
        <w:tc>
          <w:tcPr>
            <w:tcW w:w="1026"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3.0</w:t>
            </w:r>
          </w:p>
        </w:tc>
        <w:tc>
          <w:tcPr>
            <w:tcW w:w="1044"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82"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2</w:t>
            </w:r>
          </w:p>
        </w:tc>
        <w:tc>
          <w:tcPr>
            <w:tcW w:w="1680" w:type="pct"/>
            <w:noWrap w:val="0"/>
            <w:vAlign w:val="center"/>
          </w:tcPr>
          <w:p>
            <w:pPr>
              <w:adjustRightInd w:val="0"/>
              <w:spacing w:line="440" w:lineRule="exact"/>
              <w:jc w:val="center"/>
              <w:rPr>
                <w:rFonts w:ascii="宋体" w:hAnsi="宋体" w:cs="宋体"/>
                <w:szCs w:val="21"/>
              </w:rPr>
            </w:pPr>
            <w:r>
              <w:rPr>
                <w:rFonts w:hint="eastAsia" w:ascii="宋体" w:hAnsi="宋体" w:cs="宋体"/>
                <w:szCs w:val="21"/>
              </w:rPr>
              <w:t>土工合成材料—聚乙烯土工膜</w:t>
            </w:r>
          </w:p>
        </w:tc>
        <w:tc>
          <w:tcPr>
            <w:tcW w:w="868"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6.0</w:t>
            </w:r>
          </w:p>
        </w:tc>
        <w:tc>
          <w:tcPr>
            <w:tcW w:w="1026"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3.0</w:t>
            </w:r>
          </w:p>
        </w:tc>
        <w:tc>
          <w:tcPr>
            <w:tcW w:w="1044" w:type="pct"/>
            <w:noWrap w:val="0"/>
            <w:vAlign w:val="center"/>
          </w:tcPr>
          <w:p>
            <w:pPr>
              <w:adjustRightInd w:val="0"/>
              <w:spacing w:line="440" w:lineRule="exact"/>
              <w:jc w:val="center"/>
              <w:rPr>
                <w:rFonts w:hint="eastAsia" w:ascii="宋体" w:hAnsi="宋体" w:cs="宋体"/>
                <w:szCs w:val="21"/>
              </w:rPr>
            </w:pPr>
            <w:r>
              <w:rPr>
                <w:rFonts w:hint="eastAsia" w:ascii="宋体" w:hAnsi="宋体" w:cs="宋体"/>
                <w:szCs w:val="21"/>
              </w:rPr>
              <w:t>3.0</w:t>
            </w:r>
          </w:p>
        </w:tc>
      </w:tr>
    </w:tbl>
    <w:p>
      <w:pPr>
        <w:snapToGrid w:val="0"/>
        <w:spacing w:line="440" w:lineRule="exact"/>
        <w:ind w:firstLine="420" w:firstLineChars="200"/>
        <w:rPr>
          <w:color w:val="000000"/>
          <w:szCs w:val="21"/>
        </w:rPr>
      </w:pPr>
    </w:p>
    <w:p>
      <w:pPr>
        <w:snapToGrid w:val="0"/>
        <w:spacing w:line="440" w:lineRule="exact"/>
        <w:rPr>
          <w:rFonts w:ascii="黑体" w:hAnsi="黑体" w:eastAsia="黑体"/>
          <w:szCs w:val="21"/>
        </w:rPr>
      </w:pPr>
      <w:r>
        <w:rPr>
          <w:rFonts w:ascii="黑体" w:hAnsi="黑体" w:eastAsia="黑体"/>
          <w:szCs w:val="21"/>
        </w:rPr>
        <w:t>2 检验依据</w:t>
      </w:r>
    </w:p>
    <w:p>
      <w:pPr>
        <w:snapToGrid w:val="0"/>
        <w:spacing w:line="440" w:lineRule="exact"/>
        <w:jc w:val="center"/>
        <w:rPr>
          <w:rFonts w:hint="eastAsia" w:ascii="宋体" w:hAnsi="宋体" w:cs="宋体"/>
          <w:szCs w:val="21"/>
        </w:rPr>
      </w:pPr>
      <w:r>
        <w:rPr>
          <w:rFonts w:hint="eastAsia" w:ascii="宋体" w:hAnsi="宋体" w:cs="宋体"/>
          <w:szCs w:val="21"/>
        </w:rPr>
        <w:t>表2 高分子防水材料</w:t>
      </w:r>
      <w:r>
        <w:rPr>
          <w:rFonts w:hint="eastAsia" w:ascii="宋体" w:hAnsi="宋体" w:cs="宋体"/>
          <w:color w:val="000000"/>
          <w:szCs w:val="21"/>
        </w:rPr>
        <w:t>—</w:t>
      </w:r>
      <w:r>
        <w:rPr>
          <w:rFonts w:hint="eastAsia" w:ascii="宋体" w:hAnsi="宋体" w:cs="宋体"/>
          <w:szCs w:val="21"/>
        </w:rPr>
        <w:t>片材检验项目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2309"/>
        <w:gridCol w:w="2461"/>
        <w:gridCol w:w="3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blHeader/>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序号</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检验项目</w:t>
            </w:r>
          </w:p>
        </w:tc>
        <w:tc>
          <w:tcPr>
            <w:tcW w:w="3385"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1</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拉伸强度</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p>
            <w:pPr>
              <w:snapToGrid w:val="0"/>
              <w:jc w:val="center"/>
              <w:rPr>
                <w:rFonts w:ascii="宋体" w:hAnsi="宋体"/>
                <w:color w:val="000000"/>
                <w:szCs w:val="21"/>
              </w:rPr>
            </w:pPr>
            <w:r>
              <w:rPr>
                <w:rFonts w:ascii="宋体" w:hAnsi="宋体"/>
                <w:color w:val="000000"/>
                <w:szCs w:val="21"/>
              </w:rPr>
              <w:t>GB/T 528</w:t>
            </w:r>
            <w:bookmarkStart w:id="26" w:name="OLE_LINK5"/>
            <w:r>
              <w:rPr>
                <w:rFonts w:ascii="宋体" w:hAnsi="宋体"/>
                <w:color w:val="000000"/>
                <w:szCs w:val="21"/>
              </w:rPr>
              <w:t>—</w:t>
            </w:r>
            <w:bookmarkEnd w:id="26"/>
            <w:r>
              <w:rPr>
                <w:rFonts w:ascii="宋体" w:hAnsi="宋体"/>
                <w:color w:val="000000"/>
                <w:szCs w:val="21"/>
              </w:rPr>
              <w:t>2009</w:t>
            </w:r>
          </w:p>
          <w:p>
            <w:pPr>
              <w:snapToGrid w:val="0"/>
              <w:jc w:val="center"/>
              <w:rPr>
                <w:rFonts w:ascii="宋体" w:hAnsi="宋体"/>
                <w:color w:val="000000"/>
                <w:szCs w:val="21"/>
              </w:rPr>
            </w:pPr>
            <w:r>
              <w:rPr>
                <w:rFonts w:ascii="宋体" w:hAnsi="宋体"/>
                <w:color w:val="000000"/>
                <w:szCs w:val="21"/>
              </w:rPr>
              <w:t>GB/T 1040.2—2022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2</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拉断伸长率</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p>
            <w:pPr>
              <w:snapToGrid w:val="0"/>
              <w:jc w:val="center"/>
              <w:rPr>
                <w:rFonts w:ascii="宋体" w:hAnsi="宋体"/>
                <w:color w:val="000000"/>
                <w:szCs w:val="21"/>
              </w:rPr>
            </w:pPr>
            <w:r>
              <w:rPr>
                <w:rFonts w:ascii="宋体" w:hAnsi="宋体"/>
                <w:color w:val="000000"/>
                <w:szCs w:val="21"/>
              </w:rPr>
              <w:t>GB/T 528—2009</w:t>
            </w:r>
          </w:p>
          <w:p>
            <w:pPr>
              <w:snapToGrid w:val="0"/>
              <w:jc w:val="center"/>
              <w:rPr>
                <w:rFonts w:ascii="宋体" w:hAnsi="宋体"/>
                <w:color w:val="000000"/>
                <w:szCs w:val="21"/>
              </w:rPr>
            </w:pPr>
            <w:r>
              <w:rPr>
                <w:rFonts w:ascii="宋体" w:hAnsi="宋体"/>
                <w:color w:val="000000"/>
                <w:szCs w:val="21"/>
              </w:rPr>
              <w:t>GB/T 1040.2—2022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3</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撕裂强度</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p>
            <w:pPr>
              <w:snapToGrid w:val="0"/>
              <w:jc w:val="center"/>
              <w:rPr>
                <w:rFonts w:ascii="宋体" w:hAnsi="宋体"/>
                <w:color w:val="000000"/>
                <w:szCs w:val="21"/>
              </w:rPr>
            </w:pPr>
            <w:r>
              <w:rPr>
                <w:rFonts w:ascii="宋体" w:hAnsi="宋体"/>
                <w:color w:val="000000"/>
                <w:szCs w:val="21"/>
              </w:rPr>
              <w:t>GB/T 529—2008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4</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不透水性</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5</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低温弯折</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6</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加热伸缩量</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6" w:hRule="atLeast"/>
          <w:jc w:val="center"/>
        </w:trPr>
        <w:tc>
          <w:tcPr>
            <w:tcW w:w="1019" w:type="dxa"/>
            <w:vMerge w:val="restart"/>
            <w:noWrap w:val="0"/>
            <w:vAlign w:val="center"/>
          </w:tcPr>
          <w:p>
            <w:pPr>
              <w:snapToGrid w:val="0"/>
              <w:spacing w:line="440" w:lineRule="exact"/>
              <w:jc w:val="center"/>
              <w:rPr>
                <w:rFonts w:ascii="宋体" w:hAnsi="宋体"/>
                <w:color w:val="000000"/>
                <w:szCs w:val="21"/>
              </w:rPr>
            </w:pPr>
            <w:r>
              <w:rPr>
                <w:rFonts w:ascii="宋体" w:hAnsi="宋体"/>
                <w:color w:val="000000"/>
                <w:szCs w:val="21"/>
              </w:rPr>
              <w:t>7</w:t>
            </w:r>
          </w:p>
        </w:tc>
        <w:tc>
          <w:tcPr>
            <w:tcW w:w="2309" w:type="dxa"/>
            <w:vMerge w:val="restart"/>
            <w:noWrap w:val="0"/>
            <w:vAlign w:val="center"/>
          </w:tcPr>
          <w:p>
            <w:pPr>
              <w:snapToGrid w:val="0"/>
              <w:spacing w:line="440" w:lineRule="exact"/>
              <w:jc w:val="center"/>
              <w:rPr>
                <w:rFonts w:ascii="宋体" w:hAnsi="宋体"/>
                <w:color w:val="000000"/>
                <w:szCs w:val="21"/>
              </w:rPr>
            </w:pPr>
            <w:r>
              <w:rPr>
                <w:rFonts w:ascii="宋体" w:hAnsi="宋体"/>
                <w:color w:val="000000"/>
                <w:szCs w:val="21"/>
              </w:rPr>
              <w:t>热空气老化</w:t>
            </w:r>
          </w:p>
        </w:tc>
        <w:tc>
          <w:tcPr>
            <w:tcW w:w="2461"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拉伸强度保持率</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p>
            <w:pPr>
              <w:snapToGrid w:val="0"/>
              <w:jc w:val="center"/>
              <w:rPr>
                <w:rFonts w:ascii="宋体" w:hAnsi="宋体"/>
                <w:color w:val="000000"/>
                <w:szCs w:val="21"/>
              </w:rPr>
            </w:pPr>
            <w:r>
              <w:rPr>
                <w:rFonts w:ascii="宋体" w:hAnsi="宋体"/>
                <w:color w:val="000000"/>
                <w:szCs w:val="21"/>
              </w:rPr>
              <w:t>GB/T 3512—2014</w:t>
            </w:r>
          </w:p>
          <w:p>
            <w:pPr>
              <w:snapToGrid w:val="0"/>
              <w:jc w:val="center"/>
              <w:rPr>
                <w:rFonts w:ascii="宋体" w:hAnsi="宋体"/>
                <w:color w:val="000000"/>
                <w:szCs w:val="21"/>
              </w:rPr>
            </w:pPr>
            <w:r>
              <w:rPr>
                <w:rFonts w:ascii="宋体" w:hAnsi="宋体"/>
                <w:color w:val="000000"/>
                <w:szCs w:val="21"/>
              </w:rPr>
              <w:t>GB/T 528—2009</w:t>
            </w:r>
          </w:p>
          <w:p>
            <w:pPr>
              <w:snapToGrid w:val="0"/>
              <w:jc w:val="center"/>
              <w:rPr>
                <w:rFonts w:ascii="宋体" w:hAnsi="宋体"/>
                <w:color w:val="000000"/>
                <w:szCs w:val="21"/>
              </w:rPr>
            </w:pPr>
            <w:r>
              <w:rPr>
                <w:rFonts w:ascii="宋体" w:hAnsi="宋体"/>
                <w:color w:val="000000"/>
                <w:szCs w:val="21"/>
              </w:rPr>
              <w:t>GB/T 1040.2—2022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1019" w:type="dxa"/>
            <w:vMerge w:val="continue"/>
            <w:noWrap w:val="0"/>
            <w:vAlign w:val="center"/>
          </w:tcPr>
          <w:p>
            <w:pPr>
              <w:snapToGrid w:val="0"/>
              <w:spacing w:line="440" w:lineRule="exact"/>
              <w:jc w:val="center"/>
              <w:rPr>
                <w:rFonts w:ascii="宋体" w:hAnsi="宋体"/>
                <w:color w:val="000000"/>
                <w:szCs w:val="21"/>
              </w:rPr>
            </w:pPr>
          </w:p>
        </w:tc>
        <w:tc>
          <w:tcPr>
            <w:tcW w:w="2309" w:type="dxa"/>
            <w:vMerge w:val="continue"/>
            <w:noWrap w:val="0"/>
            <w:vAlign w:val="center"/>
          </w:tcPr>
          <w:p>
            <w:pPr>
              <w:snapToGrid w:val="0"/>
              <w:spacing w:line="440" w:lineRule="exact"/>
              <w:jc w:val="center"/>
              <w:rPr>
                <w:rFonts w:ascii="宋体" w:hAnsi="宋体"/>
                <w:color w:val="000000"/>
                <w:szCs w:val="21"/>
              </w:rPr>
            </w:pPr>
          </w:p>
        </w:tc>
        <w:tc>
          <w:tcPr>
            <w:tcW w:w="2461"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拉断伸长率保持率</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p>
            <w:pPr>
              <w:snapToGrid w:val="0"/>
              <w:jc w:val="center"/>
              <w:rPr>
                <w:rFonts w:ascii="宋体" w:hAnsi="宋体"/>
                <w:color w:val="000000"/>
                <w:szCs w:val="21"/>
              </w:rPr>
            </w:pPr>
            <w:r>
              <w:rPr>
                <w:rFonts w:ascii="宋体" w:hAnsi="宋体"/>
                <w:color w:val="000000"/>
                <w:szCs w:val="21"/>
              </w:rPr>
              <w:t>GB/T 3512—2014</w:t>
            </w:r>
          </w:p>
          <w:p>
            <w:pPr>
              <w:snapToGrid w:val="0"/>
              <w:jc w:val="center"/>
              <w:rPr>
                <w:rFonts w:ascii="宋体" w:hAnsi="宋体"/>
                <w:color w:val="000000"/>
                <w:szCs w:val="21"/>
              </w:rPr>
            </w:pPr>
            <w:r>
              <w:rPr>
                <w:rFonts w:ascii="宋体" w:hAnsi="宋体"/>
                <w:color w:val="000000"/>
                <w:szCs w:val="21"/>
              </w:rPr>
              <w:t>GB/T 528—2009</w:t>
            </w:r>
          </w:p>
          <w:p>
            <w:pPr>
              <w:snapToGrid w:val="0"/>
              <w:jc w:val="center"/>
              <w:rPr>
                <w:rFonts w:ascii="宋体" w:hAnsi="宋体"/>
                <w:color w:val="000000"/>
                <w:szCs w:val="21"/>
              </w:rPr>
            </w:pPr>
            <w:r>
              <w:rPr>
                <w:rFonts w:ascii="宋体" w:hAnsi="宋体"/>
                <w:color w:val="000000"/>
                <w:szCs w:val="21"/>
              </w:rPr>
              <w:t>GB/T 1040.2—2022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019" w:type="dxa"/>
            <w:noWrap w:val="0"/>
            <w:vAlign w:val="center"/>
          </w:tcPr>
          <w:p>
            <w:pPr>
              <w:snapToGrid w:val="0"/>
              <w:spacing w:line="440" w:lineRule="exact"/>
              <w:jc w:val="center"/>
              <w:rPr>
                <w:rFonts w:ascii="宋体" w:hAnsi="宋体"/>
                <w:szCs w:val="21"/>
              </w:rPr>
            </w:pPr>
            <w:r>
              <w:rPr>
                <w:rFonts w:ascii="宋体" w:hAnsi="宋体"/>
                <w:szCs w:val="21"/>
              </w:rPr>
              <w:t>8</w:t>
            </w:r>
          </w:p>
        </w:tc>
        <w:tc>
          <w:tcPr>
            <w:tcW w:w="4770" w:type="dxa"/>
            <w:gridSpan w:val="2"/>
            <w:noWrap w:val="0"/>
            <w:vAlign w:val="center"/>
          </w:tcPr>
          <w:p>
            <w:pPr>
              <w:snapToGrid w:val="0"/>
              <w:spacing w:line="440" w:lineRule="exact"/>
              <w:jc w:val="center"/>
              <w:rPr>
                <w:rFonts w:ascii="宋体" w:hAnsi="宋体"/>
                <w:szCs w:val="21"/>
              </w:rPr>
            </w:pPr>
            <w:r>
              <w:rPr>
                <w:rFonts w:ascii="宋体" w:hAnsi="宋体"/>
                <w:szCs w:val="21"/>
              </w:rPr>
              <w:t>耐碱性</w:t>
            </w:r>
          </w:p>
        </w:tc>
        <w:tc>
          <w:tcPr>
            <w:tcW w:w="3385" w:type="dxa"/>
            <w:noWrap w:val="0"/>
            <w:vAlign w:val="center"/>
          </w:tcPr>
          <w:p>
            <w:pPr>
              <w:snapToGrid w:val="0"/>
              <w:jc w:val="center"/>
              <w:rPr>
                <w:rFonts w:ascii="宋体" w:hAnsi="宋体"/>
                <w:szCs w:val="21"/>
              </w:rPr>
            </w:pPr>
            <w:r>
              <w:rPr>
                <w:rFonts w:ascii="宋体" w:hAnsi="宋体"/>
                <w:szCs w:val="21"/>
              </w:rPr>
              <w:t>GB/T 18173.1—2012</w:t>
            </w:r>
          </w:p>
          <w:p>
            <w:pPr>
              <w:snapToGrid w:val="0"/>
              <w:jc w:val="center"/>
              <w:rPr>
                <w:rFonts w:ascii="宋体" w:hAnsi="宋体"/>
                <w:szCs w:val="21"/>
              </w:rPr>
            </w:pPr>
            <w:r>
              <w:rPr>
                <w:rFonts w:ascii="宋体" w:hAnsi="宋体"/>
                <w:szCs w:val="21"/>
              </w:rPr>
              <w:t>GB/T 1690—2010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019" w:type="dxa"/>
            <w:noWrap w:val="0"/>
            <w:vAlign w:val="center"/>
          </w:tcPr>
          <w:p>
            <w:pPr>
              <w:snapToGrid w:val="0"/>
              <w:spacing w:line="440" w:lineRule="exact"/>
              <w:jc w:val="center"/>
              <w:rPr>
                <w:rFonts w:ascii="宋体" w:hAnsi="宋体"/>
                <w:color w:val="000000"/>
                <w:szCs w:val="21"/>
              </w:rPr>
            </w:pPr>
            <w:r>
              <w:rPr>
                <w:rFonts w:ascii="宋体" w:hAnsi="宋体"/>
                <w:color w:val="000000"/>
                <w:szCs w:val="21"/>
              </w:rPr>
              <w:t>9</w:t>
            </w:r>
          </w:p>
        </w:tc>
        <w:tc>
          <w:tcPr>
            <w:tcW w:w="4770" w:type="dxa"/>
            <w:gridSpan w:val="2"/>
            <w:noWrap w:val="0"/>
            <w:vAlign w:val="center"/>
          </w:tcPr>
          <w:p>
            <w:pPr>
              <w:snapToGrid w:val="0"/>
              <w:spacing w:line="440" w:lineRule="exact"/>
              <w:jc w:val="center"/>
              <w:rPr>
                <w:rFonts w:ascii="宋体" w:hAnsi="宋体"/>
                <w:color w:val="000000"/>
                <w:szCs w:val="21"/>
              </w:rPr>
            </w:pPr>
            <w:r>
              <w:rPr>
                <w:rFonts w:ascii="宋体" w:hAnsi="宋体"/>
                <w:color w:val="000000"/>
                <w:szCs w:val="21"/>
              </w:rPr>
              <w:t>复合强度(FS2型表层与芯层)</w:t>
            </w:r>
          </w:p>
        </w:tc>
        <w:tc>
          <w:tcPr>
            <w:tcW w:w="3385" w:type="dxa"/>
            <w:noWrap w:val="0"/>
            <w:vAlign w:val="center"/>
          </w:tcPr>
          <w:p>
            <w:pPr>
              <w:snapToGrid w:val="0"/>
              <w:jc w:val="center"/>
              <w:rPr>
                <w:rFonts w:ascii="宋体" w:hAnsi="宋体"/>
                <w:color w:val="000000"/>
                <w:szCs w:val="21"/>
              </w:rPr>
            </w:pPr>
            <w:r>
              <w:rPr>
                <w:rFonts w:ascii="宋体" w:hAnsi="宋体"/>
                <w:color w:val="000000"/>
                <w:szCs w:val="21"/>
              </w:rPr>
              <w:t>GB/T 18173.1—2012</w:t>
            </w:r>
          </w:p>
        </w:tc>
      </w:tr>
    </w:tbl>
    <w:p>
      <w:pPr>
        <w:snapToGrid w:val="0"/>
        <w:spacing w:line="440" w:lineRule="exact"/>
        <w:jc w:val="center"/>
        <w:rPr>
          <w:rFonts w:hint="eastAsia" w:ascii="宋体" w:hAnsi="宋体" w:cs="宋体"/>
          <w:szCs w:val="21"/>
        </w:rPr>
      </w:pPr>
    </w:p>
    <w:tbl>
      <w:tblPr>
        <w:tblStyle w:val="10"/>
        <w:tblpPr w:leftFromText="180" w:rightFromText="180" w:vertAnchor="text" w:horzAnchor="page" w:tblpX="1473" w:tblpY="4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764"/>
        <w:gridCol w:w="3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4764"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检验项目</w:t>
            </w:r>
          </w:p>
        </w:tc>
        <w:tc>
          <w:tcPr>
            <w:tcW w:w="3393" w:type="dxa"/>
            <w:noWrap w:val="0"/>
            <w:vAlign w:val="center"/>
          </w:tcPr>
          <w:p>
            <w:pPr>
              <w:snapToGrid w:val="0"/>
              <w:spacing w:line="440" w:lineRule="exact"/>
              <w:jc w:val="center"/>
              <w:rPr>
                <w:rFonts w:hint="eastAsia" w:ascii="宋体" w:hAnsi="宋体" w:eastAsia="宋体" w:cs="宋体"/>
                <w:color w:val="000000"/>
                <w:szCs w:val="21"/>
                <w:lang w:eastAsia="zh-CN"/>
              </w:rPr>
            </w:pPr>
            <w:r>
              <w:rPr>
                <w:rFonts w:hint="eastAsia" w:ascii="宋体" w:hAnsi="宋体" w:cs="宋体"/>
                <w:szCs w:val="21"/>
              </w:rPr>
              <w:t>检验</w:t>
            </w:r>
            <w:r>
              <w:rPr>
                <w:rFonts w:hint="eastAsia" w:ascii="宋体" w:hAnsi="宋体" w:cs="宋体"/>
                <w:szCs w:val="21"/>
                <w:lang w:val="en-US" w:eastAsia="zh-CN"/>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拉伸屈服强度</w:t>
            </w:r>
          </w:p>
        </w:tc>
        <w:tc>
          <w:tcPr>
            <w:tcW w:w="3393" w:type="dxa"/>
            <w:noWrap w:val="0"/>
            <w:vAlign w:val="center"/>
          </w:tcPr>
          <w:p>
            <w:pPr>
              <w:snapToGrid w:val="0"/>
              <w:jc w:val="center"/>
              <w:rPr>
                <w:rFonts w:ascii="宋体" w:hAnsi="宋体" w:cs="宋体"/>
                <w:color w:val="000000"/>
                <w:szCs w:val="21"/>
              </w:rPr>
            </w:pPr>
            <w:r>
              <w:rPr>
                <w:rFonts w:hint="eastAsia" w:ascii="宋体" w:hAnsi="宋体" w:cs="宋体"/>
                <w:color w:val="000000"/>
                <w:szCs w:val="21"/>
              </w:rPr>
              <w:t>GB/T 17643—2025</w:t>
            </w:r>
          </w:p>
          <w:p>
            <w:pPr>
              <w:snapToGrid w:val="0"/>
              <w:jc w:val="center"/>
              <w:rPr>
                <w:rFonts w:hint="eastAsia" w:ascii="宋体" w:hAnsi="宋体" w:cs="宋体"/>
                <w:color w:val="000000"/>
                <w:szCs w:val="21"/>
              </w:rPr>
            </w:pPr>
            <w:r>
              <w:rPr>
                <w:rFonts w:hint="eastAsia" w:ascii="宋体" w:hAnsi="宋体" w:cs="宋体"/>
                <w:color w:val="000000"/>
                <w:szCs w:val="21"/>
              </w:rPr>
              <w:t>GB/T 1040.3—2006</w:t>
            </w:r>
          </w:p>
          <w:p>
            <w:pPr>
              <w:snapToGrid w:val="0"/>
              <w:jc w:val="center"/>
              <w:rPr>
                <w:rFonts w:hint="eastAsia" w:ascii="宋体" w:hAnsi="宋体" w:cs="宋体"/>
                <w:color w:val="000000"/>
                <w:szCs w:val="21"/>
              </w:rPr>
            </w:pPr>
            <w:r>
              <w:rPr>
                <w:rFonts w:hint="eastAsia" w:ascii="宋体" w:hAnsi="宋体"/>
                <w:color w:val="000000"/>
                <w:szCs w:val="21"/>
                <w:lang w:val="en-US" w:eastAsia="zh-CN"/>
              </w:rPr>
              <w:t>GB/T 17643-2011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2</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拉伸断裂强度</w:t>
            </w:r>
          </w:p>
        </w:tc>
        <w:tc>
          <w:tcPr>
            <w:tcW w:w="3393" w:type="dxa"/>
            <w:noWrap w:val="0"/>
            <w:vAlign w:val="center"/>
          </w:tcPr>
          <w:p>
            <w:pPr>
              <w:snapToGrid w:val="0"/>
              <w:jc w:val="center"/>
              <w:rPr>
                <w:rFonts w:ascii="宋体" w:hAnsi="宋体" w:cs="宋体"/>
                <w:color w:val="000000"/>
                <w:szCs w:val="21"/>
              </w:rPr>
            </w:pPr>
            <w:r>
              <w:rPr>
                <w:rFonts w:hint="eastAsia" w:ascii="宋体" w:hAnsi="宋体" w:cs="宋体"/>
                <w:color w:val="000000"/>
                <w:szCs w:val="21"/>
              </w:rPr>
              <w:t>GB/T 17643—2025</w:t>
            </w:r>
          </w:p>
          <w:p>
            <w:pPr>
              <w:snapToGrid w:val="0"/>
              <w:jc w:val="center"/>
              <w:rPr>
                <w:rFonts w:hint="eastAsia" w:ascii="宋体" w:hAnsi="宋体" w:cs="宋体"/>
                <w:color w:val="000000"/>
                <w:szCs w:val="21"/>
              </w:rPr>
            </w:pPr>
            <w:r>
              <w:rPr>
                <w:rFonts w:hint="eastAsia" w:ascii="宋体" w:hAnsi="宋体" w:cs="宋体"/>
                <w:color w:val="000000"/>
                <w:szCs w:val="21"/>
              </w:rPr>
              <w:t>GB/T 1040.3—2006</w:t>
            </w:r>
          </w:p>
          <w:p>
            <w:pPr>
              <w:snapToGrid w:val="0"/>
              <w:jc w:val="center"/>
              <w:rPr>
                <w:rFonts w:hint="eastAsia" w:ascii="宋体" w:hAnsi="宋体" w:cs="宋体"/>
                <w:color w:val="000000"/>
                <w:szCs w:val="21"/>
              </w:rPr>
            </w:pPr>
            <w:r>
              <w:rPr>
                <w:rFonts w:hint="eastAsia" w:ascii="宋体" w:hAnsi="宋体"/>
                <w:color w:val="000000"/>
                <w:szCs w:val="21"/>
                <w:lang w:val="en-US" w:eastAsia="zh-CN"/>
              </w:rPr>
              <w:t>GB/T 17643-2011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3</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拉伸屈服应变</w:t>
            </w:r>
          </w:p>
        </w:tc>
        <w:tc>
          <w:tcPr>
            <w:tcW w:w="3393" w:type="dxa"/>
            <w:noWrap w:val="0"/>
            <w:vAlign w:val="center"/>
          </w:tcPr>
          <w:p>
            <w:pPr>
              <w:snapToGrid w:val="0"/>
              <w:jc w:val="center"/>
              <w:rPr>
                <w:rFonts w:ascii="宋体" w:hAnsi="宋体" w:cs="宋体"/>
                <w:color w:val="000000"/>
                <w:szCs w:val="21"/>
              </w:rPr>
            </w:pPr>
            <w:r>
              <w:rPr>
                <w:rFonts w:hint="eastAsia" w:ascii="宋体" w:hAnsi="宋体" w:cs="宋体"/>
                <w:color w:val="000000"/>
                <w:szCs w:val="21"/>
              </w:rPr>
              <w:t>GB/T 17643—2025</w:t>
            </w:r>
          </w:p>
          <w:p>
            <w:pPr>
              <w:snapToGrid w:val="0"/>
              <w:jc w:val="center"/>
              <w:rPr>
                <w:rFonts w:hint="eastAsia" w:ascii="宋体" w:hAnsi="宋体" w:cs="宋体"/>
                <w:color w:val="000000"/>
                <w:szCs w:val="21"/>
              </w:rPr>
            </w:pPr>
            <w:r>
              <w:rPr>
                <w:rFonts w:hint="eastAsia" w:ascii="宋体" w:hAnsi="宋体" w:cs="宋体"/>
                <w:color w:val="000000"/>
                <w:szCs w:val="21"/>
              </w:rPr>
              <w:t>GB/T 1040.3—2006</w:t>
            </w:r>
          </w:p>
          <w:p>
            <w:pPr>
              <w:snapToGrid w:val="0"/>
              <w:jc w:val="center"/>
              <w:rPr>
                <w:rFonts w:hint="eastAsia" w:ascii="宋体" w:hAnsi="宋体" w:cs="宋体"/>
                <w:color w:val="000000"/>
                <w:szCs w:val="21"/>
              </w:rPr>
            </w:pPr>
            <w:r>
              <w:rPr>
                <w:rFonts w:hint="eastAsia" w:ascii="宋体" w:hAnsi="宋体"/>
                <w:color w:val="000000"/>
                <w:szCs w:val="21"/>
                <w:lang w:val="en-US" w:eastAsia="zh-CN"/>
              </w:rPr>
              <w:t>GB/T 17643-2011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4</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拉伸断裂应变</w:t>
            </w:r>
          </w:p>
        </w:tc>
        <w:tc>
          <w:tcPr>
            <w:tcW w:w="3393" w:type="dxa"/>
            <w:noWrap w:val="0"/>
            <w:vAlign w:val="center"/>
          </w:tcPr>
          <w:p>
            <w:pPr>
              <w:snapToGrid w:val="0"/>
              <w:jc w:val="center"/>
              <w:rPr>
                <w:rFonts w:ascii="宋体" w:hAnsi="宋体" w:cs="宋体"/>
                <w:color w:val="000000"/>
                <w:szCs w:val="21"/>
              </w:rPr>
            </w:pPr>
            <w:r>
              <w:rPr>
                <w:rFonts w:hint="eastAsia" w:ascii="宋体" w:hAnsi="宋体" w:cs="宋体"/>
                <w:color w:val="000000"/>
                <w:szCs w:val="21"/>
              </w:rPr>
              <w:t>GB/T 17643—2025</w:t>
            </w:r>
          </w:p>
          <w:p>
            <w:pPr>
              <w:snapToGrid w:val="0"/>
              <w:jc w:val="center"/>
              <w:rPr>
                <w:rFonts w:hint="eastAsia" w:ascii="宋体" w:hAnsi="宋体" w:cs="宋体"/>
                <w:color w:val="000000"/>
                <w:szCs w:val="21"/>
              </w:rPr>
            </w:pPr>
            <w:r>
              <w:rPr>
                <w:rFonts w:hint="eastAsia" w:ascii="宋体" w:hAnsi="宋体" w:cs="宋体"/>
                <w:color w:val="000000"/>
                <w:szCs w:val="21"/>
              </w:rPr>
              <w:t>GB/T 1040.3—2006</w:t>
            </w:r>
          </w:p>
          <w:p>
            <w:pPr>
              <w:snapToGrid w:val="0"/>
              <w:jc w:val="center"/>
              <w:rPr>
                <w:rFonts w:hint="eastAsia" w:ascii="宋体" w:hAnsi="宋体" w:cs="宋体"/>
                <w:color w:val="000000"/>
                <w:szCs w:val="21"/>
              </w:rPr>
            </w:pPr>
            <w:r>
              <w:rPr>
                <w:rFonts w:hint="eastAsia" w:ascii="宋体" w:hAnsi="宋体"/>
                <w:color w:val="000000"/>
                <w:szCs w:val="21"/>
                <w:lang w:val="en-US" w:eastAsia="zh-CN"/>
              </w:rPr>
              <w:t>GB/T 17643-2011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5</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直角撕裂负荷</w:t>
            </w:r>
          </w:p>
        </w:tc>
        <w:tc>
          <w:tcPr>
            <w:tcW w:w="3393" w:type="dxa"/>
            <w:noWrap w:val="0"/>
            <w:vAlign w:val="center"/>
          </w:tcPr>
          <w:p>
            <w:pPr>
              <w:snapToGrid w:val="0"/>
              <w:jc w:val="center"/>
              <w:rPr>
                <w:rFonts w:ascii="宋体" w:hAnsi="宋体" w:cs="宋体"/>
                <w:szCs w:val="21"/>
              </w:rPr>
            </w:pPr>
            <w:r>
              <w:rPr>
                <w:rFonts w:hint="eastAsia" w:ascii="宋体" w:hAnsi="宋体" w:cs="宋体"/>
                <w:szCs w:val="21"/>
              </w:rPr>
              <w:t>QB/T 1130—1991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017"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6</w:t>
            </w:r>
          </w:p>
        </w:tc>
        <w:tc>
          <w:tcPr>
            <w:tcW w:w="4764" w:type="dxa"/>
            <w:noWrap w:val="0"/>
            <w:vAlign w:val="center"/>
          </w:tcPr>
          <w:p>
            <w:pPr>
              <w:snapToGrid w:val="0"/>
              <w:spacing w:line="440" w:lineRule="exact"/>
              <w:jc w:val="center"/>
              <w:rPr>
                <w:rFonts w:ascii="宋体" w:hAnsi="宋体" w:cs="宋体"/>
                <w:color w:val="000000"/>
                <w:szCs w:val="21"/>
              </w:rPr>
            </w:pPr>
            <w:r>
              <w:rPr>
                <w:rFonts w:hint="eastAsia" w:ascii="宋体" w:hAnsi="宋体" w:cs="宋体"/>
                <w:color w:val="000000"/>
                <w:szCs w:val="21"/>
              </w:rPr>
              <w:t>刺破强力</w:t>
            </w:r>
          </w:p>
        </w:tc>
        <w:tc>
          <w:tcPr>
            <w:tcW w:w="3393" w:type="dxa"/>
            <w:noWrap w:val="0"/>
            <w:vAlign w:val="center"/>
          </w:tcPr>
          <w:p>
            <w:pPr>
              <w:snapToGrid w:val="0"/>
              <w:jc w:val="center"/>
              <w:rPr>
                <w:rFonts w:ascii="宋体" w:hAnsi="宋体" w:cs="宋体"/>
                <w:color w:val="000000"/>
                <w:szCs w:val="21"/>
              </w:rPr>
            </w:pPr>
            <w:r>
              <w:rPr>
                <w:rFonts w:hint="eastAsia" w:ascii="宋体" w:hAnsi="宋体" w:cs="宋体"/>
                <w:color w:val="000000"/>
                <w:szCs w:val="21"/>
              </w:rPr>
              <w:t>GB/T 19978—2005</w:t>
            </w:r>
          </w:p>
        </w:tc>
      </w:tr>
    </w:tbl>
    <w:p>
      <w:pPr>
        <w:snapToGrid w:val="0"/>
        <w:spacing w:line="440" w:lineRule="exact"/>
        <w:jc w:val="center"/>
        <w:rPr>
          <w:rFonts w:hint="eastAsia" w:ascii="宋体" w:hAnsi="宋体" w:cs="宋体"/>
          <w:szCs w:val="21"/>
        </w:rPr>
      </w:pPr>
      <w:r>
        <w:rPr>
          <w:rFonts w:hint="eastAsia" w:ascii="宋体" w:hAnsi="宋体" w:cs="宋体"/>
          <w:szCs w:val="21"/>
        </w:rPr>
        <w:t>表3 土工合成材料—聚乙烯土工膜检验项目</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color w:val="000000"/>
          <w:szCs w:val="21"/>
        </w:rPr>
      </w:pPr>
    </w:p>
    <w:p>
      <w:pPr>
        <w:snapToGrid w:val="0"/>
        <w:spacing w:line="440" w:lineRule="exact"/>
        <w:rPr>
          <w:rFonts w:ascii="黑体" w:hAnsi="黑体" w:eastAsia="黑体"/>
          <w:szCs w:val="21"/>
        </w:rPr>
      </w:pPr>
      <w:r>
        <w:rPr>
          <w:rFonts w:ascii="黑体" w:hAnsi="黑体" w:eastAsia="黑体"/>
          <w:szCs w:val="21"/>
        </w:rPr>
        <w:t>3 判定规则</w:t>
      </w:r>
    </w:p>
    <w:p>
      <w:pPr>
        <w:snapToGrid w:val="0"/>
        <w:spacing w:line="440" w:lineRule="exact"/>
        <w:rPr>
          <w:rFonts w:ascii="宋体" w:hAnsi="宋体"/>
          <w:color w:val="000000"/>
          <w:szCs w:val="21"/>
          <w:highlight w:val="yellow"/>
        </w:rPr>
      </w:pPr>
      <w:r>
        <w:rPr>
          <w:rFonts w:ascii="宋体" w:hAnsi="宋体"/>
          <w:color w:val="000000"/>
          <w:szCs w:val="21"/>
        </w:rPr>
        <w:t>3.1依据标准</w:t>
      </w:r>
    </w:p>
    <w:p>
      <w:pPr>
        <w:autoSpaceDE w:val="0"/>
        <w:autoSpaceDN w:val="0"/>
        <w:snapToGrid w:val="0"/>
        <w:spacing w:line="440" w:lineRule="exact"/>
        <w:ind w:firstLine="420" w:firstLineChars="200"/>
        <w:jc w:val="left"/>
        <w:rPr>
          <w:rFonts w:hint="eastAsia" w:ascii="宋体" w:hAnsi="宋体"/>
          <w:szCs w:val="21"/>
        </w:rPr>
      </w:pPr>
      <w:r>
        <w:rPr>
          <w:rFonts w:hint="eastAsia" w:ascii="宋体" w:hAnsi="宋体"/>
          <w:szCs w:val="21"/>
        </w:rPr>
        <w:t>GB/T 18173.1—2012 高分子防水材料  第1部分：片材</w:t>
      </w:r>
    </w:p>
    <w:p>
      <w:pPr>
        <w:snapToGrid w:val="0"/>
        <w:spacing w:line="440" w:lineRule="exact"/>
        <w:ind w:firstLine="420" w:firstLineChars="200"/>
        <w:rPr>
          <w:rFonts w:hint="eastAsia" w:ascii="宋体" w:hAnsi="宋体"/>
          <w:szCs w:val="21"/>
        </w:rPr>
      </w:pPr>
      <w:r>
        <w:rPr>
          <w:rFonts w:hint="eastAsia" w:ascii="宋体" w:hAnsi="宋体" w:cs="宋体"/>
          <w:color w:val="000000"/>
          <w:szCs w:val="21"/>
        </w:rPr>
        <w:t xml:space="preserve">GB/T 17643—2025 </w:t>
      </w:r>
      <w:r>
        <w:rPr>
          <w:rFonts w:hint="eastAsia" w:ascii="宋体" w:hAnsi="宋体"/>
          <w:szCs w:val="21"/>
        </w:rPr>
        <w:t>土工合成材料 聚乙烯土工膜</w:t>
      </w:r>
    </w:p>
    <w:p>
      <w:pPr>
        <w:snapToGrid w:val="0"/>
        <w:spacing w:line="440" w:lineRule="exact"/>
        <w:ind w:firstLine="420" w:firstLineChars="200"/>
        <w:rPr>
          <w:rFonts w:hint="eastAsia" w:ascii="宋体" w:hAnsi="宋体"/>
          <w:szCs w:val="21"/>
        </w:rPr>
      </w:pPr>
      <w:r>
        <w:rPr>
          <w:rFonts w:hint="eastAsia" w:ascii="宋体" w:hAnsi="宋体"/>
          <w:szCs w:val="21"/>
          <w:lang w:val="en-US" w:eastAsia="zh-CN"/>
        </w:rPr>
        <w:t>GB/T 17643-2011土工合成材料 聚乙烯土工膜</w:t>
      </w:r>
    </w:p>
    <w:p>
      <w:pPr>
        <w:autoSpaceDE w:val="0"/>
        <w:autoSpaceDN w:val="0"/>
        <w:snapToGrid w:val="0"/>
        <w:spacing w:line="440" w:lineRule="exact"/>
        <w:ind w:firstLine="420" w:firstLineChars="200"/>
        <w:jc w:val="left"/>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pPr>
        <w:snapToGrid w:val="0"/>
        <w:spacing w:line="440" w:lineRule="exact"/>
        <w:rPr>
          <w:rFonts w:ascii="宋体" w:hAnsi="宋体"/>
          <w:color w:val="000000"/>
          <w:szCs w:val="21"/>
        </w:rPr>
      </w:pPr>
      <w:r>
        <w:rPr>
          <w:rFonts w:ascii="宋体" w:hAnsi="宋体"/>
          <w:color w:val="000000"/>
          <w:szCs w:val="21"/>
        </w:rPr>
        <w:t>3.2判定原则</w:t>
      </w:r>
    </w:p>
    <w:p>
      <w:pPr>
        <w:snapToGrid w:val="0"/>
        <w:spacing w:line="440" w:lineRule="exact"/>
        <w:ind w:firstLine="420" w:firstLineChars="200"/>
        <w:rPr>
          <w:rFonts w:hint="eastAsia" w:ascii="宋体" w:hAnsi="宋体"/>
          <w:szCs w:val="21"/>
        </w:rPr>
      </w:pPr>
      <w:r>
        <w:rPr>
          <w:rFonts w:hint="eastAsia" w:ascii="宋体" w:hAnsi="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olor w:val="000000"/>
          <w:szCs w:val="21"/>
        </w:rPr>
      </w:pPr>
      <w:r>
        <w:rPr>
          <w:rFonts w:hint="eastAsia" w:ascii="宋体" w:hAnsi="宋体"/>
          <w:szCs w:val="21"/>
        </w:rPr>
        <w:t>若被检产品明示的质量要求缺少本细则中检验项目依据的推荐性标准要求时，该项目不参与判定。</w:t>
      </w: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西藏自治区建设用</w:t>
      </w:r>
      <w:r>
        <w:rPr>
          <w:rFonts w:hint="eastAsia" w:ascii="方正小标宋简体" w:hAnsi="黑体" w:eastAsia="方正小标宋简体" w:cs="方正小标宋_GBK"/>
          <w:sz w:val="36"/>
          <w:szCs w:val="36"/>
          <w:lang w:val="en-US" w:eastAsia="zh-CN"/>
        </w:rPr>
        <w:t>砂石</w:t>
      </w:r>
      <w:r>
        <w:rPr>
          <w:rFonts w:hint="eastAsia" w:ascii="方正小标宋简体" w:hAnsi="黑体" w:eastAsia="方正小标宋简体" w:cs="方正小标宋_GBK"/>
          <w:sz w:val="36"/>
          <w:szCs w:val="36"/>
        </w:rPr>
        <w:t>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rPr>
          <w:rFonts w:hint="eastAsia" w:ascii="宋体" w:hAnsi="宋体" w:cs="宋体"/>
          <w:color w:val="000000"/>
          <w:szCs w:val="21"/>
        </w:rPr>
      </w:pP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ascii="宋体" w:hAnsi="宋体"/>
          <w:color w:val="000000"/>
          <w:szCs w:val="21"/>
        </w:rPr>
      </w:pPr>
      <w:r>
        <w:rPr>
          <w:rFonts w:ascii="宋体" w:hAnsi="宋体"/>
          <w:color w:val="000000"/>
          <w:szCs w:val="21"/>
        </w:rPr>
        <w:t>以随机抽样的方式在</w:t>
      </w:r>
      <w:r>
        <w:rPr>
          <w:rFonts w:hint="eastAsia" w:ascii="宋体" w:hAnsi="宋体" w:eastAsia="宋体" w:cs="Times New Roman"/>
          <w:color w:val="000000"/>
          <w:szCs w:val="21"/>
          <w:lang w:val="en-US" w:eastAsia="zh-CN"/>
        </w:rPr>
        <w:t>被抽样销售者</w:t>
      </w:r>
      <w:r>
        <w:rPr>
          <w:rFonts w:ascii="宋体" w:hAnsi="宋体"/>
          <w:color w:val="000000"/>
          <w:szCs w:val="21"/>
        </w:rPr>
        <w:t>（含砂石料场、卵石碎石加工企业等）的待销产品中抽取。</w:t>
      </w:r>
    </w:p>
    <w:p>
      <w:pPr>
        <w:snapToGrid w:val="0"/>
        <w:spacing w:line="440" w:lineRule="exact"/>
        <w:ind w:firstLine="420" w:firstLineChars="200"/>
        <w:rPr>
          <w:rFonts w:ascii="宋体" w:hAnsi="宋体"/>
          <w:color w:val="000000"/>
          <w:szCs w:val="21"/>
        </w:rPr>
      </w:pPr>
      <w:r>
        <w:rPr>
          <w:rFonts w:ascii="宋体" w:hAnsi="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lang w:val="en-US" w:eastAsia="zh-CN"/>
        </w:rPr>
        <w:t>建设用砂：</w:t>
      </w:r>
      <w:r>
        <w:rPr>
          <w:rFonts w:hint="eastAsia" w:ascii="宋体" w:hAnsi="宋体" w:cs="宋体"/>
          <w:color w:val="000000"/>
          <w:szCs w:val="21"/>
        </w:rPr>
        <w:t>抽取样品40kg，其中20kg作为检验样品，20kg作为备用样品。取样方法：在料堆上取样时，取样部位应均匀分布，取样前先将取样部位表层铲除,然后从不同部位随机抽取大致等量的砂8份,组成一组样品；从皮带运输机上取样时,应全断面定时随机抽取大致等量的砂4份,组成一组样品；从火车、汽车、货船上取样时,从不同部位和深度随机抽取大致等量的砂8份,组成一组样品。</w:t>
      </w:r>
    </w:p>
    <w:p>
      <w:pPr>
        <w:snapToGrid w:val="0"/>
        <w:spacing w:line="440" w:lineRule="exact"/>
        <w:ind w:firstLine="420" w:firstLineChars="200"/>
        <w:rPr>
          <w:rFonts w:ascii="宋体" w:hAnsi="宋体"/>
          <w:color w:val="000000"/>
          <w:szCs w:val="21"/>
        </w:rPr>
      </w:pPr>
      <w:r>
        <w:rPr>
          <w:rFonts w:ascii="宋体" w:hAnsi="宋体"/>
          <w:szCs w:val="21"/>
        </w:rPr>
        <w:t>建设用卵石、碎石</w:t>
      </w:r>
      <w:r>
        <w:rPr>
          <w:rFonts w:hint="eastAsia" w:ascii="宋体" w:hAnsi="宋体"/>
          <w:szCs w:val="21"/>
          <w:lang w:val="en-US" w:eastAsia="zh-CN"/>
        </w:rPr>
        <w:t>：</w:t>
      </w:r>
      <w:r>
        <w:rPr>
          <w:rFonts w:hint="eastAsia" w:ascii="宋体" w:hAnsi="宋体"/>
          <w:szCs w:val="21"/>
        </w:rPr>
        <w:t>抽取样品公称粒级范围为5mm</w:t>
      </w:r>
      <w:r>
        <w:rPr>
          <w:rFonts w:hint="eastAsia" w:ascii="Batang" w:hAnsi="Batang" w:eastAsia="Batang"/>
          <w:szCs w:val="21"/>
        </w:rPr>
        <w:t>~</w:t>
      </w:r>
      <w:r>
        <w:rPr>
          <w:rFonts w:hint="eastAsia" w:ascii="宋体" w:hAnsi="宋体"/>
          <w:szCs w:val="21"/>
        </w:rPr>
        <w:t>20mm，</w:t>
      </w:r>
      <w:r>
        <w:rPr>
          <w:rFonts w:ascii="宋体" w:hAnsi="宋体"/>
          <w:szCs w:val="21"/>
        </w:rPr>
        <w:t>每批次抽取样品</w:t>
      </w:r>
      <w:r>
        <w:rPr>
          <w:rFonts w:ascii="宋体" w:hAnsi="宋体"/>
          <w:color w:val="000000"/>
          <w:szCs w:val="21"/>
        </w:rPr>
        <w:t>180kg，其中90kg作为检验样品，90kg作为备用样品。</w:t>
      </w:r>
      <w:r>
        <w:rPr>
          <w:rFonts w:hint="eastAsia" w:ascii="宋体" w:hAnsi="宋体"/>
          <w:szCs w:val="21"/>
        </w:rPr>
        <w:t>抽取样品公称粒级范围为20mm</w:t>
      </w:r>
      <w:r>
        <w:rPr>
          <w:rFonts w:hint="eastAsia" w:ascii="Batang" w:hAnsi="Batang" w:eastAsia="Batang"/>
          <w:szCs w:val="21"/>
        </w:rPr>
        <w:t>~</w:t>
      </w:r>
      <w:r>
        <w:rPr>
          <w:rFonts w:hint="eastAsia" w:ascii="宋体" w:hAnsi="宋体"/>
          <w:szCs w:val="21"/>
        </w:rPr>
        <w:t>40mm，</w:t>
      </w:r>
      <w:r>
        <w:rPr>
          <w:rFonts w:ascii="宋体" w:hAnsi="宋体"/>
          <w:szCs w:val="21"/>
        </w:rPr>
        <w:t>每批次抽取样品</w:t>
      </w:r>
      <w:r>
        <w:rPr>
          <w:rFonts w:hint="eastAsia" w:ascii="宋体" w:hAnsi="宋体"/>
          <w:color w:val="000000"/>
          <w:szCs w:val="21"/>
        </w:rPr>
        <w:t>36</w:t>
      </w:r>
      <w:r>
        <w:rPr>
          <w:rFonts w:ascii="宋体" w:hAnsi="宋体"/>
          <w:color w:val="000000"/>
          <w:szCs w:val="21"/>
        </w:rPr>
        <w:t>0kg，其中</w:t>
      </w:r>
      <w:r>
        <w:rPr>
          <w:rFonts w:hint="eastAsia" w:ascii="宋体" w:hAnsi="宋体"/>
          <w:color w:val="000000"/>
          <w:szCs w:val="21"/>
        </w:rPr>
        <w:t>18</w:t>
      </w:r>
      <w:r>
        <w:rPr>
          <w:rFonts w:ascii="宋体" w:hAnsi="宋体"/>
          <w:color w:val="000000"/>
          <w:szCs w:val="21"/>
        </w:rPr>
        <w:t>0kg作为检验样品，</w:t>
      </w:r>
      <w:r>
        <w:rPr>
          <w:rFonts w:hint="eastAsia" w:ascii="宋体" w:hAnsi="宋体"/>
          <w:color w:val="000000"/>
          <w:szCs w:val="21"/>
        </w:rPr>
        <w:t>18</w:t>
      </w:r>
      <w:r>
        <w:rPr>
          <w:rFonts w:ascii="宋体" w:hAnsi="宋体"/>
          <w:color w:val="000000"/>
          <w:szCs w:val="21"/>
        </w:rPr>
        <w:t>0kg作为备用样品。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spacing w:line="560" w:lineRule="exact"/>
        <w:jc w:val="center"/>
        <w:rPr>
          <w:rFonts w:hint="eastAsia" w:ascii="宋体" w:hAnsi="宋体" w:cs="宋体"/>
          <w:color w:val="000000"/>
          <w:kern w:val="0"/>
          <w:szCs w:val="21"/>
        </w:rPr>
      </w:pPr>
      <w:r>
        <w:rPr>
          <w:rFonts w:hint="eastAsia" w:ascii="宋体" w:hAnsi="宋体" w:cs="宋体"/>
          <w:color w:val="000000"/>
          <w:kern w:val="0"/>
          <w:szCs w:val="21"/>
        </w:rPr>
        <w:t>表1 建设用砂</w:t>
      </w:r>
    </w:p>
    <w:tbl>
      <w:tblPr>
        <w:tblStyle w:val="1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75"/>
        <w:gridCol w:w="3668"/>
        <w:gridCol w:w="3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0" w:hRule="atLeast"/>
          <w:jc w:val="center"/>
        </w:trPr>
        <w:tc>
          <w:tcPr>
            <w:tcW w:w="935"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序号</w:t>
            </w:r>
          </w:p>
        </w:tc>
        <w:tc>
          <w:tcPr>
            <w:tcW w:w="2918"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检验项目</w:t>
            </w:r>
          </w:p>
        </w:tc>
        <w:tc>
          <w:tcPr>
            <w:tcW w:w="2926"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1" w:hRule="atLeast"/>
          <w:jc w:val="center"/>
        </w:trPr>
        <w:tc>
          <w:tcPr>
            <w:tcW w:w="935" w:type="dxa"/>
            <w:noWrap w:val="0"/>
            <w:vAlign w:val="center"/>
          </w:tcPr>
          <w:p>
            <w:pPr>
              <w:pStyle w:val="14"/>
              <w:adjustRightInd w:val="0"/>
              <w:snapToGrid w:val="0"/>
              <w:jc w:val="center"/>
              <w:rPr>
                <w:rFonts w:hint="eastAsia" w:ascii="宋体" w:hAnsi="宋体" w:cs="宋体"/>
                <w:color w:val="000000"/>
              </w:rPr>
            </w:pPr>
            <w:r>
              <w:rPr>
                <w:rFonts w:hint="eastAsia" w:ascii="宋体" w:hAnsi="宋体" w:cs="宋体"/>
                <w:color w:val="000000"/>
              </w:rPr>
              <w:t>1</w:t>
            </w:r>
          </w:p>
        </w:tc>
        <w:tc>
          <w:tcPr>
            <w:tcW w:w="2918"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颗粒级配</w:t>
            </w:r>
          </w:p>
        </w:tc>
        <w:tc>
          <w:tcPr>
            <w:tcW w:w="2926"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1" w:hRule="atLeast"/>
          <w:jc w:val="center"/>
        </w:trPr>
        <w:tc>
          <w:tcPr>
            <w:tcW w:w="935" w:type="dxa"/>
            <w:noWrap w:val="0"/>
            <w:vAlign w:val="center"/>
          </w:tcPr>
          <w:p>
            <w:pPr>
              <w:pStyle w:val="14"/>
              <w:adjustRightInd w:val="0"/>
              <w:snapToGrid w:val="0"/>
              <w:jc w:val="center"/>
              <w:rPr>
                <w:rFonts w:hint="eastAsia" w:ascii="宋体" w:hAnsi="宋体" w:cs="宋体"/>
                <w:color w:val="000000"/>
              </w:rPr>
            </w:pPr>
            <w:r>
              <w:rPr>
                <w:rFonts w:hint="eastAsia" w:ascii="宋体" w:hAnsi="宋体" w:cs="宋体"/>
                <w:color w:val="000000"/>
              </w:rPr>
              <w:t>2</w:t>
            </w:r>
          </w:p>
        </w:tc>
        <w:tc>
          <w:tcPr>
            <w:tcW w:w="2918" w:type="dxa"/>
            <w:noWrap w:val="0"/>
            <w:vAlign w:val="center"/>
          </w:tcPr>
          <w:p>
            <w:pPr>
              <w:pStyle w:val="14"/>
              <w:adjustRightInd w:val="0"/>
              <w:snapToGrid w:val="0"/>
              <w:jc w:val="center"/>
              <w:rPr>
                <w:rFonts w:hint="eastAsia" w:ascii="宋体" w:hAnsi="宋体" w:cs="宋体"/>
                <w:color w:val="000000"/>
              </w:rPr>
            </w:pPr>
            <w:r>
              <w:rPr>
                <w:rFonts w:hint="eastAsia" w:ascii="宋体" w:hAnsi="宋体" w:cs="宋体"/>
                <w:color w:val="000000"/>
              </w:rPr>
              <w:t>含泥量（天然砂）</w:t>
            </w:r>
          </w:p>
        </w:tc>
        <w:tc>
          <w:tcPr>
            <w:tcW w:w="29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11" w:hRule="atLeast"/>
          <w:jc w:val="center"/>
        </w:trPr>
        <w:tc>
          <w:tcPr>
            <w:tcW w:w="935" w:type="dxa"/>
            <w:noWrap w:val="0"/>
            <w:vAlign w:val="center"/>
          </w:tcPr>
          <w:p>
            <w:pPr>
              <w:pStyle w:val="14"/>
              <w:adjustRightInd w:val="0"/>
              <w:snapToGrid w:val="0"/>
              <w:jc w:val="center"/>
              <w:rPr>
                <w:rFonts w:hint="eastAsia" w:ascii="宋体" w:hAnsi="宋体" w:cs="宋体"/>
              </w:rPr>
            </w:pPr>
            <w:r>
              <w:rPr>
                <w:rFonts w:hint="eastAsia" w:ascii="宋体" w:hAnsi="宋体" w:cs="宋体"/>
              </w:rPr>
              <w:t>3</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亚甲蓝值与石粉含量（机制砂）</w:t>
            </w:r>
          </w:p>
        </w:tc>
        <w:tc>
          <w:tcPr>
            <w:tcW w:w="2926" w:type="dxa"/>
            <w:noWrap w:val="0"/>
            <w:vAlign w:val="center"/>
          </w:tcPr>
          <w:p>
            <w:pPr>
              <w:adjustRightInd w:val="0"/>
              <w:snapToGrid w:val="0"/>
              <w:jc w:val="center"/>
              <w:rPr>
                <w:rFonts w:hint="eastAsia" w:ascii="宋体" w:hAnsi="宋体" w:cs="宋体"/>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hint="eastAsia" w:ascii="宋体" w:hAnsi="宋体" w:cs="宋体"/>
              </w:rPr>
            </w:pPr>
            <w:r>
              <w:rPr>
                <w:rFonts w:hint="eastAsia" w:ascii="宋体" w:hAnsi="宋体" w:cs="宋体"/>
              </w:rPr>
              <w:t>4</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泥块含量</w:t>
            </w:r>
          </w:p>
        </w:tc>
        <w:tc>
          <w:tcPr>
            <w:tcW w:w="2926" w:type="dxa"/>
            <w:noWrap w:val="0"/>
            <w:vAlign w:val="center"/>
          </w:tcPr>
          <w:p>
            <w:pPr>
              <w:adjustRightInd w:val="0"/>
              <w:snapToGrid w:val="0"/>
              <w:jc w:val="center"/>
              <w:rPr>
                <w:rFonts w:hint="eastAsia" w:ascii="宋体" w:hAnsi="宋体" w:cs="宋体"/>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ascii="宋体" w:hAnsi="宋体" w:cs="宋体"/>
              </w:rPr>
            </w:pPr>
            <w:r>
              <w:rPr>
                <w:rFonts w:hint="eastAsia" w:ascii="宋体" w:hAnsi="宋体" w:cs="宋体"/>
              </w:rPr>
              <w:t>5</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氯化物含量</w:t>
            </w:r>
          </w:p>
        </w:tc>
        <w:tc>
          <w:tcPr>
            <w:tcW w:w="29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ascii="宋体" w:hAnsi="宋体" w:cs="宋体"/>
              </w:rPr>
            </w:pPr>
            <w:r>
              <w:rPr>
                <w:rFonts w:hint="eastAsia" w:ascii="宋体" w:hAnsi="宋体" w:cs="宋体"/>
              </w:rPr>
              <w:t>6</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表观密度</w:t>
            </w:r>
          </w:p>
        </w:tc>
        <w:tc>
          <w:tcPr>
            <w:tcW w:w="29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ascii="宋体" w:hAnsi="宋体" w:cs="宋体"/>
              </w:rPr>
            </w:pPr>
            <w:r>
              <w:rPr>
                <w:rFonts w:hint="eastAsia" w:ascii="宋体" w:hAnsi="宋体" w:cs="宋体"/>
              </w:rPr>
              <w:t>7</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松散堆积密度</w:t>
            </w:r>
          </w:p>
        </w:tc>
        <w:tc>
          <w:tcPr>
            <w:tcW w:w="29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ascii="宋体" w:hAnsi="宋体" w:cs="宋体"/>
              </w:rPr>
            </w:pPr>
            <w:r>
              <w:rPr>
                <w:rFonts w:hint="eastAsia" w:ascii="宋体" w:hAnsi="宋体" w:cs="宋体"/>
              </w:rPr>
              <w:t>8</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松散堆积孔隙率</w:t>
            </w:r>
          </w:p>
        </w:tc>
        <w:tc>
          <w:tcPr>
            <w:tcW w:w="2926" w:type="dxa"/>
            <w:noWrap w:val="0"/>
            <w:vAlign w:val="center"/>
          </w:tcPr>
          <w:p>
            <w:pPr>
              <w:adjustRightInd w:val="0"/>
              <w:snapToGrid w:val="0"/>
              <w:jc w:val="center"/>
              <w:rPr>
                <w:rFonts w:hint="eastAsia" w:ascii="宋体" w:hAnsi="宋体" w:cs="宋体"/>
                <w:color w:val="000000"/>
                <w:szCs w:val="21"/>
              </w:rPr>
            </w:pPr>
            <w:r>
              <w:rPr>
                <w:rFonts w:hint="eastAsia" w:ascii="宋体" w:hAnsi="宋体" w:cs="宋体"/>
                <w:color w:val="000000"/>
                <w:szCs w:val="21"/>
              </w:rPr>
              <w:t>GB/T 14684-2022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0" w:hRule="atLeast"/>
          <w:jc w:val="center"/>
        </w:trPr>
        <w:tc>
          <w:tcPr>
            <w:tcW w:w="935" w:type="dxa"/>
            <w:noWrap w:val="0"/>
            <w:vAlign w:val="center"/>
          </w:tcPr>
          <w:p>
            <w:pPr>
              <w:pStyle w:val="14"/>
              <w:adjustRightInd w:val="0"/>
              <w:snapToGrid w:val="0"/>
              <w:jc w:val="center"/>
              <w:rPr>
                <w:rFonts w:ascii="宋体" w:hAnsi="宋体" w:cs="宋体"/>
              </w:rPr>
            </w:pPr>
            <w:r>
              <w:rPr>
                <w:rFonts w:hint="eastAsia" w:ascii="宋体" w:hAnsi="宋体" w:cs="宋体"/>
              </w:rPr>
              <w:t>9</w:t>
            </w:r>
          </w:p>
        </w:tc>
        <w:tc>
          <w:tcPr>
            <w:tcW w:w="2918" w:type="dxa"/>
            <w:noWrap w:val="0"/>
            <w:vAlign w:val="center"/>
          </w:tcPr>
          <w:p>
            <w:pPr>
              <w:pStyle w:val="14"/>
              <w:adjustRightInd w:val="0"/>
              <w:snapToGrid w:val="0"/>
              <w:jc w:val="center"/>
              <w:rPr>
                <w:rFonts w:hint="eastAsia" w:ascii="宋体" w:hAnsi="宋体" w:cs="宋体"/>
              </w:rPr>
            </w:pPr>
            <w:r>
              <w:rPr>
                <w:rFonts w:hint="eastAsia" w:ascii="宋体" w:hAnsi="宋体" w:cs="宋体"/>
              </w:rPr>
              <w:t>放射性</w:t>
            </w:r>
          </w:p>
        </w:tc>
        <w:tc>
          <w:tcPr>
            <w:tcW w:w="2926" w:type="dxa"/>
            <w:noWrap w:val="0"/>
            <w:vAlign w:val="center"/>
          </w:tcPr>
          <w:p>
            <w:pPr>
              <w:pStyle w:val="14"/>
              <w:adjustRightInd w:val="0"/>
              <w:snapToGrid w:val="0"/>
              <w:jc w:val="center"/>
              <w:rPr>
                <w:rFonts w:ascii="宋体" w:hAnsi="宋体" w:cs="宋体"/>
                <w:color w:val="000000"/>
              </w:rPr>
            </w:pPr>
            <w:r>
              <w:rPr>
                <w:rFonts w:hint="eastAsia" w:ascii="宋体" w:hAnsi="宋体" w:cs="宋体"/>
                <w:color w:val="000000"/>
              </w:rPr>
              <w:t>GB 6566-2010</w:t>
            </w:r>
          </w:p>
        </w:tc>
      </w:tr>
    </w:tbl>
    <w:p>
      <w:pPr>
        <w:snapToGrid w:val="0"/>
        <w:spacing w:line="440" w:lineRule="exact"/>
        <w:ind w:firstLine="200"/>
        <w:jc w:val="center"/>
        <w:rPr>
          <w:rFonts w:hint="eastAsia" w:ascii="宋体" w:hAnsi="宋体" w:cs="宋体"/>
          <w:szCs w:val="21"/>
        </w:rPr>
      </w:pPr>
    </w:p>
    <w:p>
      <w:pPr>
        <w:snapToGrid w:val="0"/>
        <w:spacing w:line="440" w:lineRule="exact"/>
        <w:ind w:firstLine="200"/>
        <w:jc w:val="center"/>
        <w:rPr>
          <w:rFonts w:hint="default" w:ascii="宋体" w:hAnsi="宋体" w:eastAsia="宋体" w:cs="宋体"/>
          <w:szCs w:val="21"/>
          <w:lang w:val="en-US" w:eastAsia="zh-CN"/>
        </w:rPr>
      </w:pPr>
      <w:r>
        <w:rPr>
          <w:rFonts w:hint="eastAsia" w:ascii="宋体" w:hAnsi="宋体" w:cs="宋体"/>
          <w:szCs w:val="21"/>
        </w:rPr>
        <w:t>表</w:t>
      </w:r>
      <w:r>
        <w:rPr>
          <w:rFonts w:hint="eastAsia" w:ascii="宋体" w:hAnsi="宋体" w:cs="宋体"/>
          <w:szCs w:val="21"/>
          <w:lang w:val="en-US" w:eastAsia="zh-CN"/>
        </w:rPr>
        <w:t>2</w:t>
      </w:r>
      <w:r>
        <w:rPr>
          <w:rFonts w:hint="eastAsia" w:ascii="宋体" w:hAnsi="宋体" w:cs="宋体"/>
          <w:szCs w:val="21"/>
        </w:rPr>
        <w:t xml:space="preserve"> </w:t>
      </w:r>
      <w:r>
        <w:rPr>
          <w:rFonts w:hint="eastAsia" w:ascii="宋体" w:hAnsi="宋体" w:cs="宋体"/>
          <w:szCs w:val="21"/>
          <w:lang w:val="en-US" w:eastAsia="zh-CN"/>
        </w:rPr>
        <w:t>建设用卵石、碎石</w:t>
      </w:r>
    </w:p>
    <w:tbl>
      <w:tblPr>
        <w:tblStyle w:val="10"/>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3987"/>
        <w:gridCol w:w="3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444" w:type="pct"/>
            <w:noWrap w:val="0"/>
            <w:vAlign w:val="center"/>
          </w:tcPr>
          <w:p>
            <w:pPr>
              <w:spacing w:line="300" w:lineRule="exact"/>
              <w:jc w:val="center"/>
              <w:textAlignment w:val="center"/>
              <w:rPr>
                <w:rFonts w:ascii="宋体" w:hAnsi="宋体"/>
                <w:szCs w:val="21"/>
              </w:rPr>
            </w:pPr>
            <w:r>
              <w:rPr>
                <w:rFonts w:ascii="宋体" w:hAnsi="宋体"/>
                <w:szCs w:val="21"/>
              </w:rPr>
              <w:t>序号</w:t>
            </w:r>
          </w:p>
        </w:tc>
        <w:tc>
          <w:tcPr>
            <w:tcW w:w="2339" w:type="pct"/>
            <w:noWrap w:val="0"/>
            <w:vAlign w:val="center"/>
          </w:tcPr>
          <w:p>
            <w:pPr>
              <w:spacing w:line="300" w:lineRule="exact"/>
              <w:jc w:val="center"/>
              <w:textAlignment w:val="center"/>
              <w:rPr>
                <w:rFonts w:ascii="宋体" w:hAnsi="宋体"/>
                <w:szCs w:val="21"/>
              </w:rPr>
            </w:pPr>
            <w:r>
              <w:rPr>
                <w:rFonts w:ascii="宋体" w:hAnsi="宋体"/>
                <w:szCs w:val="21"/>
              </w:rPr>
              <w:t>检验项目</w:t>
            </w:r>
          </w:p>
        </w:tc>
        <w:tc>
          <w:tcPr>
            <w:tcW w:w="2216" w:type="pct"/>
            <w:noWrap w:val="0"/>
            <w:vAlign w:val="center"/>
          </w:tcPr>
          <w:p>
            <w:pPr>
              <w:spacing w:line="300" w:lineRule="exact"/>
              <w:jc w:val="center"/>
              <w:textAlignment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1</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颗粒级配</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2</w:t>
            </w:r>
          </w:p>
        </w:tc>
        <w:tc>
          <w:tcPr>
            <w:tcW w:w="2339" w:type="pct"/>
            <w:noWrap w:val="0"/>
            <w:vAlign w:val="center"/>
          </w:tcPr>
          <w:p>
            <w:pPr>
              <w:snapToGrid w:val="0"/>
              <w:spacing w:line="300" w:lineRule="exact"/>
              <w:jc w:val="center"/>
              <w:rPr>
                <w:rFonts w:ascii="宋体" w:hAnsi="宋体"/>
                <w:szCs w:val="21"/>
              </w:rPr>
            </w:pPr>
            <w:r>
              <w:rPr>
                <w:rFonts w:hint="eastAsia" w:ascii="宋体" w:hAnsi="宋体" w:eastAsia="宋体" w:cs="Times New Roman"/>
                <w:szCs w:val="21"/>
                <w:lang w:val="en-US" w:eastAsia="zh-CN"/>
              </w:rPr>
              <w:t>卵石泥含量、碎石泥粉含量</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3</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泥块含量</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4</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针</w:t>
            </w:r>
            <w:r>
              <w:rPr>
                <w:rFonts w:hint="eastAsia" w:ascii="宋体" w:hAnsi="宋体"/>
                <w:szCs w:val="21"/>
                <w:lang w:eastAsia="zh-CN"/>
              </w:rPr>
              <w:t>、</w:t>
            </w:r>
            <w:r>
              <w:rPr>
                <w:rFonts w:ascii="宋体" w:hAnsi="宋体"/>
                <w:szCs w:val="21"/>
              </w:rPr>
              <w:t>片状颗粒含量</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5</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压碎指标</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6</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表观密度</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7</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松散堆积空隙率</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8</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吸水率</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9</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硫化物及硫酸盐（以SO</w:t>
            </w:r>
            <w:r>
              <w:rPr>
                <w:rFonts w:ascii="Cambria Math" w:hAnsi="Cambria Math" w:cs="Cambria Math"/>
                <w:szCs w:val="21"/>
              </w:rPr>
              <w:t>₃</w:t>
            </w:r>
            <w:r>
              <w:rPr>
                <w:rFonts w:ascii="宋体" w:hAnsi="宋体"/>
                <w:szCs w:val="21"/>
              </w:rPr>
              <w:t>计）</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GB/T 14685-2022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ascii="宋体" w:hAnsi="宋体"/>
                <w:szCs w:val="21"/>
              </w:rPr>
            </w:pPr>
            <w:r>
              <w:rPr>
                <w:rFonts w:ascii="宋体" w:hAnsi="宋体"/>
                <w:szCs w:val="21"/>
              </w:rPr>
              <w:t>10</w:t>
            </w:r>
          </w:p>
        </w:tc>
        <w:tc>
          <w:tcPr>
            <w:tcW w:w="2339" w:type="pct"/>
            <w:noWrap w:val="0"/>
            <w:vAlign w:val="center"/>
          </w:tcPr>
          <w:p>
            <w:pPr>
              <w:snapToGrid w:val="0"/>
              <w:spacing w:line="300" w:lineRule="exact"/>
              <w:jc w:val="center"/>
              <w:rPr>
                <w:rFonts w:ascii="宋体" w:hAnsi="宋体"/>
                <w:szCs w:val="21"/>
              </w:rPr>
            </w:pPr>
            <w:r>
              <w:rPr>
                <w:rFonts w:ascii="宋体" w:hAnsi="宋体"/>
                <w:szCs w:val="21"/>
              </w:rPr>
              <w:t>放射性</w:t>
            </w:r>
          </w:p>
        </w:tc>
        <w:tc>
          <w:tcPr>
            <w:tcW w:w="2216" w:type="pct"/>
            <w:noWrap w:val="0"/>
            <w:vAlign w:val="center"/>
          </w:tcPr>
          <w:p>
            <w:pPr>
              <w:snapToGrid w:val="0"/>
              <w:spacing w:line="300" w:lineRule="exact"/>
              <w:jc w:val="center"/>
              <w:rPr>
                <w:rFonts w:ascii="宋体" w:hAnsi="宋体"/>
                <w:szCs w:val="21"/>
              </w:rPr>
            </w:pPr>
            <w:r>
              <w:rPr>
                <w:rFonts w:ascii="宋体" w:hAnsi="宋体"/>
                <w:szCs w:val="21"/>
              </w:rPr>
              <w:t>GB 6566-2010</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GB/T 14684-2022 建设用砂</w:t>
      </w:r>
    </w:p>
    <w:p>
      <w:pPr>
        <w:snapToGrid w:val="0"/>
        <w:spacing w:line="440" w:lineRule="exact"/>
        <w:ind w:firstLine="420" w:firstLineChars="200"/>
        <w:rPr>
          <w:rFonts w:ascii="宋体" w:hAnsi="宋体"/>
          <w:szCs w:val="21"/>
        </w:rPr>
      </w:pPr>
      <w:r>
        <w:rPr>
          <w:rFonts w:ascii="宋体" w:hAnsi="宋体"/>
          <w:szCs w:val="21"/>
        </w:rPr>
        <w:t>GB/T 14685-2022 建设用卵石、碎石</w:t>
      </w:r>
    </w:p>
    <w:p>
      <w:pPr>
        <w:snapToGrid w:val="0"/>
        <w:spacing w:line="440" w:lineRule="exact"/>
        <w:ind w:firstLine="420" w:firstLineChars="200"/>
        <w:rPr>
          <w:rFonts w:ascii="宋体" w:hAnsi="宋体"/>
          <w:szCs w:val="21"/>
        </w:rPr>
      </w:pPr>
      <w:r>
        <w:rPr>
          <w:rFonts w:ascii="宋体" w:hAnsi="宋体"/>
          <w:szCs w:val="21"/>
        </w:rPr>
        <w:t>GB 6566-2010 建筑材料放射性核素限量</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rPr>
      </w:pPr>
    </w:p>
    <w:p>
      <w:pPr>
        <w:jc w:val="left"/>
      </w:pPr>
    </w:p>
    <w:p>
      <w:pPr>
        <w:jc w:val="left"/>
      </w:pPr>
    </w:p>
    <w:p>
      <w:pPr>
        <w:jc w:val="left"/>
      </w:pPr>
    </w:p>
    <w:p>
      <w:pPr>
        <w:jc w:val="left"/>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auto"/>
          <w:sz w:val="36"/>
          <w:szCs w:val="36"/>
        </w:rPr>
      </w:pPr>
      <w:r>
        <w:rPr>
          <w:rFonts w:hint="eastAsia" w:ascii="方正小标宋简体" w:hAnsi="黑体" w:eastAsia="方正小标宋简体" w:cs="方正小标宋_GBK"/>
          <w:color w:val="auto"/>
          <w:sz w:val="36"/>
          <w:szCs w:val="36"/>
        </w:rPr>
        <w:t>西藏自治区</w:t>
      </w:r>
      <w:r>
        <w:rPr>
          <w:rFonts w:hint="eastAsia" w:ascii="方正小标宋简体" w:hAnsi="黑体" w:eastAsia="方正小标宋简体" w:cs="方正小标宋_GBK"/>
          <w:color w:val="auto"/>
          <w:sz w:val="36"/>
          <w:szCs w:val="36"/>
          <w:lang w:eastAsia="zh-CN"/>
        </w:rPr>
        <w:t>防火封堵材料</w:t>
      </w:r>
      <w:r>
        <w:rPr>
          <w:rFonts w:hint="eastAsia" w:ascii="方正小标宋简体" w:hAnsi="黑体" w:eastAsia="方正小标宋简体" w:cs="方正小标宋_GBK"/>
          <w:color w:val="auto"/>
          <w:sz w:val="36"/>
          <w:szCs w:val="36"/>
        </w:rPr>
        <w:t>产品质量监督抽查</w:t>
      </w:r>
    </w:p>
    <w:p>
      <w:pPr>
        <w:spacing w:line="440" w:lineRule="exact"/>
        <w:jc w:val="center"/>
        <w:rPr>
          <w:rFonts w:hint="eastAsia" w:ascii="方正小标宋简体" w:hAnsi="黑体" w:eastAsia="方正小标宋简体" w:cs="方正小标宋_GBK"/>
          <w:color w:val="auto"/>
          <w:sz w:val="36"/>
          <w:szCs w:val="36"/>
        </w:rPr>
      </w:pPr>
      <w:r>
        <w:rPr>
          <w:rFonts w:hint="eastAsia" w:ascii="方正小标宋简体" w:hAnsi="黑体" w:eastAsia="方正小标宋简体" w:cs="方正小标宋_GBK"/>
          <w:color w:val="auto"/>
          <w:sz w:val="36"/>
          <w:szCs w:val="36"/>
        </w:rPr>
        <w:t>实施细则（202</w:t>
      </w:r>
      <w:r>
        <w:rPr>
          <w:rFonts w:hint="eastAsia" w:ascii="方正小标宋简体" w:hAnsi="黑体" w:eastAsia="方正小标宋简体" w:cs="方正小标宋_GBK"/>
          <w:color w:val="auto"/>
          <w:sz w:val="36"/>
          <w:szCs w:val="36"/>
          <w:lang w:val="en-US" w:eastAsia="zh-CN"/>
        </w:rPr>
        <w:t>6</w:t>
      </w:r>
      <w:r>
        <w:rPr>
          <w:rFonts w:hint="eastAsia" w:ascii="方正小标宋简体" w:hAnsi="黑体" w:eastAsia="方正小标宋简体" w:cs="方正小标宋_GBK"/>
          <w:color w:val="auto"/>
          <w:sz w:val="36"/>
          <w:szCs w:val="36"/>
        </w:rPr>
        <w:t>版）</w:t>
      </w:r>
    </w:p>
    <w:p>
      <w:pPr>
        <w:snapToGrid w:val="0"/>
        <w:spacing w:line="440" w:lineRule="exact"/>
        <w:rPr>
          <w:rFonts w:hint="eastAsia" w:ascii="宋体" w:hAnsi="宋体" w:cs="宋体"/>
          <w:color w:val="000000"/>
          <w:szCs w:val="21"/>
        </w:rPr>
      </w:pPr>
    </w:p>
    <w:p>
      <w:pPr>
        <w:snapToGrid w:val="0"/>
        <w:spacing w:line="440" w:lineRule="exact"/>
        <w:rPr>
          <w:rFonts w:hint="eastAsia" w:ascii="宋体" w:hAnsi="宋体" w:cs="宋体"/>
          <w:color w:val="000000"/>
          <w:szCs w:val="21"/>
        </w:rPr>
      </w:pPr>
      <w:r>
        <w:rPr>
          <w:rFonts w:hint="eastAsia" w:ascii="宋体" w:hAnsi="宋体" w:cs="宋体"/>
          <w:color w:val="000000"/>
          <w:szCs w:val="21"/>
        </w:rPr>
        <w:t>1  抽样方法</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随机数一般可使用随机数表等方法产生。</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每批次产品抽样数量详见表1。</w:t>
      </w:r>
    </w:p>
    <w:p>
      <w:pPr>
        <w:snapToGrid w:val="0"/>
        <w:spacing w:line="440" w:lineRule="exact"/>
        <w:ind w:firstLine="420" w:firstLineChars="200"/>
        <w:rPr>
          <w:rFonts w:hint="eastAsia" w:ascii="宋体" w:hAnsi="宋体" w:eastAsia="宋体" w:cs="宋体"/>
          <w:color w:val="000000"/>
          <w:szCs w:val="21"/>
        </w:rPr>
      </w:pPr>
      <w:r>
        <w:rPr>
          <w:rFonts w:hint="eastAsia" w:ascii="宋体" w:hAnsi="宋体" w:eastAsia="宋体" w:cs="宋体"/>
          <w:color w:val="000000"/>
          <w:szCs w:val="21"/>
        </w:rPr>
        <w:t>备用样品封存于受检单位。</w:t>
      </w:r>
    </w:p>
    <w:p>
      <w:pPr>
        <w:adjustRightInd w:val="0"/>
        <w:spacing w:before="156" w:beforeLines="50" w:after="156" w:afterLines="50"/>
        <w:jc w:val="center"/>
        <w:rPr>
          <w:rFonts w:hint="eastAsia" w:ascii="黑体" w:hAnsi="黑体" w:eastAsia="黑体" w:cs="黑体"/>
        </w:rPr>
      </w:pPr>
      <w:r>
        <w:rPr>
          <w:rFonts w:hint="eastAsia" w:ascii="黑体" w:hAnsi="黑体" w:eastAsia="黑体" w:cs="黑体"/>
        </w:rPr>
        <w:t>表1  防火封堵材料产品抽样数量</w:t>
      </w:r>
    </w:p>
    <w:tbl>
      <w:tblPr>
        <w:tblStyle w:val="10"/>
        <w:tblW w:w="8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835"/>
        <w:gridCol w:w="1528"/>
        <w:gridCol w:w="1608"/>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880"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序号</w:t>
            </w:r>
          </w:p>
        </w:tc>
        <w:tc>
          <w:tcPr>
            <w:tcW w:w="2835"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产品种类</w:t>
            </w:r>
          </w:p>
        </w:tc>
        <w:tc>
          <w:tcPr>
            <w:tcW w:w="1528"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抽取样品数量</w:t>
            </w:r>
          </w:p>
        </w:tc>
        <w:tc>
          <w:tcPr>
            <w:tcW w:w="1608"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检验样品数量</w:t>
            </w:r>
          </w:p>
        </w:tc>
        <w:tc>
          <w:tcPr>
            <w:tcW w:w="1486" w:type="dxa"/>
            <w:noWrap w:val="0"/>
            <w:vAlign w:val="center"/>
          </w:tcPr>
          <w:p>
            <w:pPr>
              <w:adjustRightInd w:val="0"/>
              <w:jc w:val="center"/>
              <w:rPr>
                <w:rFonts w:hint="eastAsia" w:ascii="黑体" w:hAnsi="黑体" w:eastAsia="黑体" w:cs="宋体"/>
                <w:szCs w:val="21"/>
              </w:rPr>
            </w:pPr>
            <w:r>
              <w:rPr>
                <w:rFonts w:hint="eastAsia" w:ascii="黑体" w:hAnsi="黑体" w:eastAsia="黑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80" w:type="dxa"/>
            <w:noWrap/>
            <w:vAlign w:val="center"/>
          </w:tcPr>
          <w:p>
            <w:pPr>
              <w:adjustRightInd w:val="0"/>
              <w:jc w:val="center"/>
              <w:rPr>
                <w:rFonts w:hint="eastAsia" w:ascii="宋体" w:hAnsi="宋体" w:cs="宋体"/>
                <w:szCs w:val="21"/>
              </w:rPr>
            </w:pPr>
            <w:r>
              <w:rPr>
                <w:rFonts w:hint="eastAsia" w:ascii="宋体" w:hAnsi="宋体" w:cs="宋体"/>
                <w:szCs w:val="21"/>
              </w:rPr>
              <w:t>1</w:t>
            </w:r>
          </w:p>
        </w:tc>
        <w:tc>
          <w:tcPr>
            <w:tcW w:w="2835" w:type="dxa"/>
            <w:noWrap/>
            <w:vAlign w:val="center"/>
          </w:tcPr>
          <w:p>
            <w:pPr>
              <w:adjustRightInd w:val="0"/>
              <w:jc w:val="center"/>
              <w:rPr>
                <w:rFonts w:hint="eastAsia" w:ascii="宋体" w:hAnsi="宋体" w:cs="宋体"/>
                <w:szCs w:val="21"/>
              </w:rPr>
            </w:pPr>
            <w:r>
              <w:rPr>
                <w:rFonts w:hint="eastAsia" w:ascii="宋体" w:hAnsi="宋体" w:cs="宋体"/>
                <w:szCs w:val="21"/>
              </w:rPr>
              <w:t>防火密封胶</w:t>
            </w:r>
          </w:p>
        </w:tc>
        <w:tc>
          <w:tcPr>
            <w:tcW w:w="1528" w:type="dxa"/>
            <w:noWrap/>
            <w:vAlign w:val="center"/>
          </w:tcPr>
          <w:p>
            <w:pPr>
              <w:adjustRightInd w:val="0"/>
              <w:jc w:val="center"/>
              <w:rPr>
                <w:rFonts w:hint="eastAsia" w:ascii="宋体" w:hAnsi="宋体" w:cs="宋体"/>
                <w:szCs w:val="21"/>
              </w:rPr>
            </w:pPr>
            <w:r>
              <w:rPr>
                <w:rFonts w:hint="eastAsia" w:ascii="宋体" w:hAnsi="宋体" w:cs="宋体"/>
                <w:szCs w:val="21"/>
              </w:rPr>
              <w:t>6支</w:t>
            </w:r>
          </w:p>
        </w:tc>
        <w:tc>
          <w:tcPr>
            <w:tcW w:w="1608" w:type="dxa"/>
            <w:noWrap/>
            <w:vAlign w:val="center"/>
          </w:tcPr>
          <w:p>
            <w:pPr>
              <w:adjustRightInd w:val="0"/>
              <w:jc w:val="center"/>
              <w:rPr>
                <w:rFonts w:hint="eastAsia" w:ascii="宋体" w:hAnsi="宋体" w:cs="宋体"/>
                <w:szCs w:val="21"/>
              </w:rPr>
            </w:pPr>
            <w:r>
              <w:rPr>
                <w:rFonts w:hint="eastAsia" w:ascii="宋体" w:hAnsi="宋体" w:cs="宋体"/>
                <w:szCs w:val="21"/>
              </w:rPr>
              <w:t>3支</w:t>
            </w:r>
          </w:p>
        </w:tc>
        <w:tc>
          <w:tcPr>
            <w:tcW w:w="1486" w:type="dxa"/>
            <w:noWrap w:val="0"/>
            <w:vAlign w:val="center"/>
          </w:tcPr>
          <w:p>
            <w:pPr>
              <w:adjustRightInd w:val="0"/>
              <w:jc w:val="center"/>
              <w:rPr>
                <w:rFonts w:hint="eastAsia" w:ascii="宋体" w:hAnsi="宋体" w:cs="宋体"/>
                <w:szCs w:val="21"/>
              </w:rPr>
            </w:pPr>
            <w:r>
              <w:rPr>
                <w:rFonts w:hint="eastAsia" w:ascii="宋体" w:hAnsi="宋体" w:cs="宋体"/>
                <w:szCs w:val="21"/>
              </w:rPr>
              <w:t>3支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80" w:type="dxa"/>
            <w:noWrap/>
            <w:vAlign w:val="center"/>
          </w:tcPr>
          <w:p>
            <w:pPr>
              <w:adjustRightInd w:val="0"/>
              <w:jc w:val="center"/>
              <w:rPr>
                <w:rFonts w:hint="eastAsia" w:ascii="宋体" w:hAnsi="宋体" w:cs="宋体"/>
                <w:szCs w:val="21"/>
              </w:rPr>
            </w:pPr>
            <w:r>
              <w:rPr>
                <w:rFonts w:hint="eastAsia" w:ascii="宋体" w:hAnsi="宋体" w:cs="宋体"/>
                <w:szCs w:val="21"/>
              </w:rPr>
              <w:t>2</w:t>
            </w:r>
          </w:p>
        </w:tc>
        <w:tc>
          <w:tcPr>
            <w:tcW w:w="2835" w:type="dxa"/>
            <w:noWrap/>
            <w:vAlign w:val="center"/>
          </w:tcPr>
          <w:p>
            <w:pPr>
              <w:adjustRightInd w:val="0"/>
              <w:jc w:val="center"/>
              <w:rPr>
                <w:rFonts w:hint="eastAsia" w:ascii="宋体" w:hAnsi="宋体" w:cs="宋体"/>
                <w:szCs w:val="21"/>
              </w:rPr>
            </w:pPr>
            <w:r>
              <w:rPr>
                <w:rFonts w:hint="eastAsia" w:ascii="宋体" w:hAnsi="宋体" w:cs="宋体"/>
                <w:szCs w:val="21"/>
              </w:rPr>
              <w:t>柔性有机堵料</w:t>
            </w:r>
          </w:p>
        </w:tc>
        <w:tc>
          <w:tcPr>
            <w:tcW w:w="1528" w:type="dxa"/>
            <w:noWrap/>
            <w:vAlign w:val="center"/>
          </w:tcPr>
          <w:p>
            <w:pPr>
              <w:adjustRightInd w:val="0"/>
              <w:jc w:val="center"/>
              <w:rPr>
                <w:rFonts w:hint="eastAsia" w:ascii="宋体" w:hAnsi="宋体" w:cs="宋体"/>
                <w:szCs w:val="21"/>
              </w:rPr>
            </w:pPr>
            <w:r>
              <w:rPr>
                <w:rFonts w:hint="eastAsia" w:ascii="宋体" w:hAnsi="宋体" w:cs="宋体"/>
                <w:szCs w:val="21"/>
              </w:rPr>
              <w:t>50kg</w:t>
            </w:r>
          </w:p>
        </w:tc>
        <w:tc>
          <w:tcPr>
            <w:tcW w:w="1608" w:type="dxa"/>
            <w:noWrap/>
            <w:vAlign w:val="center"/>
          </w:tcPr>
          <w:p>
            <w:pPr>
              <w:adjustRightInd w:val="0"/>
              <w:jc w:val="center"/>
              <w:rPr>
                <w:rFonts w:hint="eastAsia" w:ascii="宋体" w:hAnsi="宋体" w:cs="宋体"/>
                <w:szCs w:val="21"/>
              </w:rPr>
            </w:pPr>
            <w:r>
              <w:rPr>
                <w:rFonts w:hint="eastAsia" w:ascii="宋体" w:hAnsi="宋体" w:cs="宋体"/>
                <w:szCs w:val="21"/>
              </w:rPr>
              <w:t>25kg</w:t>
            </w:r>
          </w:p>
        </w:tc>
        <w:tc>
          <w:tcPr>
            <w:tcW w:w="1486" w:type="dxa"/>
            <w:noWrap w:val="0"/>
            <w:vAlign w:val="center"/>
          </w:tcPr>
          <w:p>
            <w:pPr>
              <w:adjustRightInd w:val="0"/>
              <w:jc w:val="center"/>
              <w:rPr>
                <w:rFonts w:hint="eastAsia" w:ascii="宋体" w:hAnsi="宋体" w:cs="宋体"/>
                <w:szCs w:val="21"/>
              </w:rPr>
            </w:pPr>
            <w:r>
              <w:rPr>
                <w:rFonts w:hint="eastAsia" w:ascii="宋体" w:hAnsi="宋体" w:cs="宋体"/>
                <w:szCs w:val="21"/>
              </w:rPr>
              <w:t>25kg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80" w:type="dxa"/>
            <w:noWrap/>
            <w:vAlign w:val="center"/>
          </w:tcPr>
          <w:p>
            <w:pPr>
              <w:adjustRightInd w:val="0"/>
              <w:jc w:val="center"/>
              <w:rPr>
                <w:rFonts w:hint="eastAsia" w:ascii="宋体" w:hAnsi="宋体" w:cs="宋体"/>
                <w:szCs w:val="21"/>
              </w:rPr>
            </w:pPr>
            <w:r>
              <w:rPr>
                <w:rFonts w:hint="eastAsia" w:ascii="宋体" w:hAnsi="宋体" w:cs="宋体"/>
                <w:szCs w:val="21"/>
              </w:rPr>
              <w:t>3</w:t>
            </w:r>
          </w:p>
        </w:tc>
        <w:tc>
          <w:tcPr>
            <w:tcW w:w="2835" w:type="dxa"/>
            <w:noWrap/>
            <w:vAlign w:val="center"/>
          </w:tcPr>
          <w:p>
            <w:pPr>
              <w:adjustRightInd w:val="0"/>
              <w:jc w:val="center"/>
              <w:rPr>
                <w:rFonts w:hint="eastAsia" w:ascii="宋体" w:hAnsi="宋体" w:cs="宋体"/>
                <w:szCs w:val="21"/>
              </w:rPr>
            </w:pPr>
            <w:r>
              <w:rPr>
                <w:rFonts w:hint="eastAsia" w:ascii="宋体" w:hAnsi="宋体" w:cs="宋体"/>
                <w:szCs w:val="21"/>
              </w:rPr>
              <w:t>阻火包</w:t>
            </w:r>
          </w:p>
        </w:tc>
        <w:tc>
          <w:tcPr>
            <w:tcW w:w="1528" w:type="dxa"/>
            <w:noWrap/>
            <w:vAlign w:val="center"/>
          </w:tcPr>
          <w:p>
            <w:pPr>
              <w:adjustRightInd w:val="0"/>
              <w:jc w:val="center"/>
              <w:rPr>
                <w:rFonts w:hint="default" w:ascii="宋体" w:hAnsi="宋体" w:eastAsia="宋体" w:cs="宋体"/>
                <w:szCs w:val="21"/>
                <w:lang w:val="en-US" w:eastAsia="zh-CN"/>
              </w:rPr>
            </w:pPr>
            <w:r>
              <w:rPr>
                <w:rFonts w:hint="eastAsia" w:ascii="宋体" w:hAnsi="宋体" w:cs="宋体"/>
                <w:szCs w:val="21"/>
                <w:lang w:val="en-US" w:eastAsia="zh-CN"/>
              </w:rPr>
              <w:t>2袋</w:t>
            </w:r>
          </w:p>
        </w:tc>
        <w:tc>
          <w:tcPr>
            <w:tcW w:w="1608" w:type="dxa"/>
            <w:noWrap/>
            <w:vAlign w:val="center"/>
          </w:tcPr>
          <w:p>
            <w:pPr>
              <w:adjustRightInd w:val="0"/>
              <w:jc w:val="center"/>
              <w:rPr>
                <w:rFonts w:hint="default" w:ascii="宋体" w:hAnsi="宋体" w:eastAsia="宋体" w:cs="宋体"/>
                <w:szCs w:val="21"/>
                <w:lang w:val="en-US" w:eastAsia="zh-CN"/>
              </w:rPr>
            </w:pPr>
            <w:r>
              <w:rPr>
                <w:rFonts w:hint="eastAsia" w:ascii="宋体" w:hAnsi="宋体" w:cs="宋体"/>
                <w:szCs w:val="21"/>
                <w:lang w:val="en-US" w:eastAsia="zh-CN"/>
              </w:rPr>
              <w:t>1袋</w:t>
            </w:r>
          </w:p>
        </w:tc>
        <w:tc>
          <w:tcPr>
            <w:tcW w:w="1486" w:type="dxa"/>
            <w:noWrap w:val="0"/>
            <w:vAlign w:val="center"/>
          </w:tcPr>
          <w:p>
            <w:pPr>
              <w:adjustRightInd w:val="0"/>
              <w:jc w:val="center"/>
              <w:rPr>
                <w:rFonts w:hint="default" w:ascii="宋体" w:hAnsi="宋体" w:eastAsia="宋体" w:cs="宋体"/>
                <w:szCs w:val="21"/>
                <w:lang w:val="en-US" w:eastAsia="zh-CN"/>
              </w:rPr>
            </w:pPr>
            <w:r>
              <w:rPr>
                <w:rFonts w:hint="eastAsia" w:ascii="宋体" w:hAnsi="宋体" w:cs="宋体"/>
                <w:szCs w:val="21"/>
                <w:lang w:val="en-US" w:eastAsia="zh-CN"/>
              </w:rPr>
              <w:t>1袋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80" w:type="dxa"/>
            <w:noWrap/>
            <w:vAlign w:val="center"/>
          </w:tcPr>
          <w:p>
            <w:pPr>
              <w:adjustRightInd w:val="0"/>
              <w:jc w:val="center"/>
              <w:rPr>
                <w:rFonts w:hint="eastAsia" w:ascii="宋体" w:hAnsi="宋体" w:cs="宋体"/>
                <w:szCs w:val="21"/>
              </w:rPr>
            </w:pPr>
            <w:r>
              <w:rPr>
                <w:rFonts w:hint="eastAsia" w:ascii="宋体" w:hAnsi="宋体" w:cs="宋体"/>
                <w:szCs w:val="21"/>
              </w:rPr>
              <w:t>4</w:t>
            </w:r>
          </w:p>
        </w:tc>
        <w:tc>
          <w:tcPr>
            <w:tcW w:w="2835" w:type="dxa"/>
            <w:noWrap/>
            <w:vAlign w:val="center"/>
          </w:tcPr>
          <w:p>
            <w:pPr>
              <w:adjustRightInd w:val="0"/>
              <w:jc w:val="center"/>
              <w:rPr>
                <w:rFonts w:hint="eastAsia" w:ascii="宋体" w:hAnsi="宋体" w:cs="宋体"/>
                <w:szCs w:val="21"/>
              </w:rPr>
            </w:pPr>
            <w:r>
              <w:rPr>
                <w:rFonts w:hint="eastAsia" w:ascii="宋体" w:hAnsi="宋体" w:cs="宋体"/>
                <w:szCs w:val="21"/>
              </w:rPr>
              <w:t>防火封堵板材</w:t>
            </w:r>
          </w:p>
        </w:tc>
        <w:tc>
          <w:tcPr>
            <w:tcW w:w="1528" w:type="dxa"/>
            <w:noWrap/>
            <w:vAlign w:val="center"/>
          </w:tcPr>
          <w:p>
            <w:pPr>
              <w:adjustRightInd w:val="0"/>
              <w:jc w:val="center"/>
              <w:rPr>
                <w:rFonts w:hint="eastAsia" w:ascii="宋体" w:hAnsi="宋体" w:cs="宋体"/>
                <w:szCs w:val="21"/>
              </w:rPr>
            </w:pPr>
            <w:r>
              <w:rPr>
                <w:rFonts w:hint="eastAsia" w:ascii="宋体" w:hAnsi="宋体" w:cs="宋体"/>
                <w:szCs w:val="21"/>
              </w:rPr>
              <w:t>4m</w:t>
            </w:r>
            <w:r>
              <w:rPr>
                <w:rFonts w:hint="eastAsia" w:ascii="宋体" w:hAnsi="宋体" w:cs="宋体"/>
                <w:szCs w:val="21"/>
                <w:vertAlign w:val="superscript"/>
              </w:rPr>
              <w:t>2</w:t>
            </w:r>
          </w:p>
        </w:tc>
        <w:tc>
          <w:tcPr>
            <w:tcW w:w="1608" w:type="dxa"/>
            <w:noWrap/>
            <w:vAlign w:val="center"/>
          </w:tcPr>
          <w:p>
            <w:pPr>
              <w:adjustRightInd w:val="0"/>
              <w:jc w:val="center"/>
              <w:rPr>
                <w:rFonts w:hint="eastAsia" w:ascii="宋体" w:hAnsi="宋体" w:cs="宋体"/>
                <w:szCs w:val="21"/>
              </w:rPr>
            </w:pPr>
            <w:r>
              <w:rPr>
                <w:rFonts w:hint="eastAsia" w:ascii="宋体" w:hAnsi="宋体" w:cs="宋体"/>
                <w:szCs w:val="21"/>
              </w:rPr>
              <w:t>2m</w:t>
            </w:r>
            <w:r>
              <w:rPr>
                <w:rFonts w:hint="eastAsia" w:ascii="宋体" w:hAnsi="宋体" w:cs="宋体"/>
                <w:szCs w:val="21"/>
                <w:vertAlign w:val="superscript"/>
              </w:rPr>
              <w:t>2</w:t>
            </w:r>
          </w:p>
        </w:tc>
        <w:tc>
          <w:tcPr>
            <w:tcW w:w="1486" w:type="dxa"/>
            <w:noWrap w:val="0"/>
            <w:vAlign w:val="center"/>
          </w:tcPr>
          <w:p>
            <w:pPr>
              <w:adjustRightInd w:val="0"/>
              <w:jc w:val="center"/>
              <w:rPr>
                <w:rFonts w:hint="eastAsia" w:ascii="宋体" w:hAnsi="宋体" w:cs="宋体"/>
                <w:szCs w:val="21"/>
              </w:rPr>
            </w:pPr>
            <w:r>
              <w:rPr>
                <w:rFonts w:hint="eastAsia" w:ascii="宋体" w:hAnsi="宋体" w:cs="宋体"/>
                <w:szCs w:val="21"/>
              </w:rPr>
              <w:t>2m</w:t>
            </w:r>
            <w:r>
              <w:rPr>
                <w:rFonts w:hint="eastAsia" w:ascii="宋体" w:hAnsi="宋体" w:cs="宋体"/>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80" w:type="dxa"/>
            <w:noWrap/>
            <w:vAlign w:val="center"/>
          </w:tcPr>
          <w:p>
            <w:pPr>
              <w:adjustRightInd w:val="0"/>
              <w:jc w:val="center"/>
              <w:rPr>
                <w:rFonts w:hint="eastAsia" w:ascii="宋体" w:hAnsi="宋体" w:eastAsia="宋体" w:cs="宋体"/>
                <w:szCs w:val="21"/>
                <w:lang w:val="en-US" w:eastAsia="zh-CN"/>
              </w:rPr>
            </w:pPr>
            <w:r>
              <w:rPr>
                <w:rFonts w:hint="eastAsia" w:ascii="宋体" w:hAnsi="宋体" w:cs="宋体"/>
                <w:szCs w:val="21"/>
                <w:lang w:val="en-US" w:eastAsia="zh-CN"/>
              </w:rPr>
              <w:t>5</w:t>
            </w:r>
          </w:p>
        </w:tc>
        <w:tc>
          <w:tcPr>
            <w:tcW w:w="2835" w:type="dxa"/>
            <w:noWrap/>
            <w:vAlign w:val="center"/>
          </w:tcPr>
          <w:p>
            <w:pPr>
              <w:adjustRightInd w:val="0"/>
              <w:jc w:val="center"/>
              <w:rPr>
                <w:rFonts w:hint="eastAsia" w:ascii="宋体" w:hAnsi="宋体" w:eastAsia="宋体" w:cs="宋体"/>
                <w:szCs w:val="21"/>
                <w:lang w:eastAsia="zh-CN"/>
              </w:rPr>
            </w:pPr>
            <w:r>
              <w:rPr>
                <w:rFonts w:hint="eastAsia" w:ascii="宋体" w:hAnsi="宋体" w:cs="宋体"/>
                <w:szCs w:val="21"/>
                <w:lang w:eastAsia="zh-CN"/>
              </w:rPr>
              <w:t>无机堵料</w:t>
            </w:r>
          </w:p>
        </w:tc>
        <w:tc>
          <w:tcPr>
            <w:tcW w:w="1528" w:type="dxa"/>
            <w:noWrap/>
            <w:vAlign w:val="center"/>
          </w:tcPr>
          <w:p>
            <w:pPr>
              <w:adjustRightInd w:val="0"/>
              <w:jc w:val="center"/>
              <w:rPr>
                <w:rFonts w:hint="eastAsia" w:ascii="宋体" w:hAnsi="宋体" w:cs="宋体"/>
                <w:kern w:val="2"/>
                <w:sz w:val="21"/>
                <w:szCs w:val="21"/>
                <w:lang w:val="en-US" w:eastAsia="zh-CN" w:bidi="ar-SA"/>
              </w:rPr>
            </w:pPr>
            <w:r>
              <w:rPr>
                <w:rFonts w:hint="eastAsia" w:ascii="宋体" w:hAnsi="宋体" w:cs="宋体"/>
                <w:szCs w:val="21"/>
              </w:rPr>
              <w:t>50kg</w:t>
            </w:r>
          </w:p>
        </w:tc>
        <w:tc>
          <w:tcPr>
            <w:tcW w:w="1608" w:type="dxa"/>
            <w:noWrap/>
            <w:vAlign w:val="center"/>
          </w:tcPr>
          <w:p>
            <w:pPr>
              <w:adjustRightInd w:val="0"/>
              <w:jc w:val="center"/>
              <w:rPr>
                <w:rFonts w:hint="eastAsia" w:ascii="宋体" w:hAnsi="宋体" w:cs="宋体"/>
                <w:kern w:val="2"/>
                <w:sz w:val="21"/>
                <w:szCs w:val="21"/>
                <w:lang w:val="en-US" w:eastAsia="zh-CN" w:bidi="ar-SA"/>
              </w:rPr>
            </w:pPr>
            <w:r>
              <w:rPr>
                <w:rFonts w:hint="eastAsia" w:ascii="宋体" w:hAnsi="宋体" w:cs="宋体"/>
                <w:szCs w:val="21"/>
              </w:rPr>
              <w:t>25kg</w:t>
            </w:r>
          </w:p>
        </w:tc>
        <w:tc>
          <w:tcPr>
            <w:tcW w:w="1486" w:type="dxa"/>
            <w:noWrap w:val="0"/>
            <w:vAlign w:val="center"/>
          </w:tcPr>
          <w:p>
            <w:pPr>
              <w:adjustRightInd w:val="0"/>
              <w:jc w:val="center"/>
              <w:rPr>
                <w:rFonts w:hint="eastAsia" w:ascii="宋体" w:hAnsi="宋体" w:cs="宋体"/>
                <w:kern w:val="2"/>
                <w:sz w:val="21"/>
                <w:szCs w:val="21"/>
                <w:lang w:val="en-US" w:eastAsia="zh-CN" w:bidi="ar-SA"/>
              </w:rPr>
            </w:pPr>
            <w:r>
              <w:rPr>
                <w:rFonts w:hint="eastAsia" w:ascii="宋体" w:hAnsi="宋体" w:cs="宋体"/>
                <w:szCs w:val="21"/>
              </w:rPr>
              <w:t>25kg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337" w:type="dxa"/>
            <w:gridSpan w:val="5"/>
            <w:noWrap/>
            <w:vAlign w:val="center"/>
          </w:tcPr>
          <w:p>
            <w:pPr>
              <w:adjustRightInd w:val="0"/>
              <w:jc w:val="center"/>
              <w:rPr>
                <w:rFonts w:hint="eastAsia" w:ascii="宋体" w:hAnsi="宋体" w:cs="宋体"/>
                <w:szCs w:val="21"/>
              </w:rPr>
            </w:pPr>
            <w:r>
              <w:rPr>
                <w:rFonts w:hint="eastAsia" w:ascii="宋体" w:hAnsi="宋体" w:cs="宋体"/>
                <w:szCs w:val="21"/>
              </w:rPr>
              <w:t>注：如样品量过少，可适当增加抽样数量，不得超过检验、复检的合理需要。</w:t>
            </w:r>
          </w:p>
        </w:tc>
      </w:tr>
    </w:tbl>
    <w:p>
      <w:pPr>
        <w:snapToGrid w:val="0"/>
        <w:spacing w:line="440" w:lineRule="exact"/>
        <w:rPr>
          <w:rFonts w:hint="eastAsia" w:ascii="宋体" w:hAnsi="宋体" w:cs="宋体"/>
          <w:color w:val="000000"/>
          <w:szCs w:val="21"/>
        </w:rPr>
      </w:pPr>
      <w:r>
        <w:rPr>
          <w:rFonts w:hint="eastAsia" w:ascii="宋体" w:hAnsi="宋体" w:cs="宋体"/>
          <w:color w:val="000000"/>
          <w:szCs w:val="21"/>
        </w:rPr>
        <w:t>2  检验依据</w:t>
      </w:r>
    </w:p>
    <w:p>
      <w:pPr>
        <w:adjustRightInd w:val="0"/>
        <w:spacing w:before="156" w:beforeLines="50" w:after="156" w:afterLines="50"/>
        <w:jc w:val="center"/>
        <w:rPr>
          <w:rFonts w:hint="eastAsia" w:ascii="黑体" w:hAnsi="黑体" w:eastAsia="黑体" w:cs="黑体"/>
        </w:rPr>
      </w:pPr>
      <w:r>
        <w:rPr>
          <w:rFonts w:hint="eastAsia" w:ascii="黑体" w:hAnsi="黑体" w:eastAsia="黑体" w:cs="黑体"/>
        </w:rPr>
        <w:t>表2  防火密封胶产品检验项目</w:t>
      </w:r>
    </w:p>
    <w:tbl>
      <w:tblPr>
        <w:tblStyle w:val="10"/>
        <w:tblW w:w="8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3818"/>
        <w:gridCol w:w="3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32"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序号</w:t>
            </w:r>
          </w:p>
        </w:tc>
        <w:tc>
          <w:tcPr>
            <w:tcW w:w="3818"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检验项目</w:t>
            </w:r>
          </w:p>
        </w:tc>
        <w:tc>
          <w:tcPr>
            <w:tcW w:w="3508"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32" w:type="dxa"/>
            <w:noWrap/>
            <w:vAlign w:val="center"/>
          </w:tcPr>
          <w:p>
            <w:pPr>
              <w:adjustRightInd w:val="0"/>
              <w:jc w:val="center"/>
              <w:rPr>
                <w:rFonts w:hint="eastAsia" w:ascii="宋体" w:hAnsi="宋体" w:cs="宋体"/>
                <w:szCs w:val="21"/>
              </w:rPr>
            </w:pPr>
            <w:r>
              <w:rPr>
                <w:rFonts w:hint="eastAsia" w:ascii="宋体" w:hAnsi="宋体" w:cs="宋体"/>
                <w:szCs w:val="21"/>
              </w:rPr>
              <w:t>1</w:t>
            </w:r>
          </w:p>
        </w:tc>
        <w:tc>
          <w:tcPr>
            <w:tcW w:w="3818" w:type="dxa"/>
            <w:noWrap/>
            <w:vAlign w:val="center"/>
          </w:tcPr>
          <w:p>
            <w:pPr>
              <w:adjustRightInd w:val="0"/>
              <w:jc w:val="center"/>
              <w:rPr>
                <w:rFonts w:hint="eastAsia" w:ascii="宋体" w:hAnsi="宋体" w:cs="宋体"/>
                <w:szCs w:val="21"/>
              </w:rPr>
            </w:pPr>
            <w:r>
              <w:rPr>
                <w:rFonts w:hint="eastAsia" w:ascii="宋体" w:hAnsi="宋体" w:cs="宋体"/>
                <w:szCs w:val="21"/>
              </w:rPr>
              <w:t>燃烧性能</w:t>
            </w:r>
          </w:p>
        </w:tc>
        <w:tc>
          <w:tcPr>
            <w:tcW w:w="3508"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p>
            <w:pPr>
              <w:adjustRightInd w:val="0"/>
              <w:jc w:val="center"/>
              <w:rPr>
                <w:rFonts w:hint="default" w:eastAsia="宋体"/>
                <w:lang w:val="en-US" w:eastAsia="zh-CN"/>
              </w:rPr>
            </w:pPr>
            <w:r>
              <w:rPr>
                <w:rFonts w:hint="eastAsia" w:ascii="宋体" w:hAnsi="宋体" w:cs="宋体"/>
                <w:szCs w:val="21"/>
              </w:rPr>
              <w:t>GB/T 8626</w:t>
            </w:r>
            <w:r>
              <w:rPr>
                <w:rFonts w:hint="eastAsia" w:ascii="宋体" w:hAnsi="宋体" w:cs="宋体"/>
                <w:szCs w:val="21"/>
                <w:lang w:val="en-US" w:eastAsia="zh-CN"/>
              </w:rPr>
              <w:t>-2007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jc w:val="center"/>
        </w:trPr>
        <w:tc>
          <w:tcPr>
            <w:tcW w:w="1032" w:type="dxa"/>
            <w:noWrap/>
            <w:vAlign w:val="center"/>
          </w:tcPr>
          <w:p>
            <w:pPr>
              <w:adjustRightInd w:val="0"/>
              <w:jc w:val="center"/>
              <w:rPr>
                <w:rFonts w:hint="eastAsia" w:ascii="宋体" w:hAnsi="宋体" w:cs="宋体"/>
                <w:szCs w:val="21"/>
              </w:rPr>
            </w:pPr>
            <w:r>
              <w:rPr>
                <w:rFonts w:hint="eastAsia" w:ascii="宋体" w:hAnsi="宋体" w:cs="宋体"/>
                <w:szCs w:val="21"/>
              </w:rPr>
              <w:t>2</w:t>
            </w:r>
          </w:p>
        </w:tc>
        <w:tc>
          <w:tcPr>
            <w:tcW w:w="3818" w:type="dxa"/>
            <w:noWrap/>
            <w:vAlign w:val="center"/>
          </w:tcPr>
          <w:p>
            <w:pPr>
              <w:adjustRightInd w:val="0"/>
              <w:jc w:val="center"/>
              <w:rPr>
                <w:rFonts w:hint="eastAsia" w:ascii="宋体" w:hAnsi="宋体" w:cs="宋体"/>
                <w:szCs w:val="21"/>
              </w:rPr>
            </w:pPr>
            <w:r>
              <w:rPr>
                <w:rFonts w:hint="eastAsia" w:ascii="宋体" w:hAnsi="宋体" w:cs="宋体"/>
                <w:szCs w:val="21"/>
              </w:rPr>
              <w:t>腐蚀性</w:t>
            </w:r>
          </w:p>
        </w:tc>
        <w:tc>
          <w:tcPr>
            <w:tcW w:w="3508" w:type="dxa"/>
            <w:noWrap/>
            <w:vAlign w:val="center"/>
          </w:tcPr>
          <w:p>
            <w:pPr>
              <w:adjustRightInd w:val="0"/>
              <w:jc w:val="center"/>
              <w:rPr>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1032" w:type="dxa"/>
            <w:noWrap/>
            <w:vAlign w:val="center"/>
          </w:tcPr>
          <w:p>
            <w:pPr>
              <w:adjustRightInd w:val="0"/>
              <w:jc w:val="center"/>
              <w:rPr>
                <w:rFonts w:hint="eastAsia" w:ascii="宋体" w:hAnsi="宋体" w:cs="宋体"/>
                <w:szCs w:val="21"/>
              </w:rPr>
            </w:pPr>
            <w:r>
              <w:rPr>
                <w:rFonts w:hint="eastAsia" w:ascii="宋体" w:hAnsi="宋体" w:cs="宋体"/>
                <w:szCs w:val="21"/>
              </w:rPr>
              <w:t>3</w:t>
            </w:r>
          </w:p>
        </w:tc>
        <w:tc>
          <w:tcPr>
            <w:tcW w:w="3818" w:type="dxa"/>
            <w:noWrap/>
            <w:vAlign w:val="center"/>
          </w:tcPr>
          <w:p>
            <w:pPr>
              <w:adjustRightInd w:val="0"/>
              <w:jc w:val="center"/>
              <w:rPr>
                <w:rFonts w:hint="eastAsia" w:ascii="宋体" w:hAnsi="宋体" w:cs="宋体"/>
                <w:szCs w:val="21"/>
              </w:rPr>
            </w:pPr>
            <w:r>
              <w:rPr>
                <w:rFonts w:hint="eastAsia" w:ascii="宋体" w:hAnsi="宋体" w:cs="宋体"/>
                <w:szCs w:val="21"/>
              </w:rPr>
              <w:t>耐水性</w:t>
            </w:r>
          </w:p>
        </w:tc>
        <w:tc>
          <w:tcPr>
            <w:tcW w:w="3508" w:type="dxa"/>
            <w:noWrap/>
            <w:vAlign w:val="center"/>
          </w:tcPr>
          <w:p>
            <w:pPr>
              <w:adjustRightInd w:val="0"/>
              <w:jc w:val="center"/>
              <w:rPr>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32" w:type="dxa"/>
            <w:noWrap/>
            <w:vAlign w:val="center"/>
          </w:tcPr>
          <w:p>
            <w:pPr>
              <w:adjustRightInd w:val="0"/>
              <w:jc w:val="center"/>
              <w:rPr>
                <w:rFonts w:hint="eastAsia" w:ascii="宋体" w:hAnsi="宋体" w:cs="宋体"/>
                <w:szCs w:val="21"/>
              </w:rPr>
            </w:pPr>
            <w:r>
              <w:rPr>
                <w:rFonts w:hint="eastAsia" w:ascii="宋体" w:hAnsi="宋体" w:cs="宋体"/>
                <w:szCs w:val="21"/>
              </w:rPr>
              <w:t>4</w:t>
            </w:r>
          </w:p>
        </w:tc>
        <w:tc>
          <w:tcPr>
            <w:tcW w:w="3818" w:type="dxa"/>
            <w:noWrap/>
            <w:vAlign w:val="center"/>
          </w:tcPr>
          <w:p>
            <w:pPr>
              <w:adjustRightInd w:val="0"/>
              <w:jc w:val="center"/>
              <w:rPr>
                <w:rFonts w:hint="eastAsia" w:ascii="宋体" w:hAnsi="宋体" w:cs="宋体"/>
                <w:szCs w:val="21"/>
              </w:rPr>
            </w:pPr>
            <w:r>
              <w:rPr>
                <w:rFonts w:hint="eastAsia" w:ascii="宋体" w:hAnsi="宋体" w:cs="宋体"/>
                <w:szCs w:val="21"/>
              </w:rPr>
              <w:t>耐酸性</w:t>
            </w:r>
          </w:p>
        </w:tc>
        <w:tc>
          <w:tcPr>
            <w:tcW w:w="3508"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1032" w:type="dxa"/>
            <w:noWrap/>
            <w:vAlign w:val="center"/>
          </w:tcPr>
          <w:p>
            <w:pPr>
              <w:adjustRightInd w:val="0"/>
              <w:jc w:val="center"/>
              <w:rPr>
                <w:rFonts w:hint="eastAsia" w:ascii="宋体" w:hAnsi="宋体" w:cs="宋体"/>
                <w:szCs w:val="21"/>
              </w:rPr>
            </w:pPr>
            <w:r>
              <w:rPr>
                <w:rFonts w:hint="eastAsia" w:ascii="宋体" w:hAnsi="宋体" w:cs="宋体"/>
                <w:szCs w:val="21"/>
              </w:rPr>
              <w:t>5</w:t>
            </w:r>
          </w:p>
        </w:tc>
        <w:tc>
          <w:tcPr>
            <w:tcW w:w="3818" w:type="dxa"/>
            <w:noWrap/>
            <w:vAlign w:val="center"/>
          </w:tcPr>
          <w:p>
            <w:pPr>
              <w:adjustRightInd w:val="0"/>
              <w:jc w:val="center"/>
              <w:rPr>
                <w:rFonts w:hint="eastAsia" w:ascii="宋体" w:hAnsi="宋体" w:cs="宋体"/>
                <w:szCs w:val="21"/>
              </w:rPr>
            </w:pPr>
            <w:r>
              <w:rPr>
                <w:rFonts w:hint="eastAsia" w:ascii="宋体" w:hAnsi="宋体" w:cs="宋体"/>
                <w:szCs w:val="21"/>
              </w:rPr>
              <w:t>耐碱性</w:t>
            </w:r>
          </w:p>
        </w:tc>
        <w:tc>
          <w:tcPr>
            <w:tcW w:w="3508"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bl>
    <w:p>
      <w:pPr>
        <w:adjustRightInd w:val="0"/>
        <w:spacing w:before="156" w:beforeLines="50" w:after="156" w:afterLines="50"/>
        <w:jc w:val="center"/>
        <w:rPr>
          <w:rFonts w:hint="eastAsia" w:ascii="黑体" w:hAnsi="黑体" w:eastAsia="黑体" w:cs="方正仿宋简体"/>
          <w:bCs/>
          <w:color w:val="000000"/>
        </w:rPr>
      </w:pPr>
      <w:r>
        <w:rPr>
          <w:rFonts w:hint="eastAsia" w:ascii="黑体" w:hAnsi="黑体" w:eastAsia="黑体" w:cs="方正仿宋简体"/>
          <w:bCs/>
          <w:color w:val="000000"/>
        </w:rPr>
        <w:t>表3  柔性有机堵料</w:t>
      </w:r>
      <w:r>
        <w:rPr>
          <w:rFonts w:hint="eastAsia" w:ascii="黑体" w:hAnsi="黑体" w:eastAsia="黑体" w:cs="方正仿宋简体"/>
          <w:bCs/>
          <w:color w:val="000000"/>
          <w:lang w:eastAsia="zh-CN"/>
        </w:rPr>
        <w:t>、无机堵料</w:t>
      </w:r>
      <w:r>
        <w:rPr>
          <w:rFonts w:hint="eastAsia" w:ascii="黑体" w:hAnsi="黑体" w:eastAsia="黑体" w:cs="方正仿宋简体"/>
          <w:bCs/>
          <w:color w:val="000000"/>
        </w:rPr>
        <w:t>检验项目</w:t>
      </w:r>
    </w:p>
    <w:tbl>
      <w:tblPr>
        <w:tblStyle w:val="10"/>
        <w:tblW w:w="8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3816"/>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92"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序号</w:t>
            </w:r>
          </w:p>
        </w:tc>
        <w:tc>
          <w:tcPr>
            <w:tcW w:w="3816"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检验项目</w:t>
            </w:r>
          </w:p>
        </w:tc>
        <w:tc>
          <w:tcPr>
            <w:tcW w:w="3476"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1</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燃烧性能</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p>
            <w:pPr>
              <w:adjustRightInd w:val="0"/>
              <w:jc w:val="center"/>
              <w:rPr>
                <w:rFonts w:hint="eastAsia" w:ascii="宋体" w:hAnsi="宋体" w:cs="宋体"/>
                <w:szCs w:val="21"/>
              </w:rPr>
            </w:pPr>
            <w:r>
              <w:rPr>
                <w:rFonts w:hint="eastAsia" w:ascii="宋体" w:hAnsi="宋体" w:cs="宋体"/>
                <w:szCs w:val="21"/>
              </w:rPr>
              <w:t>GB/T 8626-2007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2</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腐蚀性</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3</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耐水性</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4</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耐油性</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bl>
    <w:p>
      <w:pPr>
        <w:adjustRightInd w:val="0"/>
        <w:spacing w:before="156" w:beforeLines="50" w:after="156" w:afterLines="50"/>
        <w:jc w:val="center"/>
        <w:rPr>
          <w:rFonts w:hint="eastAsia" w:ascii="黑体" w:hAnsi="黑体" w:eastAsia="黑体" w:cs="方正仿宋简体"/>
          <w:bCs/>
          <w:color w:val="000000"/>
        </w:rPr>
      </w:pPr>
      <w:r>
        <w:rPr>
          <w:rFonts w:hint="eastAsia" w:ascii="黑体" w:hAnsi="黑体" w:eastAsia="黑体" w:cs="方正仿宋简体"/>
          <w:bCs/>
          <w:color w:val="000000"/>
        </w:rPr>
        <w:t>表4  阻火包检验项目</w:t>
      </w:r>
    </w:p>
    <w:tbl>
      <w:tblPr>
        <w:tblStyle w:val="10"/>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3841"/>
        <w:gridCol w:w="3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序号</w:t>
            </w:r>
          </w:p>
        </w:tc>
        <w:tc>
          <w:tcPr>
            <w:tcW w:w="3841"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检验项目</w:t>
            </w:r>
          </w:p>
        </w:tc>
        <w:tc>
          <w:tcPr>
            <w:tcW w:w="3499" w:type="dxa"/>
            <w:noWrap/>
            <w:vAlign w:val="center"/>
          </w:tcPr>
          <w:p>
            <w:pPr>
              <w:adjustRightInd w:val="0"/>
              <w:jc w:val="center"/>
              <w:rPr>
                <w:rFonts w:hint="eastAsia" w:ascii="黑体" w:hAnsi="黑体" w:eastAsia="黑体" w:cs="宋体"/>
                <w:szCs w:val="21"/>
              </w:rPr>
            </w:pPr>
            <w:r>
              <w:rPr>
                <w:rFonts w:hint="eastAsia" w:ascii="黑体" w:hAnsi="黑体" w:eastAsia="黑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998" w:type="dxa"/>
            <w:noWrap/>
            <w:vAlign w:val="center"/>
          </w:tcPr>
          <w:p>
            <w:pPr>
              <w:adjustRightInd w:val="0"/>
              <w:jc w:val="center"/>
              <w:rPr>
                <w:rFonts w:hint="eastAsia" w:ascii="宋体" w:hAnsi="宋体" w:cs="宋体"/>
                <w:szCs w:val="21"/>
              </w:rPr>
            </w:pPr>
            <w:r>
              <w:rPr>
                <w:rFonts w:hint="eastAsia" w:ascii="宋体" w:hAnsi="宋体" w:cs="宋体"/>
                <w:szCs w:val="21"/>
              </w:rPr>
              <w:t>1</w:t>
            </w:r>
          </w:p>
        </w:tc>
        <w:tc>
          <w:tcPr>
            <w:tcW w:w="3841" w:type="dxa"/>
            <w:noWrap/>
            <w:vAlign w:val="center"/>
          </w:tcPr>
          <w:p>
            <w:pPr>
              <w:adjustRightInd w:val="0"/>
              <w:jc w:val="center"/>
              <w:rPr>
                <w:rFonts w:hint="eastAsia" w:ascii="宋体" w:hAnsi="宋体" w:cs="宋体"/>
                <w:szCs w:val="21"/>
              </w:rPr>
            </w:pPr>
            <w:r>
              <w:rPr>
                <w:rFonts w:hint="eastAsia" w:ascii="宋体" w:hAnsi="宋体" w:cs="宋体"/>
                <w:szCs w:val="21"/>
              </w:rPr>
              <w:t>燃烧性能</w:t>
            </w:r>
          </w:p>
        </w:tc>
        <w:tc>
          <w:tcPr>
            <w:tcW w:w="3499"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p>
            <w:pPr>
              <w:adjustRightInd w:val="0"/>
              <w:jc w:val="center"/>
            </w:pPr>
            <w:r>
              <w:rPr>
                <w:rFonts w:hint="eastAsia" w:ascii="宋体" w:hAnsi="宋体" w:cs="宋体"/>
                <w:szCs w:val="21"/>
              </w:rPr>
              <w:t>GB/T 5455-2014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8" w:type="dxa"/>
            <w:noWrap/>
            <w:vAlign w:val="center"/>
          </w:tcPr>
          <w:p>
            <w:pPr>
              <w:adjustRightInd w:val="0"/>
              <w:jc w:val="center"/>
              <w:rPr>
                <w:rFonts w:hint="eastAsia" w:ascii="宋体" w:hAnsi="宋体" w:cs="宋体"/>
                <w:szCs w:val="21"/>
              </w:rPr>
            </w:pPr>
            <w:r>
              <w:rPr>
                <w:rFonts w:hint="eastAsia" w:ascii="宋体" w:hAnsi="宋体" w:cs="宋体"/>
                <w:szCs w:val="21"/>
              </w:rPr>
              <w:t>2</w:t>
            </w:r>
          </w:p>
        </w:tc>
        <w:tc>
          <w:tcPr>
            <w:tcW w:w="3841" w:type="dxa"/>
            <w:noWrap/>
            <w:vAlign w:val="center"/>
          </w:tcPr>
          <w:p>
            <w:pPr>
              <w:adjustRightInd w:val="0"/>
              <w:jc w:val="center"/>
              <w:rPr>
                <w:rFonts w:hint="eastAsia" w:ascii="宋体" w:hAnsi="宋体" w:cs="宋体"/>
                <w:szCs w:val="21"/>
              </w:rPr>
            </w:pPr>
            <w:r>
              <w:rPr>
                <w:rFonts w:hint="eastAsia" w:ascii="宋体" w:hAnsi="宋体" w:cs="宋体"/>
                <w:szCs w:val="21"/>
              </w:rPr>
              <w:t>耐水性</w:t>
            </w:r>
          </w:p>
        </w:tc>
        <w:tc>
          <w:tcPr>
            <w:tcW w:w="3499"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98" w:type="dxa"/>
            <w:noWrap/>
            <w:vAlign w:val="center"/>
          </w:tcPr>
          <w:p>
            <w:pPr>
              <w:adjustRightInd w:val="0"/>
              <w:jc w:val="center"/>
              <w:rPr>
                <w:rFonts w:hint="eastAsia" w:ascii="宋体" w:hAnsi="宋体" w:cs="宋体"/>
                <w:szCs w:val="21"/>
              </w:rPr>
            </w:pPr>
            <w:r>
              <w:rPr>
                <w:rFonts w:hint="eastAsia" w:ascii="宋体" w:hAnsi="宋体" w:cs="宋体"/>
                <w:szCs w:val="21"/>
              </w:rPr>
              <w:t>3</w:t>
            </w:r>
          </w:p>
        </w:tc>
        <w:tc>
          <w:tcPr>
            <w:tcW w:w="3841" w:type="dxa"/>
            <w:noWrap/>
            <w:vAlign w:val="center"/>
          </w:tcPr>
          <w:p>
            <w:pPr>
              <w:adjustRightInd w:val="0"/>
              <w:jc w:val="center"/>
              <w:rPr>
                <w:rFonts w:hint="eastAsia" w:ascii="宋体" w:hAnsi="宋体" w:cs="宋体"/>
                <w:szCs w:val="21"/>
              </w:rPr>
            </w:pPr>
            <w:r>
              <w:rPr>
                <w:rFonts w:hint="eastAsia" w:ascii="宋体" w:hAnsi="宋体" w:cs="宋体"/>
                <w:szCs w:val="21"/>
              </w:rPr>
              <w:t>耐油性</w:t>
            </w:r>
          </w:p>
        </w:tc>
        <w:tc>
          <w:tcPr>
            <w:tcW w:w="3499"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bl>
    <w:p>
      <w:pPr>
        <w:adjustRightInd w:val="0"/>
        <w:spacing w:before="301" w:beforeLines="50" w:after="301" w:afterLines="50"/>
        <w:jc w:val="center"/>
        <w:rPr>
          <w:rFonts w:hint="eastAsia" w:ascii="黑体" w:hAnsi="黑体" w:eastAsia="黑体" w:cs="方正仿宋简体"/>
          <w:bCs/>
          <w:color w:val="000000"/>
        </w:rPr>
      </w:pPr>
      <w:r>
        <w:rPr>
          <w:rFonts w:hint="eastAsia" w:ascii="黑体" w:hAnsi="黑体" w:eastAsia="黑体" w:cs="方正仿宋简体"/>
          <w:bCs/>
          <w:color w:val="000000"/>
        </w:rPr>
        <w:t>表5  防火封堵板材检验项目</w:t>
      </w:r>
    </w:p>
    <w:tbl>
      <w:tblPr>
        <w:tblStyle w:val="10"/>
        <w:tblW w:w="8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3816"/>
        <w:gridCol w:w="3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92"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序号</w:t>
            </w:r>
          </w:p>
        </w:tc>
        <w:tc>
          <w:tcPr>
            <w:tcW w:w="3816"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检验项目</w:t>
            </w:r>
          </w:p>
        </w:tc>
        <w:tc>
          <w:tcPr>
            <w:tcW w:w="3476" w:type="dxa"/>
            <w:noWrap/>
            <w:vAlign w:val="center"/>
          </w:tcPr>
          <w:p>
            <w:pPr>
              <w:adjustRightInd w:val="0"/>
              <w:jc w:val="center"/>
              <w:rPr>
                <w:rFonts w:hint="eastAsia" w:ascii="黑体" w:hAnsi="黑体" w:eastAsia="黑体" w:cs="黑体"/>
                <w:szCs w:val="21"/>
              </w:rPr>
            </w:pPr>
            <w:r>
              <w:rPr>
                <w:rFonts w:hint="eastAsia" w:ascii="黑体" w:hAnsi="黑体" w:eastAsia="黑体" w:cs="黑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1</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燃烧性能</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p>
            <w:pPr>
              <w:adjustRightInd w:val="0"/>
              <w:jc w:val="center"/>
              <w:rPr>
                <w:rFonts w:hint="default" w:ascii="宋体" w:hAnsi="宋体" w:eastAsia="宋体" w:cs="宋体"/>
                <w:szCs w:val="21"/>
                <w:lang w:val="en-US" w:eastAsia="zh-CN"/>
              </w:rPr>
            </w:pPr>
            <w:r>
              <w:rPr>
                <w:rFonts w:hint="eastAsia" w:ascii="宋体" w:hAnsi="宋体" w:cs="宋体"/>
                <w:szCs w:val="21"/>
              </w:rPr>
              <w:t>GB/T 8626</w:t>
            </w:r>
            <w:r>
              <w:rPr>
                <w:rFonts w:hint="eastAsia" w:ascii="宋体" w:hAnsi="宋体" w:cs="宋体"/>
                <w:szCs w:val="21"/>
                <w:lang w:val="en-US" w:eastAsia="zh-CN"/>
              </w:rPr>
              <w:t>-2007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2</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抗弯强度</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3</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耐水性</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92" w:type="dxa"/>
            <w:noWrap/>
            <w:vAlign w:val="center"/>
          </w:tcPr>
          <w:p>
            <w:pPr>
              <w:adjustRightInd w:val="0"/>
              <w:jc w:val="center"/>
              <w:rPr>
                <w:rFonts w:hint="eastAsia" w:ascii="宋体" w:hAnsi="宋体" w:cs="宋体"/>
                <w:szCs w:val="21"/>
              </w:rPr>
            </w:pPr>
            <w:r>
              <w:rPr>
                <w:rFonts w:hint="eastAsia" w:ascii="宋体" w:hAnsi="宋体" w:cs="宋体"/>
                <w:szCs w:val="21"/>
              </w:rPr>
              <w:t>4</w:t>
            </w:r>
          </w:p>
        </w:tc>
        <w:tc>
          <w:tcPr>
            <w:tcW w:w="3816" w:type="dxa"/>
            <w:noWrap/>
            <w:vAlign w:val="center"/>
          </w:tcPr>
          <w:p>
            <w:pPr>
              <w:adjustRightInd w:val="0"/>
              <w:jc w:val="center"/>
              <w:rPr>
                <w:rFonts w:hint="eastAsia" w:ascii="宋体" w:hAnsi="宋体" w:cs="宋体"/>
                <w:szCs w:val="21"/>
              </w:rPr>
            </w:pPr>
            <w:r>
              <w:rPr>
                <w:rFonts w:hint="eastAsia" w:ascii="宋体" w:hAnsi="宋体" w:cs="宋体"/>
                <w:szCs w:val="21"/>
              </w:rPr>
              <w:t>耐油性</w:t>
            </w:r>
          </w:p>
        </w:tc>
        <w:tc>
          <w:tcPr>
            <w:tcW w:w="3476" w:type="dxa"/>
            <w:noWrap/>
            <w:vAlign w:val="center"/>
          </w:tcPr>
          <w:p>
            <w:pPr>
              <w:adjustRightInd w:val="0"/>
              <w:jc w:val="center"/>
              <w:rPr>
                <w:rFonts w:hint="eastAsia" w:ascii="宋体" w:hAnsi="宋体" w:cs="宋体"/>
                <w:szCs w:val="21"/>
              </w:rPr>
            </w:pPr>
            <w:r>
              <w:rPr>
                <w:rFonts w:hint="eastAsia" w:ascii="宋体" w:hAnsi="宋体" w:cs="宋体"/>
                <w:szCs w:val="21"/>
              </w:rPr>
              <w:t>GB 23864-2023</w:t>
            </w:r>
          </w:p>
        </w:tc>
      </w:tr>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snapToGrid w:val="0"/>
        <w:spacing w:line="440" w:lineRule="exact"/>
        <w:ind w:firstLine="359" w:firstLineChars="171"/>
        <w:rPr>
          <w:rFonts w:hint="eastAsia" w:ascii="宋体" w:hAnsi="宋体" w:cs="宋体"/>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rFonts w:hint="eastAsia" w:ascii="宋体" w:hAnsi="宋体" w:cs="宋体"/>
          <w:color w:val="000000"/>
          <w:szCs w:val="21"/>
        </w:rPr>
      </w:pPr>
    </w:p>
    <w:p>
      <w:pPr>
        <w:snapToGrid w:val="0"/>
        <w:spacing w:line="440" w:lineRule="exact"/>
        <w:rPr>
          <w:rFonts w:hint="eastAsia" w:ascii="宋体" w:hAnsi="宋体" w:cs="宋体"/>
          <w:color w:val="000000"/>
          <w:szCs w:val="21"/>
        </w:rPr>
      </w:pPr>
      <w:r>
        <w:rPr>
          <w:rFonts w:hint="eastAsia" w:ascii="宋体" w:hAnsi="宋体" w:cs="宋体"/>
          <w:color w:val="000000"/>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359" w:firstLineChars="171"/>
        <w:rPr>
          <w:rFonts w:hint="eastAsia" w:ascii="宋体" w:hAnsi="宋体"/>
          <w:color w:val="auto"/>
          <w:szCs w:val="21"/>
        </w:rPr>
      </w:pPr>
      <w:r>
        <w:rPr>
          <w:rFonts w:hint="eastAsia" w:ascii="宋体" w:hAnsi="宋体"/>
          <w:color w:val="auto"/>
          <w:szCs w:val="21"/>
        </w:rPr>
        <w:t>GB 23864-2023 防火封堵材料</w:t>
      </w:r>
    </w:p>
    <w:p>
      <w:pPr>
        <w:snapToGrid w:val="0"/>
        <w:spacing w:line="440" w:lineRule="exact"/>
        <w:ind w:firstLine="359" w:firstLineChars="171"/>
        <w:rPr>
          <w:rFonts w:hint="eastAsia" w:ascii="宋体" w:hAnsi="宋体" w:cs="宋体"/>
          <w:szCs w:val="21"/>
        </w:rPr>
      </w:pPr>
      <w:r>
        <w:rPr>
          <w:rFonts w:hint="eastAsia" w:ascii="宋体" w:hAnsi="宋体" w:cs="宋体"/>
          <w:szCs w:val="21"/>
        </w:rPr>
        <w:t>现行有效的企业标准、团体标准、地方标准及产品明示质量要</w:t>
      </w:r>
      <w:r>
        <w:rPr>
          <w:rFonts w:hint="eastAsia" w:ascii="宋体" w:hAnsi="宋体" w:cs="宋体"/>
          <w:color w:val="000000"/>
          <w:szCs w:val="21"/>
        </w:rPr>
        <w:t>求</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r>
        <w:rPr>
          <w:rFonts w:hint="eastAsia" w:ascii="宋体" w:hAnsi="宋体" w:cs="宋体"/>
          <w:szCs w:val="21"/>
        </w:rPr>
        <w:t xml:space="preserve"> </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若被检产品明示的质量要求低于或包含细则中检验项目依据的推荐性标准要求时，应以被检产品明示的质量要求判定，但应在检验报告备注中进行说明。</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color w:val="000000"/>
          <w:szCs w:val="21"/>
        </w:rPr>
      </w:pPr>
      <w:r>
        <w:rPr>
          <w:rFonts w:hint="eastAsia" w:ascii="宋体" w:hAnsi="宋体" w:cs="宋体"/>
          <w:szCs w:val="21"/>
        </w:rPr>
        <w:t>若被检产品明示的质量要求缺少本细则中检验项目依据的推荐性标准要求时，该项目不参与判定，但应在检验报告备注中进行说明。</w:t>
      </w: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西藏自治区无机防水堵漏材料产品质量监督抽查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Ⅰ型产品每批次抽取样品</w:t>
      </w:r>
      <w:r>
        <w:rPr>
          <w:rFonts w:hint="eastAsia" w:ascii="宋体" w:hAnsi="宋体" w:cs="宋体"/>
          <w:color w:val="000000"/>
          <w:szCs w:val="21"/>
        </w:rPr>
        <w:t>12kg，其中6kg作为检验样品，6kg作为备用样品，</w:t>
      </w:r>
      <w:r>
        <w:rPr>
          <w:rFonts w:hint="eastAsia" w:ascii="宋体" w:hAnsi="宋体" w:cs="宋体"/>
          <w:szCs w:val="21"/>
        </w:rPr>
        <w:t>Ⅱ型产品每批次抽取样品</w:t>
      </w:r>
      <w:r>
        <w:rPr>
          <w:rFonts w:hint="eastAsia" w:ascii="宋体" w:hAnsi="宋体" w:cs="宋体"/>
          <w:color w:val="000000"/>
          <w:szCs w:val="21"/>
        </w:rPr>
        <w:t>20kg，其中10kg作为检验样品，10kg作为备用样品。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hint="eastAsia" w:ascii="宋体" w:hAnsi="宋体" w:cs="宋体"/>
          <w:szCs w:val="21"/>
        </w:rPr>
      </w:pPr>
      <w:r>
        <w:rPr>
          <w:rFonts w:hint="eastAsia" w:ascii="宋体" w:hAnsi="宋体" w:cs="宋体"/>
          <w:szCs w:val="21"/>
        </w:rPr>
        <w:t>表1 检验项目</w:t>
      </w:r>
    </w:p>
    <w:tbl>
      <w:tblPr>
        <w:tblStyle w:val="10"/>
        <w:tblW w:w="46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4099"/>
        <w:gridCol w:w="3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jc w:val="center"/>
        </w:trPr>
        <w:tc>
          <w:tcPr>
            <w:tcW w:w="444"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序号</w:t>
            </w:r>
          </w:p>
        </w:tc>
        <w:tc>
          <w:tcPr>
            <w:tcW w:w="2589"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检验项目</w:t>
            </w:r>
          </w:p>
        </w:tc>
        <w:tc>
          <w:tcPr>
            <w:tcW w:w="1967" w:type="pct"/>
            <w:noWrap w:val="0"/>
            <w:vAlign w:val="center"/>
          </w:tcPr>
          <w:p>
            <w:pPr>
              <w:spacing w:line="300" w:lineRule="exact"/>
              <w:jc w:val="center"/>
              <w:textAlignment w:val="center"/>
              <w:rPr>
                <w:rFonts w:hint="eastAsia"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1</w:t>
            </w:r>
          </w:p>
        </w:tc>
        <w:tc>
          <w:tcPr>
            <w:tcW w:w="2589"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抗压强度</w:t>
            </w:r>
          </w:p>
        </w:tc>
        <w:tc>
          <w:tcPr>
            <w:tcW w:w="1967"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23440-2025</w:t>
            </w:r>
          </w:p>
          <w:p>
            <w:pPr>
              <w:snapToGrid w:val="0"/>
              <w:spacing w:line="300" w:lineRule="exact"/>
              <w:jc w:val="center"/>
              <w:rPr>
                <w:rFonts w:ascii="宋体" w:hAnsi="宋体" w:cs="宋体"/>
                <w:szCs w:val="21"/>
              </w:rPr>
            </w:pPr>
            <w:r>
              <w:rPr>
                <w:rFonts w:hint="eastAsia" w:ascii="宋体" w:hAnsi="宋体" w:cs="宋体"/>
                <w:szCs w:val="21"/>
              </w:rPr>
              <w:t>GB/T 17671-2021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2</w:t>
            </w:r>
          </w:p>
        </w:tc>
        <w:tc>
          <w:tcPr>
            <w:tcW w:w="2589"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抗折强度</w:t>
            </w:r>
          </w:p>
        </w:tc>
        <w:tc>
          <w:tcPr>
            <w:tcW w:w="1967"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23440-2025</w:t>
            </w:r>
          </w:p>
          <w:p>
            <w:pPr>
              <w:snapToGrid w:val="0"/>
              <w:spacing w:line="300" w:lineRule="exact"/>
              <w:jc w:val="center"/>
              <w:rPr>
                <w:rFonts w:hint="eastAsia" w:ascii="宋体" w:hAnsi="宋体" w:cs="宋体"/>
                <w:szCs w:val="21"/>
              </w:rPr>
            </w:pPr>
            <w:r>
              <w:rPr>
                <w:rFonts w:hint="eastAsia" w:ascii="宋体" w:hAnsi="宋体" w:cs="宋体"/>
                <w:szCs w:val="21"/>
              </w:rPr>
              <w:t>GB/T 17671-2021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3</w:t>
            </w:r>
          </w:p>
        </w:tc>
        <w:tc>
          <w:tcPr>
            <w:tcW w:w="2589"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粘结强度（7d）</w:t>
            </w:r>
          </w:p>
        </w:tc>
        <w:tc>
          <w:tcPr>
            <w:tcW w:w="1967"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23440-2025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4</w:t>
            </w:r>
          </w:p>
        </w:tc>
        <w:tc>
          <w:tcPr>
            <w:tcW w:w="2589"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抗渗性能（7d试件抗渗压力）</w:t>
            </w:r>
          </w:p>
        </w:tc>
        <w:tc>
          <w:tcPr>
            <w:tcW w:w="1967"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GB/T 23440-2025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44"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rPr>
              <w:t>5</w:t>
            </w:r>
          </w:p>
        </w:tc>
        <w:tc>
          <w:tcPr>
            <w:tcW w:w="2589" w:type="pct"/>
            <w:noWrap w:val="0"/>
            <w:vAlign w:val="center"/>
          </w:tcPr>
          <w:p>
            <w:pPr>
              <w:snapToGrid w:val="0"/>
              <w:spacing w:line="300" w:lineRule="exact"/>
              <w:jc w:val="center"/>
              <w:rPr>
                <w:rFonts w:ascii="宋体" w:hAnsi="宋体" w:cs="宋体"/>
                <w:szCs w:val="21"/>
              </w:rPr>
            </w:pPr>
            <w:r>
              <w:rPr>
                <w:rFonts w:hint="eastAsia" w:ascii="宋体" w:hAnsi="宋体" w:cs="宋体"/>
                <w:szCs w:val="21"/>
              </w:rPr>
              <w:t>氯离子含量</w:t>
            </w:r>
          </w:p>
        </w:tc>
        <w:tc>
          <w:tcPr>
            <w:tcW w:w="1967" w:type="pct"/>
            <w:noWrap w:val="0"/>
            <w:vAlign w:val="center"/>
          </w:tcPr>
          <w:p>
            <w:pPr>
              <w:snapToGrid w:val="0"/>
              <w:spacing w:line="300" w:lineRule="exact"/>
              <w:jc w:val="center"/>
              <w:rPr>
                <w:rFonts w:hint="eastAsia" w:ascii="宋体" w:hAnsi="宋体" w:cs="宋体"/>
                <w:szCs w:val="21"/>
              </w:rPr>
            </w:pPr>
            <w:r>
              <w:rPr>
                <w:rFonts w:hint="eastAsia" w:ascii="宋体" w:hAnsi="宋体" w:cs="宋体"/>
                <w:szCs w:val="21"/>
                <w:lang w:val="en-US" w:eastAsia="zh-CN"/>
              </w:rPr>
              <w:t>GB/T 176-2017</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ascii="宋体" w:hAnsi="宋体" w:cs="宋体"/>
          <w:szCs w:val="21"/>
        </w:rPr>
      </w:pPr>
      <w:r>
        <w:rPr>
          <w:rFonts w:hint="eastAsia" w:ascii="宋体" w:hAnsi="宋体" w:cs="宋体"/>
          <w:szCs w:val="21"/>
        </w:rPr>
        <w:t>GB/T 23440-2025 无机防水堵漏材料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rPr>
          <w:rFonts w:ascii="宋体" w:hAnsi="宋体" w:cs="宋体"/>
          <w:szCs w:val="21"/>
        </w:rPr>
      </w:pPr>
    </w:p>
    <w:p>
      <w:pPr>
        <w:snapToGrid w:val="0"/>
        <w:spacing w:line="440" w:lineRule="exact"/>
        <w:ind w:firstLine="420" w:firstLineChars="200"/>
        <w:rPr>
          <w:rFonts w:hint="eastAsia" w:ascii="宋体" w:hAnsi="宋体" w:cs="宋体"/>
          <w:szCs w:val="21"/>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spacing w:line="440" w:lineRule="exact"/>
        <w:jc w:val="center"/>
        <w:rPr>
          <w:rFonts w:hint="eastAsia" w:ascii="方正小标宋简体" w:hAnsi="黑体" w:eastAsia="方正小标宋简体" w:cs="方正小标宋_GBK"/>
          <w:color w:val="0000FF"/>
          <w:sz w:val="36"/>
          <w:szCs w:val="36"/>
        </w:rPr>
      </w:pPr>
    </w:p>
    <w:p>
      <w:pPr>
        <w:jc w:val="left"/>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西藏自治区建筑用钢化玻璃产品质量监督抽查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实施细则（2026版）</w:t>
      </w:r>
    </w:p>
    <w:p>
      <w:pPr>
        <w:snapToGrid w:val="0"/>
        <w:spacing w:line="440" w:lineRule="exact"/>
        <w:ind w:firstLine="359" w:firstLineChars="171"/>
        <w:rPr>
          <w:rFonts w:ascii="宋体" w:hAnsi="宋体"/>
          <w:color w:val="auto"/>
          <w:szCs w:val="21"/>
        </w:rPr>
      </w:pPr>
    </w:p>
    <w:p>
      <w:pPr>
        <w:snapToGrid w:val="0"/>
        <w:spacing w:line="440" w:lineRule="exact"/>
        <w:rPr>
          <w:rFonts w:ascii="黑体" w:hAnsi="宋体" w:eastAsia="黑体"/>
          <w:szCs w:val="21"/>
        </w:rPr>
      </w:pPr>
      <w:r>
        <w:rPr>
          <w:rFonts w:hint="eastAsia" w:ascii="黑体" w:hAnsi="宋体" w:eastAsia="黑体"/>
          <w:szCs w:val="21"/>
        </w:rPr>
        <w:t>1 抽样方法</w:t>
      </w:r>
    </w:p>
    <w:p>
      <w:pPr>
        <w:snapToGrid w:val="0"/>
        <w:spacing w:line="440" w:lineRule="exact"/>
        <w:ind w:firstLine="420" w:firstLineChars="200"/>
        <w:rPr>
          <w:rFonts w:hint="eastAsia" w:ascii="宋体" w:hAnsi="宋体"/>
          <w:szCs w:val="21"/>
        </w:rPr>
      </w:pPr>
      <w:r>
        <w:rPr>
          <w:rFonts w:hint="eastAsia" w:ascii="宋体" w:hAnsi="宋体"/>
          <w:szCs w:val="21"/>
        </w:rPr>
        <w:t>以随机抽样的方式在被抽样生产者、销售者的待销产品中抽取。</w:t>
      </w:r>
    </w:p>
    <w:p>
      <w:pPr>
        <w:snapToGrid w:val="0"/>
        <w:spacing w:line="440" w:lineRule="exact"/>
        <w:ind w:firstLine="420" w:firstLineChars="200"/>
        <w:rPr>
          <w:rFonts w:hint="eastAsia" w:ascii="宋体" w:hAnsi="宋体"/>
          <w:szCs w:val="21"/>
        </w:rPr>
      </w:pPr>
      <w:r>
        <w:rPr>
          <w:rFonts w:hint="eastAsia" w:ascii="宋体" w:hAnsi="宋体"/>
          <w:szCs w:val="21"/>
        </w:rPr>
        <w:t>随机数一般可使用随机数表等方法产生。</w:t>
      </w:r>
    </w:p>
    <w:p>
      <w:pPr>
        <w:snapToGrid w:val="0"/>
        <w:spacing w:line="440" w:lineRule="exact"/>
        <w:ind w:firstLine="420" w:firstLineChars="200"/>
        <w:rPr>
          <w:rFonts w:hint="eastAsia" w:ascii="宋体" w:hAnsi="宋体"/>
          <w:szCs w:val="21"/>
        </w:rPr>
      </w:pPr>
      <w:r>
        <w:rPr>
          <w:rFonts w:hint="eastAsia" w:ascii="宋体" w:hAnsi="宋体"/>
          <w:szCs w:val="21"/>
        </w:rPr>
        <w:t>每批次抽样样品</w:t>
      </w:r>
      <w:r>
        <w:rPr>
          <w:rFonts w:hint="eastAsia" w:ascii="宋体" w:hAnsi="宋体"/>
          <w:color w:val="000000"/>
          <w:szCs w:val="21"/>
        </w:rPr>
        <w:t>44块，其中22块作为检验样品，22块作为备用样品。具体要求见表1。</w:t>
      </w:r>
    </w:p>
    <w:p>
      <w:pPr>
        <w:snapToGrid w:val="0"/>
        <w:spacing w:line="440" w:lineRule="exact"/>
        <w:jc w:val="center"/>
        <w:rPr>
          <w:rFonts w:hint="eastAsia" w:ascii="宋体" w:hAnsi="宋体"/>
          <w:szCs w:val="21"/>
        </w:rPr>
      </w:pPr>
      <w:r>
        <w:rPr>
          <w:rFonts w:hint="eastAsia" w:ascii="宋体" w:hAnsi="宋体"/>
          <w:szCs w:val="21"/>
        </w:rPr>
        <w:t>表1  抽样数量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866"/>
        <w:gridCol w:w="1746"/>
        <w:gridCol w:w="1620"/>
        <w:gridCol w:w="1148"/>
        <w:gridCol w:w="1192"/>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16" w:type="dxa"/>
            <w:vMerge w:val="restart"/>
            <w:noWrap w:val="0"/>
            <w:vAlign w:val="center"/>
          </w:tcPr>
          <w:p>
            <w:pPr>
              <w:snapToGrid w:val="0"/>
              <w:spacing w:line="440" w:lineRule="exact"/>
              <w:jc w:val="center"/>
              <w:rPr>
                <w:rFonts w:hint="eastAsia" w:ascii="宋体" w:hAnsi="宋体"/>
                <w:szCs w:val="21"/>
              </w:rPr>
            </w:pPr>
            <w:r>
              <w:rPr>
                <w:rFonts w:hint="eastAsia" w:ascii="宋体" w:hAnsi="宋体"/>
                <w:szCs w:val="21"/>
              </w:rPr>
              <w:t>序号</w:t>
            </w:r>
          </w:p>
        </w:tc>
        <w:tc>
          <w:tcPr>
            <w:tcW w:w="1866" w:type="dxa"/>
            <w:vMerge w:val="restart"/>
            <w:noWrap w:val="0"/>
            <w:vAlign w:val="center"/>
          </w:tcPr>
          <w:p>
            <w:pPr>
              <w:snapToGrid w:val="0"/>
              <w:spacing w:line="440" w:lineRule="exact"/>
              <w:jc w:val="center"/>
              <w:rPr>
                <w:rFonts w:hint="eastAsia" w:ascii="宋体" w:hAnsi="宋体"/>
                <w:szCs w:val="21"/>
              </w:rPr>
            </w:pPr>
            <w:r>
              <w:rPr>
                <w:rFonts w:hint="eastAsia" w:ascii="宋体" w:hAnsi="宋体"/>
                <w:szCs w:val="21"/>
              </w:rPr>
              <w:t>检验项目</w:t>
            </w:r>
          </w:p>
        </w:tc>
        <w:tc>
          <w:tcPr>
            <w:tcW w:w="1746" w:type="dxa"/>
            <w:vMerge w:val="restart"/>
            <w:noWrap w:val="0"/>
            <w:vAlign w:val="center"/>
          </w:tcPr>
          <w:p>
            <w:pPr>
              <w:snapToGrid w:val="0"/>
              <w:spacing w:line="440" w:lineRule="exact"/>
              <w:jc w:val="center"/>
              <w:rPr>
                <w:rFonts w:hint="eastAsia" w:ascii="宋体" w:hAnsi="宋体"/>
                <w:szCs w:val="21"/>
              </w:rPr>
            </w:pPr>
            <w:r>
              <w:rPr>
                <w:rFonts w:hint="eastAsia" w:ascii="宋体" w:hAnsi="宋体"/>
                <w:szCs w:val="21"/>
              </w:rPr>
              <w:t>样品规格</w:t>
            </w:r>
          </w:p>
        </w:tc>
        <w:tc>
          <w:tcPr>
            <w:tcW w:w="1620" w:type="dxa"/>
            <w:vMerge w:val="restart"/>
            <w:noWrap w:val="0"/>
            <w:vAlign w:val="center"/>
          </w:tcPr>
          <w:p>
            <w:pPr>
              <w:snapToGrid w:val="0"/>
              <w:spacing w:line="440" w:lineRule="exact"/>
              <w:jc w:val="center"/>
              <w:rPr>
                <w:rFonts w:hint="eastAsia" w:ascii="宋体" w:hAnsi="宋体"/>
                <w:szCs w:val="21"/>
              </w:rPr>
            </w:pPr>
            <w:r>
              <w:rPr>
                <w:rFonts w:hint="eastAsia" w:ascii="宋体" w:hAnsi="宋体"/>
                <w:szCs w:val="21"/>
              </w:rPr>
              <w:t>抽样方法</w:t>
            </w:r>
          </w:p>
        </w:tc>
        <w:tc>
          <w:tcPr>
            <w:tcW w:w="3125" w:type="dxa"/>
            <w:gridSpan w:val="3"/>
            <w:noWrap w:val="0"/>
            <w:vAlign w:val="center"/>
          </w:tcPr>
          <w:p>
            <w:pPr>
              <w:snapToGrid w:val="0"/>
              <w:spacing w:line="440" w:lineRule="exact"/>
              <w:jc w:val="center"/>
              <w:rPr>
                <w:rFonts w:hint="eastAsia" w:ascii="宋体" w:hAnsi="宋体"/>
                <w:szCs w:val="21"/>
              </w:rPr>
            </w:pPr>
            <w:r>
              <w:rPr>
                <w:rFonts w:hint="eastAsia" w:ascii="宋体" w:hAnsi="宋体"/>
                <w:szCs w:val="21"/>
              </w:rPr>
              <w:t>抽样数量/块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16" w:type="dxa"/>
            <w:vMerge w:val="continue"/>
            <w:noWrap w:val="0"/>
            <w:vAlign w:val="center"/>
          </w:tcPr>
          <w:p>
            <w:pPr>
              <w:snapToGrid w:val="0"/>
              <w:spacing w:line="440" w:lineRule="exact"/>
              <w:jc w:val="center"/>
              <w:rPr>
                <w:rFonts w:hint="eastAsia" w:ascii="宋体" w:hAnsi="宋体"/>
                <w:szCs w:val="21"/>
              </w:rPr>
            </w:pPr>
          </w:p>
        </w:tc>
        <w:tc>
          <w:tcPr>
            <w:tcW w:w="1866" w:type="dxa"/>
            <w:vMerge w:val="continue"/>
            <w:noWrap w:val="0"/>
            <w:vAlign w:val="center"/>
          </w:tcPr>
          <w:p>
            <w:pPr>
              <w:snapToGrid w:val="0"/>
              <w:spacing w:line="440" w:lineRule="exact"/>
              <w:jc w:val="center"/>
              <w:rPr>
                <w:rFonts w:hint="eastAsia" w:ascii="宋体" w:hAnsi="宋体"/>
                <w:szCs w:val="21"/>
              </w:rPr>
            </w:pPr>
          </w:p>
        </w:tc>
        <w:tc>
          <w:tcPr>
            <w:tcW w:w="1746" w:type="dxa"/>
            <w:vMerge w:val="continue"/>
            <w:noWrap w:val="0"/>
            <w:vAlign w:val="center"/>
          </w:tcPr>
          <w:p>
            <w:pPr>
              <w:snapToGrid w:val="0"/>
              <w:spacing w:line="440" w:lineRule="exact"/>
              <w:jc w:val="center"/>
              <w:rPr>
                <w:rFonts w:hint="eastAsia" w:ascii="宋体" w:hAnsi="宋体"/>
                <w:szCs w:val="21"/>
              </w:rPr>
            </w:pPr>
          </w:p>
        </w:tc>
        <w:tc>
          <w:tcPr>
            <w:tcW w:w="1620" w:type="dxa"/>
            <w:vMerge w:val="continue"/>
            <w:noWrap w:val="0"/>
            <w:vAlign w:val="center"/>
          </w:tcPr>
          <w:p>
            <w:pPr>
              <w:snapToGrid w:val="0"/>
              <w:spacing w:line="440" w:lineRule="exact"/>
              <w:jc w:val="center"/>
              <w:rPr>
                <w:rFonts w:hint="eastAsia" w:ascii="宋体" w:hAnsi="宋体"/>
                <w:szCs w:val="21"/>
              </w:rPr>
            </w:pPr>
          </w:p>
        </w:tc>
        <w:tc>
          <w:tcPr>
            <w:tcW w:w="1148" w:type="dxa"/>
            <w:noWrap w:val="0"/>
            <w:vAlign w:val="center"/>
          </w:tcPr>
          <w:p>
            <w:pPr>
              <w:snapToGrid w:val="0"/>
              <w:spacing w:line="440" w:lineRule="exact"/>
              <w:jc w:val="center"/>
              <w:rPr>
                <w:rFonts w:hint="eastAsia" w:ascii="宋体" w:hAnsi="宋体"/>
                <w:szCs w:val="21"/>
              </w:rPr>
            </w:pPr>
            <w:r>
              <w:rPr>
                <w:rFonts w:hint="eastAsia" w:ascii="宋体" w:hAnsi="宋体"/>
                <w:szCs w:val="21"/>
              </w:rPr>
              <w:t>检验样品</w:t>
            </w:r>
          </w:p>
        </w:tc>
        <w:tc>
          <w:tcPr>
            <w:tcW w:w="1192" w:type="dxa"/>
            <w:noWrap w:val="0"/>
            <w:vAlign w:val="center"/>
          </w:tcPr>
          <w:p>
            <w:pPr>
              <w:snapToGrid w:val="0"/>
              <w:spacing w:line="440" w:lineRule="exact"/>
              <w:jc w:val="center"/>
              <w:rPr>
                <w:rFonts w:hint="eastAsia" w:ascii="宋体" w:hAnsi="宋体"/>
                <w:szCs w:val="21"/>
              </w:rPr>
            </w:pPr>
            <w:r>
              <w:rPr>
                <w:rFonts w:hint="eastAsia" w:ascii="宋体" w:hAnsi="宋体"/>
                <w:szCs w:val="21"/>
              </w:rPr>
              <w:t>备用样品</w:t>
            </w:r>
          </w:p>
        </w:tc>
        <w:tc>
          <w:tcPr>
            <w:tcW w:w="785" w:type="dxa"/>
            <w:noWrap w:val="0"/>
            <w:vAlign w:val="center"/>
          </w:tcPr>
          <w:p>
            <w:pPr>
              <w:snapToGrid w:val="0"/>
              <w:spacing w:line="440" w:lineRule="exact"/>
              <w:jc w:val="center"/>
              <w:rPr>
                <w:rFonts w:hint="eastAsia" w:ascii="宋体" w:hAnsi="宋体"/>
                <w:szCs w:val="21"/>
              </w:rPr>
            </w:pPr>
            <w:r>
              <w:rPr>
                <w:rFonts w:hint="eastAsia" w:ascii="宋体" w:hAnsi="宋体"/>
                <w:szCs w:val="21"/>
              </w:rPr>
              <w:t>小计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16"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1</w:t>
            </w:r>
          </w:p>
        </w:tc>
        <w:tc>
          <w:tcPr>
            <w:tcW w:w="1866" w:type="dxa"/>
            <w:noWrap w:val="0"/>
            <w:vAlign w:val="center"/>
          </w:tcPr>
          <w:p>
            <w:pPr>
              <w:snapToGrid w:val="0"/>
              <w:spacing w:line="440" w:lineRule="exact"/>
              <w:jc w:val="center"/>
              <w:rPr>
                <w:rFonts w:hint="eastAsia" w:ascii="宋体" w:hAnsi="宋体"/>
                <w:szCs w:val="21"/>
              </w:rPr>
            </w:pPr>
            <w:r>
              <w:rPr>
                <w:rFonts w:hint="eastAsia" w:ascii="宋体" w:hAnsi="宋体" w:cs="宋体"/>
                <w:szCs w:val="21"/>
              </w:rPr>
              <w:t>碎片状态</w:t>
            </w:r>
          </w:p>
        </w:tc>
        <w:tc>
          <w:tcPr>
            <w:tcW w:w="1746"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任意规格</w:t>
            </w:r>
          </w:p>
        </w:tc>
        <w:tc>
          <w:tcPr>
            <w:tcW w:w="1620"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随机抽取产品</w:t>
            </w:r>
          </w:p>
        </w:tc>
        <w:tc>
          <w:tcPr>
            <w:tcW w:w="1148" w:type="dxa"/>
            <w:noWrap w:val="0"/>
            <w:vAlign w:val="center"/>
          </w:tcPr>
          <w:p>
            <w:pPr>
              <w:snapToGrid w:val="0"/>
              <w:spacing w:line="440" w:lineRule="exact"/>
              <w:jc w:val="center"/>
              <w:rPr>
                <w:rFonts w:hint="eastAsia" w:ascii="宋体" w:hAnsi="宋体"/>
                <w:szCs w:val="21"/>
              </w:rPr>
            </w:pPr>
            <w:r>
              <w:rPr>
                <w:rFonts w:hint="eastAsia" w:ascii="宋体" w:hAnsi="宋体"/>
                <w:szCs w:val="21"/>
              </w:rPr>
              <w:t>4</w:t>
            </w:r>
          </w:p>
        </w:tc>
        <w:tc>
          <w:tcPr>
            <w:tcW w:w="1192" w:type="dxa"/>
            <w:noWrap w:val="0"/>
            <w:vAlign w:val="center"/>
          </w:tcPr>
          <w:p>
            <w:pPr>
              <w:snapToGrid w:val="0"/>
              <w:spacing w:line="440" w:lineRule="exact"/>
              <w:jc w:val="center"/>
              <w:rPr>
                <w:rFonts w:hint="eastAsia" w:ascii="宋体" w:hAnsi="宋体"/>
                <w:szCs w:val="21"/>
              </w:rPr>
            </w:pPr>
            <w:r>
              <w:rPr>
                <w:rFonts w:hint="eastAsia" w:ascii="宋体" w:hAnsi="宋体"/>
                <w:szCs w:val="21"/>
              </w:rPr>
              <w:t>4</w:t>
            </w:r>
          </w:p>
        </w:tc>
        <w:tc>
          <w:tcPr>
            <w:tcW w:w="785" w:type="dxa"/>
            <w:noWrap w:val="0"/>
            <w:vAlign w:val="center"/>
          </w:tcPr>
          <w:p>
            <w:pPr>
              <w:snapToGrid w:val="0"/>
              <w:spacing w:line="440" w:lineRule="exact"/>
              <w:jc w:val="center"/>
              <w:rPr>
                <w:rFonts w:hint="eastAsia"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2</w:t>
            </w:r>
          </w:p>
        </w:tc>
        <w:tc>
          <w:tcPr>
            <w:tcW w:w="1866" w:type="dxa"/>
            <w:noWrap w:val="0"/>
            <w:vAlign w:val="center"/>
          </w:tcPr>
          <w:p>
            <w:pPr>
              <w:snapToGrid w:val="0"/>
              <w:spacing w:line="440" w:lineRule="exact"/>
              <w:jc w:val="center"/>
              <w:rPr>
                <w:rFonts w:hint="eastAsia" w:ascii="宋体" w:hAnsi="宋体"/>
                <w:szCs w:val="21"/>
              </w:rPr>
            </w:pPr>
            <w:r>
              <w:rPr>
                <w:rFonts w:hint="eastAsia" w:ascii="宋体" w:hAnsi="宋体" w:cs="宋体"/>
                <w:szCs w:val="21"/>
              </w:rPr>
              <w:t>抗冲击性</w:t>
            </w:r>
          </w:p>
        </w:tc>
        <w:tc>
          <w:tcPr>
            <w:tcW w:w="1746" w:type="dxa"/>
            <w:noWrap w:val="0"/>
            <w:vAlign w:val="center"/>
          </w:tcPr>
          <w:p>
            <w:pPr>
              <w:snapToGrid w:val="0"/>
              <w:spacing w:line="440" w:lineRule="exact"/>
              <w:jc w:val="center"/>
              <w:rPr>
                <w:rFonts w:hint="eastAsia" w:ascii="宋体" w:hAnsi="宋体"/>
                <w:szCs w:val="21"/>
              </w:rPr>
            </w:pPr>
            <w:r>
              <w:rPr>
                <w:rFonts w:hint="eastAsia" w:ascii="宋体" w:hAnsi="宋体"/>
                <w:szCs w:val="21"/>
              </w:rPr>
              <w:t>610mm×610mm</w:t>
            </w:r>
          </w:p>
        </w:tc>
        <w:tc>
          <w:tcPr>
            <w:tcW w:w="1620" w:type="dxa"/>
            <w:vMerge w:val="restart"/>
            <w:noWrap w:val="0"/>
            <w:vAlign w:val="center"/>
          </w:tcPr>
          <w:p>
            <w:pPr>
              <w:snapToGrid w:val="0"/>
              <w:spacing w:line="440" w:lineRule="exact"/>
              <w:jc w:val="center"/>
              <w:rPr>
                <w:rFonts w:hint="eastAsia" w:ascii="宋体" w:hAnsi="宋体"/>
                <w:b/>
                <w:szCs w:val="21"/>
              </w:rPr>
            </w:pPr>
            <w:r>
              <w:rPr>
                <w:rFonts w:hint="eastAsia" w:ascii="宋体" w:hAnsi="宋体"/>
                <w:color w:val="000000"/>
                <w:szCs w:val="21"/>
              </w:rPr>
              <w:t>现场制作</w:t>
            </w:r>
            <w:r>
              <w:rPr>
                <w:rFonts w:cs="Calibri"/>
                <w:color w:val="000000"/>
                <w:szCs w:val="21"/>
                <w:vertAlign w:val="superscript"/>
              </w:rPr>
              <w:t>①</w:t>
            </w:r>
          </w:p>
        </w:tc>
        <w:tc>
          <w:tcPr>
            <w:tcW w:w="1148" w:type="dxa"/>
            <w:noWrap w:val="0"/>
            <w:vAlign w:val="center"/>
          </w:tcPr>
          <w:p>
            <w:pPr>
              <w:snapToGrid w:val="0"/>
              <w:spacing w:line="440" w:lineRule="exact"/>
              <w:jc w:val="center"/>
              <w:rPr>
                <w:rFonts w:hint="eastAsia" w:ascii="宋体" w:hAnsi="宋体"/>
                <w:szCs w:val="21"/>
              </w:rPr>
            </w:pPr>
            <w:r>
              <w:rPr>
                <w:rFonts w:hint="eastAsia" w:ascii="宋体" w:hAnsi="宋体"/>
                <w:szCs w:val="21"/>
              </w:rPr>
              <w:t>12</w:t>
            </w:r>
          </w:p>
        </w:tc>
        <w:tc>
          <w:tcPr>
            <w:tcW w:w="1192" w:type="dxa"/>
            <w:noWrap w:val="0"/>
            <w:vAlign w:val="center"/>
          </w:tcPr>
          <w:p>
            <w:pPr>
              <w:snapToGrid w:val="0"/>
              <w:spacing w:line="440" w:lineRule="exact"/>
              <w:jc w:val="center"/>
              <w:rPr>
                <w:rFonts w:hint="eastAsia" w:ascii="宋体" w:hAnsi="宋体"/>
                <w:szCs w:val="21"/>
              </w:rPr>
            </w:pPr>
            <w:r>
              <w:rPr>
                <w:rFonts w:hint="eastAsia" w:ascii="宋体" w:hAnsi="宋体"/>
                <w:szCs w:val="21"/>
              </w:rPr>
              <w:t>12</w:t>
            </w:r>
          </w:p>
        </w:tc>
        <w:tc>
          <w:tcPr>
            <w:tcW w:w="785" w:type="dxa"/>
            <w:noWrap w:val="0"/>
            <w:vAlign w:val="center"/>
          </w:tcPr>
          <w:p>
            <w:pPr>
              <w:snapToGrid w:val="0"/>
              <w:spacing w:line="440" w:lineRule="exact"/>
              <w:jc w:val="center"/>
              <w:rPr>
                <w:rFonts w:hint="eastAsia" w:ascii="宋体" w:hAnsi="宋体"/>
                <w:szCs w:val="21"/>
              </w:rPr>
            </w:pPr>
            <w:r>
              <w:rPr>
                <w:rFonts w:hint="eastAsia" w:ascii="宋体" w:hAnsi="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3</w:t>
            </w:r>
          </w:p>
        </w:tc>
        <w:tc>
          <w:tcPr>
            <w:tcW w:w="1866" w:type="dxa"/>
            <w:noWrap w:val="0"/>
            <w:vAlign w:val="center"/>
          </w:tcPr>
          <w:p>
            <w:pPr>
              <w:snapToGrid w:val="0"/>
              <w:spacing w:line="440" w:lineRule="exact"/>
              <w:jc w:val="center"/>
              <w:rPr>
                <w:rFonts w:hint="eastAsia" w:ascii="宋体" w:hAnsi="宋体"/>
                <w:szCs w:val="21"/>
              </w:rPr>
            </w:pPr>
            <w:r>
              <w:rPr>
                <w:rFonts w:hint="eastAsia" w:ascii="宋体" w:hAnsi="宋体" w:cs="宋体"/>
                <w:szCs w:val="21"/>
              </w:rPr>
              <w:t>表面应力</w:t>
            </w:r>
          </w:p>
        </w:tc>
        <w:tc>
          <w:tcPr>
            <w:tcW w:w="1746" w:type="dxa"/>
            <w:vMerge w:val="restart"/>
            <w:noWrap w:val="0"/>
            <w:vAlign w:val="center"/>
          </w:tcPr>
          <w:p>
            <w:pPr>
              <w:snapToGrid w:val="0"/>
              <w:spacing w:line="440" w:lineRule="exact"/>
              <w:jc w:val="center"/>
              <w:rPr>
                <w:rFonts w:hint="eastAsia" w:ascii="宋体" w:hAnsi="宋体"/>
                <w:szCs w:val="21"/>
              </w:rPr>
            </w:pPr>
            <w:r>
              <w:rPr>
                <w:rFonts w:hint="eastAsia" w:ascii="宋体" w:hAnsi="宋体"/>
                <w:szCs w:val="21"/>
              </w:rPr>
              <w:t>1930mm×864mm</w:t>
            </w:r>
          </w:p>
        </w:tc>
        <w:tc>
          <w:tcPr>
            <w:tcW w:w="1620" w:type="dxa"/>
            <w:vMerge w:val="continue"/>
            <w:noWrap w:val="0"/>
            <w:vAlign w:val="center"/>
          </w:tcPr>
          <w:p>
            <w:pPr>
              <w:snapToGrid w:val="0"/>
              <w:spacing w:line="440" w:lineRule="exact"/>
              <w:jc w:val="center"/>
              <w:rPr>
                <w:rFonts w:hint="eastAsia" w:ascii="宋体" w:hAnsi="宋体"/>
                <w:szCs w:val="21"/>
              </w:rPr>
            </w:pPr>
          </w:p>
        </w:tc>
        <w:tc>
          <w:tcPr>
            <w:tcW w:w="1148" w:type="dxa"/>
            <w:vMerge w:val="restart"/>
            <w:noWrap w:val="0"/>
            <w:vAlign w:val="center"/>
          </w:tcPr>
          <w:p>
            <w:pPr>
              <w:snapToGrid w:val="0"/>
              <w:spacing w:line="4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1192" w:type="dxa"/>
            <w:vMerge w:val="restart"/>
            <w:noWrap w:val="0"/>
            <w:vAlign w:val="center"/>
          </w:tcPr>
          <w:p>
            <w:pPr>
              <w:snapToGrid w:val="0"/>
              <w:spacing w:line="440" w:lineRule="exact"/>
              <w:jc w:val="center"/>
              <w:rPr>
                <w:rFonts w:hint="eastAsia" w:ascii="宋体" w:hAnsi="宋体" w:eastAsia="宋体"/>
                <w:szCs w:val="21"/>
                <w:lang w:eastAsia="zh-CN"/>
              </w:rPr>
            </w:pPr>
            <w:r>
              <w:rPr>
                <w:rFonts w:hint="eastAsia" w:ascii="宋体" w:hAnsi="宋体"/>
                <w:szCs w:val="21"/>
                <w:lang w:val="en-US" w:eastAsia="zh-CN"/>
              </w:rPr>
              <w:t>7</w:t>
            </w:r>
          </w:p>
        </w:tc>
        <w:tc>
          <w:tcPr>
            <w:tcW w:w="785" w:type="dxa"/>
            <w:vMerge w:val="restart"/>
            <w:noWrap w:val="0"/>
            <w:vAlign w:val="center"/>
          </w:tcPr>
          <w:p>
            <w:pPr>
              <w:snapToGrid w:val="0"/>
              <w:spacing w:line="440" w:lineRule="exact"/>
              <w:jc w:val="center"/>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816" w:type="dxa"/>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4</w:t>
            </w:r>
          </w:p>
        </w:tc>
        <w:tc>
          <w:tcPr>
            <w:tcW w:w="1866" w:type="dxa"/>
            <w:noWrap w:val="0"/>
            <w:vAlign w:val="center"/>
          </w:tcPr>
          <w:p>
            <w:pPr>
              <w:snapToGrid w:val="0"/>
              <w:spacing w:line="440" w:lineRule="exact"/>
              <w:jc w:val="center"/>
              <w:rPr>
                <w:rFonts w:hint="eastAsia" w:ascii="宋体" w:hAnsi="宋体"/>
                <w:szCs w:val="21"/>
              </w:rPr>
            </w:pPr>
            <w:r>
              <w:rPr>
                <w:rFonts w:hint="eastAsia" w:ascii="宋体" w:hAnsi="宋体" w:cs="宋体"/>
                <w:szCs w:val="21"/>
              </w:rPr>
              <w:t>霰弹袋冲击性能</w:t>
            </w:r>
          </w:p>
        </w:tc>
        <w:tc>
          <w:tcPr>
            <w:tcW w:w="1746" w:type="dxa"/>
            <w:vMerge w:val="continue"/>
            <w:noWrap w:val="0"/>
            <w:vAlign w:val="center"/>
          </w:tcPr>
          <w:p>
            <w:pPr>
              <w:snapToGrid w:val="0"/>
              <w:spacing w:line="440" w:lineRule="exact"/>
              <w:jc w:val="center"/>
              <w:rPr>
                <w:rFonts w:hint="eastAsia" w:ascii="宋体" w:hAnsi="宋体"/>
                <w:szCs w:val="21"/>
              </w:rPr>
            </w:pPr>
          </w:p>
        </w:tc>
        <w:tc>
          <w:tcPr>
            <w:tcW w:w="1620" w:type="dxa"/>
            <w:vMerge w:val="continue"/>
            <w:noWrap w:val="0"/>
            <w:vAlign w:val="center"/>
          </w:tcPr>
          <w:p>
            <w:pPr>
              <w:snapToGrid w:val="0"/>
              <w:spacing w:line="440" w:lineRule="exact"/>
              <w:jc w:val="center"/>
              <w:rPr>
                <w:rFonts w:hint="eastAsia" w:ascii="宋体" w:hAnsi="宋体"/>
                <w:szCs w:val="21"/>
              </w:rPr>
            </w:pPr>
          </w:p>
        </w:tc>
        <w:tc>
          <w:tcPr>
            <w:tcW w:w="1148" w:type="dxa"/>
            <w:vMerge w:val="continue"/>
            <w:noWrap w:val="0"/>
            <w:vAlign w:val="center"/>
          </w:tcPr>
          <w:p>
            <w:pPr>
              <w:snapToGrid w:val="0"/>
              <w:spacing w:line="440" w:lineRule="exact"/>
              <w:jc w:val="center"/>
              <w:rPr>
                <w:rFonts w:hint="eastAsia" w:ascii="宋体" w:hAnsi="宋体"/>
                <w:szCs w:val="21"/>
              </w:rPr>
            </w:pPr>
          </w:p>
        </w:tc>
        <w:tc>
          <w:tcPr>
            <w:tcW w:w="1192" w:type="dxa"/>
            <w:vMerge w:val="continue"/>
            <w:noWrap w:val="0"/>
            <w:vAlign w:val="center"/>
          </w:tcPr>
          <w:p>
            <w:pPr>
              <w:snapToGrid w:val="0"/>
              <w:spacing w:line="440" w:lineRule="exact"/>
              <w:jc w:val="center"/>
              <w:rPr>
                <w:rFonts w:hint="eastAsia" w:ascii="宋体" w:hAnsi="宋体"/>
                <w:szCs w:val="21"/>
              </w:rPr>
            </w:pPr>
          </w:p>
        </w:tc>
        <w:tc>
          <w:tcPr>
            <w:tcW w:w="785" w:type="dxa"/>
            <w:vMerge w:val="continue"/>
            <w:noWrap w:val="0"/>
            <w:vAlign w:val="center"/>
          </w:tcPr>
          <w:p>
            <w:pPr>
              <w:snapToGrid w:val="0"/>
              <w:spacing w:line="44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16"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合计</w:t>
            </w:r>
          </w:p>
        </w:tc>
        <w:tc>
          <w:tcPr>
            <w:tcW w:w="1866"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w:t>
            </w:r>
          </w:p>
        </w:tc>
        <w:tc>
          <w:tcPr>
            <w:tcW w:w="1746" w:type="dxa"/>
            <w:noWrap w:val="0"/>
            <w:vAlign w:val="center"/>
          </w:tcPr>
          <w:p>
            <w:pPr>
              <w:snapToGrid w:val="0"/>
              <w:spacing w:line="440" w:lineRule="exact"/>
              <w:jc w:val="center"/>
              <w:rPr>
                <w:rFonts w:hint="eastAsia" w:ascii="宋体" w:hAnsi="宋体"/>
                <w:szCs w:val="21"/>
              </w:rPr>
            </w:pPr>
            <w:r>
              <w:rPr>
                <w:rFonts w:hint="eastAsia" w:ascii="宋体" w:hAnsi="宋体"/>
                <w:szCs w:val="21"/>
              </w:rPr>
              <w:t>/</w:t>
            </w:r>
          </w:p>
        </w:tc>
        <w:tc>
          <w:tcPr>
            <w:tcW w:w="1620" w:type="dxa"/>
            <w:noWrap w:val="0"/>
            <w:vAlign w:val="center"/>
          </w:tcPr>
          <w:p>
            <w:pPr>
              <w:snapToGrid w:val="0"/>
              <w:spacing w:line="440" w:lineRule="exact"/>
              <w:jc w:val="center"/>
              <w:rPr>
                <w:rFonts w:hint="eastAsia" w:ascii="宋体" w:hAnsi="宋体"/>
                <w:color w:val="000000"/>
                <w:szCs w:val="21"/>
              </w:rPr>
            </w:pPr>
            <w:r>
              <w:rPr>
                <w:rFonts w:hint="eastAsia" w:ascii="宋体" w:hAnsi="宋体"/>
                <w:color w:val="000000"/>
                <w:szCs w:val="21"/>
              </w:rPr>
              <w:t>/</w:t>
            </w:r>
          </w:p>
        </w:tc>
        <w:tc>
          <w:tcPr>
            <w:tcW w:w="1148" w:type="dxa"/>
            <w:noWrap w:val="0"/>
            <w:vAlign w:val="center"/>
          </w:tcPr>
          <w:p>
            <w:pPr>
              <w:snapToGrid w:val="0"/>
              <w:spacing w:line="440" w:lineRule="exact"/>
              <w:jc w:val="center"/>
              <w:rPr>
                <w:rFonts w:hint="default" w:ascii="宋体" w:hAnsi="宋体" w:eastAsia="宋体"/>
                <w:szCs w:val="21"/>
                <w:lang w:val="en-US" w:eastAsia="zh-CN"/>
              </w:rPr>
            </w:pPr>
            <w:r>
              <w:rPr>
                <w:rFonts w:hint="eastAsia" w:ascii="宋体" w:hAnsi="宋体"/>
                <w:szCs w:val="21"/>
                <w:lang w:val="en-US" w:eastAsia="zh-CN"/>
              </w:rPr>
              <w:t>23</w:t>
            </w:r>
          </w:p>
        </w:tc>
        <w:tc>
          <w:tcPr>
            <w:tcW w:w="1192" w:type="dxa"/>
            <w:noWrap w:val="0"/>
            <w:vAlign w:val="center"/>
          </w:tcPr>
          <w:p>
            <w:pPr>
              <w:snapToGrid w:val="0"/>
              <w:spacing w:line="440" w:lineRule="exact"/>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3</w:t>
            </w:r>
          </w:p>
        </w:tc>
        <w:tc>
          <w:tcPr>
            <w:tcW w:w="785" w:type="dxa"/>
            <w:noWrap w:val="0"/>
            <w:vAlign w:val="center"/>
          </w:tcPr>
          <w:p>
            <w:pPr>
              <w:snapToGrid w:val="0"/>
              <w:spacing w:line="440" w:lineRule="exact"/>
              <w:jc w:val="center"/>
              <w:rPr>
                <w:rFonts w:hint="default" w:ascii="宋体" w:hAnsi="宋体" w:eastAsia="宋体"/>
                <w:szCs w:val="21"/>
                <w:lang w:val="en-US" w:eastAsia="zh-CN"/>
              </w:rPr>
            </w:pPr>
            <w:r>
              <w:rPr>
                <w:rFonts w:hint="eastAsia" w:ascii="宋体" w:hAnsi="宋体"/>
                <w:szCs w:val="21"/>
                <w:lang w:val="en-US" w:eastAsia="zh-CN"/>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9173" w:type="dxa"/>
            <w:gridSpan w:val="7"/>
            <w:noWrap w:val="0"/>
            <w:vAlign w:val="center"/>
          </w:tcPr>
          <w:p>
            <w:pPr>
              <w:snapToGrid w:val="0"/>
              <w:ind w:firstLine="540" w:firstLineChars="300"/>
              <w:rPr>
                <w:rFonts w:hint="eastAsia" w:ascii="宋体" w:hAnsi="宋体"/>
                <w:sz w:val="18"/>
                <w:szCs w:val="18"/>
              </w:rPr>
            </w:pPr>
            <w:r>
              <w:rPr>
                <w:rFonts w:hint="eastAsia" w:ascii="宋体" w:hAnsi="宋体"/>
                <w:sz w:val="18"/>
                <w:szCs w:val="18"/>
              </w:rPr>
              <w:t>备注：</w:t>
            </w:r>
            <w:r>
              <w:rPr>
                <w:rFonts w:cs="Calibri"/>
                <w:sz w:val="18"/>
                <w:szCs w:val="18"/>
              </w:rPr>
              <w:fldChar w:fldCharType="begin"/>
            </w:r>
            <w:r>
              <w:rPr>
                <w:rFonts w:cs="Calibri"/>
                <w:sz w:val="18"/>
                <w:szCs w:val="18"/>
              </w:rPr>
              <w:instrText xml:space="preserve"> </w:instrText>
            </w:r>
            <w:r>
              <w:rPr>
                <w:rFonts w:hint="eastAsia" w:cs="Calibri"/>
                <w:sz w:val="18"/>
                <w:szCs w:val="18"/>
              </w:rPr>
              <w:instrText xml:space="preserve">= 1 \* GB3</w:instrText>
            </w:r>
            <w:r>
              <w:rPr>
                <w:rFonts w:cs="Calibri"/>
                <w:sz w:val="18"/>
                <w:szCs w:val="18"/>
              </w:rPr>
              <w:instrText xml:space="preserve"> </w:instrText>
            </w:r>
            <w:r>
              <w:rPr>
                <w:rFonts w:cs="Calibri"/>
                <w:sz w:val="18"/>
                <w:szCs w:val="18"/>
              </w:rPr>
              <w:fldChar w:fldCharType="separate"/>
            </w:r>
            <w:r>
              <w:rPr>
                <w:rFonts w:hint="eastAsia" w:cs="Calibri"/>
                <w:sz w:val="18"/>
                <w:szCs w:val="18"/>
              </w:rPr>
              <w:t>①</w:t>
            </w:r>
            <w:r>
              <w:rPr>
                <w:rFonts w:cs="Calibri"/>
                <w:sz w:val="18"/>
                <w:szCs w:val="18"/>
              </w:rPr>
              <w:fldChar w:fldCharType="end"/>
            </w:r>
            <w:r>
              <w:rPr>
                <w:rFonts w:hint="eastAsia" w:ascii="宋体" w:hAnsi="宋体" w:eastAsia="宋体" w:cs="宋体"/>
                <w:sz w:val="18"/>
                <w:szCs w:val="18"/>
                <w:lang w:val="en-US" w:eastAsia="zh-CN"/>
              </w:rPr>
              <w:t>因钢化玻璃不可切裁，标准中要求的特定规格的试样由生产者采用与抽查碎片状态检验项目样品相同材料、相同工艺条件现场制作的方式提供。因钢化玻璃不可切裁，标准中要求的特定规格的试样由生产者采用与抽查碎片状态检验项目样品相同材料、相同工艺条件现场制作的方式提供。</w:t>
            </w:r>
          </w:p>
        </w:tc>
      </w:tr>
    </w:tbl>
    <w:p>
      <w:pPr>
        <w:snapToGrid w:val="0"/>
        <w:spacing w:line="440" w:lineRule="exact"/>
        <w:rPr>
          <w:rFonts w:hint="eastAsia" w:ascii="宋体" w:hAnsi="宋体"/>
          <w:szCs w:val="21"/>
        </w:rPr>
      </w:pPr>
    </w:p>
    <w:p>
      <w:pPr>
        <w:snapToGrid w:val="0"/>
        <w:spacing w:line="440" w:lineRule="exact"/>
        <w:rPr>
          <w:rFonts w:ascii="黑体" w:hAnsi="宋体" w:eastAsia="黑体"/>
          <w:szCs w:val="21"/>
        </w:rPr>
      </w:pPr>
      <w:r>
        <w:rPr>
          <w:rFonts w:hint="eastAsia" w:ascii="黑体" w:hAnsi="宋体" w:eastAsia="黑体"/>
          <w:szCs w:val="21"/>
        </w:rPr>
        <w:t>2 检验依据</w:t>
      </w:r>
    </w:p>
    <w:p>
      <w:pPr>
        <w:snapToGrid w:val="0"/>
        <w:spacing w:line="440" w:lineRule="exact"/>
        <w:jc w:val="center"/>
        <w:rPr>
          <w:rFonts w:ascii="宋体" w:hAnsi="宋体"/>
          <w:szCs w:val="21"/>
        </w:rPr>
      </w:pPr>
      <w:r>
        <w:rPr>
          <w:rFonts w:hint="eastAsia" w:ascii="宋体" w:hAnsi="宋体"/>
          <w:szCs w:val="21"/>
        </w:rPr>
        <w:t>表2  检验项目</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3621"/>
        <w:gridCol w:w="3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43" w:type="pct"/>
            <w:noWrap w:val="0"/>
            <w:vAlign w:val="center"/>
          </w:tcPr>
          <w:p>
            <w:pPr>
              <w:snapToGrid w:val="0"/>
              <w:spacing w:line="440" w:lineRule="exact"/>
              <w:jc w:val="center"/>
              <w:rPr>
                <w:rFonts w:hint="eastAsia" w:ascii="宋体" w:hAnsi="宋体"/>
                <w:szCs w:val="21"/>
              </w:rPr>
            </w:pPr>
            <w:r>
              <w:rPr>
                <w:rFonts w:hint="eastAsia" w:ascii="宋体" w:hAnsi="宋体"/>
                <w:szCs w:val="21"/>
              </w:rPr>
              <w:t>序号</w:t>
            </w:r>
          </w:p>
        </w:tc>
        <w:tc>
          <w:tcPr>
            <w:tcW w:w="2124" w:type="pct"/>
            <w:noWrap w:val="0"/>
            <w:vAlign w:val="center"/>
          </w:tcPr>
          <w:p>
            <w:pPr>
              <w:snapToGrid w:val="0"/>
              <w:spacing w:line="440" w:lineRule="exact"/>
              <w:jc w:val="center"/>
              <w:rPr>
                <w:rFonts w:hint="eastAsia" w:ascii="宋体" w:hAnsi="宋体"/>
                <w:szCs w:val="21"/>
              </w:rPr>
            </w:pPr>
            <w:r>
              <w:rPr>
                <w:rFonts w:hint="eastAsia" w:ascii="宋体" w:hAnsi="宋体"/>
                <w:szCs w:val="21"/>
              </w:rPr>
              <w:t>检验项目</w:t>
            </w:r>
          </w:p>
        </w:tc>
        <w:tc>
          <w:tcPr>
            <w:tcW w:w="2232" w:type="pct"/>
            <w:noWrap w:val="0"/>
            <w:vAlign w:val="center"/>
          </w:tcPr>
          <w:p>
            <w:pPr>
              <w:snapToGrid w:val="0"/>
              <w:spacing w:line="440" w:lineRule="exact"/>
              <w:jc w:val="center"/>
              <w:rPr>
                <w:rFonts w:hint="eastAsia" w:ascii="宋体" w:hAnsi="宋体"/>
                <w:szCs w:val="21"/>
              </w:rPr>
            </w:pPr>
            <w:r>
              <w:rPr>
                <w:rFonts w:hint="eastAsia"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1</w:t>
            </w:r>
          </w:p>
        </w:tc>
        <w:tc>
          <w:tcPr>
            <w:tcW w:w="2124" w:type="pct"/>
            <w:noWrap w:val="0"/>
            <w:vAlign w:val="center"/>
          </w:tcPr>
          <w:p>
            <w:pPr>
              <w:snapToGrid w:val="0"/>
              <w:spacing w:line="440" w:lineRule="exact"/>
              <w:jc w:val="center"/>
              <w:rPr>
                <w:rFonts w:hint="eastAsia" w:ascii="宋体" w:hAnsi="宋体"/>
                <w:szCs w:val="21"/>
              </w:rPr>
            </w:pPr>
            <w:r>
              <w:rPr>
                <w:rFonts w:hint="eastAsia" w:ascii="宋体" w:hAnsi="宋体" w:cs="宋体"/>
                <w:szCs w:val="21"/>
              </w:rPr>
              <w:t>抗冲击性</w:t>
            </w:r>
          </w:p>
        </w:tc>
        <w:tc>
          <w:tcPr>
            <w:tcW w:w="2232" w:type="pct"/>
            <w:noWrap w:val="0"/>
            <w:vAlign w:val="center"/>
          </w:tcPr>
          <w:p>
            <w:pPr>
              <w:snapToGrid w:val="0"/>
              <w:jc w:val="center"/>
              <w:rPr>
                <w:rFonts w:ascii="宋体" w:hAnsi="宋体"/>
                <w:color w:val="000000"/>
                <w:szCs w:val="21"/>
              </w:rPr>
            </w:pPr>
            <w:r>
              <w:rPr>
                <w:rFonts w:ascii="宋体" w:hAnsi="宋体"/>
                <w:color w:val="000000"/>
                <w:szCs w:val="21"/>
              </w:rPr>
              <w:t>GB 15763.2-2005</w:t>
            </w:r>
          </w:p>
          <w:p>
            <w:pPr>
              <w:snapToGrid w:val="0"/>
              <w:jc w:val="center"/>
              <w:rPr>
                <w:rFonts w:hint="eastAsia" w:ascii="宋体" w:hAnsi="宋体"/>
                <w:color w:val="000000"/>
                <w:szCs w:val="21"/>
              </w:rPr>
            </w:pPr>
            <w:r>
              <w:rPr>
                <w:rFonts w:ascii="宋体" w:hAnsi="宋体"/>
                <w:color w:val="000000"/>
                <w:szCs w:val="21"/>
              </w:rPr>
              <w:t>GB</w:t>
            </w:r>
            <w:r>
              <w:rPr>
                <w:rFonts w:hint="eastAsia" w:ascii="宋体" w:hAnsi="宋体"/>
                <w:color w:val="000000"/>
                <w:szCs w:val="21"/>
              </w:rPr>
              <w:t>/T</w:t>
            </w:r>
            <w:r>
              <w:rPr>
                <w:rFonts w:ascii="宋体" w:hAnsi="宋体"/>
                <w:color w:val="000000"/>
                <w:szCs w:val="21"/>
              </w:rPr>
              <w:t xml:space="preserve"> 15763.2-20</w:t>
            </w:r>
            <w:r>
              <w:rPr>
                <w:rFonts w:hint="eastAsia" w:ascii="宋体" w:hAnsi="宋体"/>
                <w:color w:val="000000"/>
                <w:szCs w:val="21"/>
              </w:rPr>
              <w:t>2</w:t>
            </w:r>
            <w:r>
              <w:rPr>
                <w:rFonts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2</w:t>
            </w:r>
          </w:p>
        </w:tc>
        <w:tc>
          <w:tcPr>
            <w:tcW w:w="2124" w:type="pct"/>
            <w:noWrap w:val="0"/>
            <w:vAlign w:val="center"/>
          </w:tcPr>
          <w:p>
            <w:pPr>
              <w:snapToGrid w:val="0"/>
              <w:spacing w:line="440" w:lineRule="exact"/>
              <w:jc w:val="center"/>
              <w:rPr>
                <w:rFonts w:hint="eastAsia" w:ascii="宋体" w:hAnsi="宋体"/>
                <w:szCs w:val="21"/>
              </w:rPr>
            </w:pPr>
            <w:r>
              <w:rPr>
                <w:rFonts w:hint="eastAsia" w:ascii="宋体" w:hAnsi="宋体" w:cs="宋体"/>
                <w:szCs w:val="21"/>
              </w:rPr>
              <w:t>碎片状态</w:t>
            </w:r>
          </w:p>
        </w:tc>
        <w:tc>
          <w:tcPr>
            <w:tcW w:w="2232" w:type="pct"/>
            <w:noWrap w:val="0"/>
            <w:vAlign w:val="center"/>
          </w:tcPr>
          <w:p>
            <w:pPr>
              <w:snapToGrid w:val="0"/>
              <w:jc w:val="center"/>
              <w:rPr>
                <w:rFonts w:ascii="宋体" w:hAnsi="宋体"/>
                <w:color w:val="000000"/>
                <w:szCs w:val="21"/>
              </w:rPr>
            </w:pPr>
            <w:r>
              <w:rPr>
                <w:rFonts w:ascii="宋体" w:hAnsi="宋体"/>
                <w:color w:val="000000"/>
                <w:szCs w:val="21"/>
              </w:rPr>
              <w:t>GB 15763.2-2005</w:t>
            </w:r>
          </w:p>
          <w:p>
            <w:pPr>
              <w:snapToGrid w:val="0"/>
              <w:jc w:val="center"/>
              <w:rPr>
                <w:rFonts w:hint="eastAsia" w:ascii="宋体" w:hAnsi="宋体"/>
                <w:szCs w:val="21"/>
              </w:rPr>
            </w:pPr>
            <w:r>
              <w:rPr>
                <w:rFonts w:ascii="宋体" w:hAnsi="宋体"/>
                <w:color w:val="000000"/>
                <w:szCs w:val="21"/>
              </w:rPr>
              <w:t>GB</w:t>
            </w:r>
            <w:r>
              <w:rPr>
                <w:rFonts w:hint="eastAsia" w:ascii="宋体" w:hAnsi="宋体"/>
                <w:color w:val="000000"/>
                <w:szCs w:val="21"/>
              </w:rPr>
              <w:t>/T</w:t>
            </w:r>
            <w:r>
              <w:rPr>
                <w:rFonts w:ascii="宋体" w:hAnsi="宋体"/>
                <w:color w:val="000000"/>
                <w:szCs w:val="21"/>
              </w:rPr>
              <w:t xml:space="preserve"> 15763.2-20</w:t>
            </w:r>
            <w:r>
              <w:rPr>
                <w:rFonts w:hint="eastAsia" w:ascii="宋体" w:hAnsi="宋体"/>
                <w:color w:val="000000"/>
                <w:szCs w:val="21"/>
              </w:rPr>
              <w:t>2</w:t>
            </w:r>
            <w:r>
              <w:rPr>
                <w:rFonts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3</w:t>
            </w:r>
          </w:p>
        </w:tc>
        <w:tc>
          <w:tcPr>
            <w:tcW w:w="2124" w:type="pct"/>
            <w:noWrap w:val="0"/>
            <w:vAlign w:val="center"/>
          </w:tcPr>
          <w:p>
            <w:pPr>
              <w:snapToGrid w:val="0"/>
              <w:spacing w:line="440" w:lineRule="exact"/>
              <w:jc w:val="center"/>
              <w:rPr>
                <w:rFonts w:hint="eastAsia" w:ascii="宋体" w:hAnsi="宋体"/>
                <w:szCs w:val="21"/>
              </w:rPr>
            </w:pPr>
            <w:r>
              <w:rPr>
                <w:rFonts w:hint="eastAsia" w:ascii="宋体" w:hAnsi="宋体" w:cs="宋体"/>
                <w:szCs w:val="21"/>
              </w:rPr>
              <w:t>霰弹袋冲击性能</w:t>
            </w:r>
          </w:p>
        </w:tc>
        <w:tc>
          <w:tcPr>
            <w:tcW w:w="2232" w:type="pct"/>
            <w:noWrap w:val="0"/>
            <w:vAlign w:val="center"/>
          </w:tcPr>
          <w:p>
            <w:pPr>
              <w:snapToGrid w:val="0"/>
              <w:jc w:val="center"/>
              <w:rPr>
                <w:rFonts w:ascii="宋体" w:hAnsi="宋体"/>
                <w:color w:val="000000"/>
                <w:szCs w:val="21"/>
              </w:rPr>
            </w:pPr>
            <w:r>
              <w:rPr>
                <w:rFonts w:ascii="宋体" w:hAnsi="宋体"/>
                <w:color w:val="000000"/>
                <w:szCs w:val="21"/>
              </w:rPr>
              <w:t>GB 15763.2-2005</w:t>
            </w:r>
          </w:p>
          <w:p>
            <w:pPr>
              <w:snapToGrid w:val="0"/>
              <w:jc w:val="center"/>
              <w:rPr>
                <w:rFonts w:hint="eastAsia" w:ascii="宋体" w:hAnsi="宋体"/>
                <w:szCs w:val="21"/>
              </w:rPr>
            </w:pPr>
            <w:r>
              <w:rPr>
                <w:rFonts w:ascii="宋体" w:hAnsi="宋体"/>
                <w:color w:val="000000"/>
                <w:szCs w:val="21"/>
              </w:rPr>
              <w:t>GB</w:t>
            </w:r>
            <w:r>
              <w:rPr>
                <w:rFonts w:hint="eastAsia" w:ascii="宋体" w:hAnsi="宋体"/>
                <w:color w:val="000000"/>
                <w:szCs w:val="21"/>
              </w:rPr>
              <w:t>/T</w:t>
            </w:r>
            <w:r>
              <w:rPr>
                <w:rFonts w:ascii="宋体" w:hAnsi="宋体"/>
                <w:color w:val="000000"/>
                <w:szCs w:val="21"/>
              </w:rPr>
              <w:t xml:space="preserve"> 15763.2-20</w:t>
            </w:r>
            <w:r>
              <w:rPr>
                <w:rFonts w:hint="eastAsia" w:ascii="宋体" w:hAnsi="宋体"/>
                <w:color w:val="000000"/>
                <w:szCs w:val="21"/>
              </w:rPr>
              <w:t>2</w:t>
            </w:r>
            <w:r>
              <w:rPr>
                <w:rFonts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noWrap w:val="0"/>
            <w:vAlign w:val="center"/>
          </w:tcPr>
          <w:p>
            <w:pPr>
              <w:snapToGrid w:val="0"/>
              <w:spacing w:line="440" w:lineRule="exact"/>
              <w:jc w:val="center"/>
              <w:rPr>
                <w:rFonts w:hint="eastAsia" w:ascii="宋体" w:hAnsi="宋体"/>
                <w:szCs w:val="21"/>
              </w:rPr>
            </w:pPr>
            <w:r>
              <w:rPr>
                <w:rFonts w:hint="eastAsia" w:ascii="宋体" w:hAnsi="宋体"/>
                <w:color w:val="000000"/>
                <w:szCs w:val="21"/>
              </w:rPr>
              <w:t>4</w:t>
            </w:r>
          </w:p>
        </w:tc>
        <w:tc>
          <w:tcPr>
            <w:tcW w:w="2124" w:type="pct"/>
            <w:noWrap w:val="0"/>
            <w:vAlign w:val="center"/>
          </w:tcPr>
          <w:p>
            <w:pPr>
              <w:snapToGrid w:val="0"/>
              <w:spacing w:line="440" w:lineRule="exact"/>
              <w:jc w:val="center"/>
              <w:rPr>
                <w:rFonts w:hint="eastAsia" w:ascii="宋体" w:hAnsi="宋体"/>
                <w:szCs w:val="21"/>
              </w:rPr>
            </w:pPr>
            <w:r>
              <w:rPr>
                <w:rFonts w:hint="eastAsia" w:ascii="宋体" w:hAnsi="宋体" w:cs="宋体"/>
                <w:szCs w:val="21"/>
              </w:rPr>
              <w:t>表面应力</w:t>
            </w:r>
          </w:p>
        </w:tc>
        <w:tc>
          <w:tcPr>
            <w:tcW w:w="2232" w:type="pct"/>
            <w:noWrap w:val="0"/>
            <w:vAlign w:val="center"/>
          </w:tcPr>
          <w:p>
            <w:pPr>
              <w:snapToGrid w:val="0"/>
              <w:jc w:val="center"/>
              <w:rPr>
                <w:rFonts w:hint="eastAsia" w:ascii="宋体" w:hAnsi="宋体"/>
                <w:color w:val="000000"/>
                <w:szCs w:val="21"/>
              </w:rPr>
            </w:pPr>
            <w:r>
              <w:rPr>
                <w:rFonts w:hint="eastAsia" w:ascii="宋体" w:hAnsi="宋体"/>
                <w:color w:val="000000"/>
                <w:szCs w:val="21"/>
              </w:rPr>
              <w:t>GB/T 18144-2008</w:t>
            </w:r>
          </w:p>
          <w:p>
            <w:pPr>
              <w:snapToGrid w:val="0"/>
              <w:jc w:val="center"/>
              <w:rPr>
                <w:rFonts w:hint="eastAsia" w:ascii="宋体" w:hAnsi="宋体"/>
                <w:color w:val="000000"/>
                <w:szCs w:val="21"/>
              </w:rPr>
            </w:pPr>
            <w:r>
              <w:rPr>
                <w:rFonts w:ascii="宋体" w:hAnsi="宋体"/>
                <w:color w:val="000000"/>
                <w:szCs w:val="21"/>
              </w:rPr>
              <w:t>GB</w:t>
            </w:r>
            <w:r>
              <w:rPr>
                <w:rFonts w:hint="eastAsia" w:ascii="宋体" w:hAnsi="宋体"/>
                <w:color w:val="000000"/>
                <w:szCs w:val="21"/>
              </w:rPr>
              <w:t>/T</w:t>
            </w:r>
            <w:r>
              <w:rPr>
                <w:rFonts w:ascii="宋体" w:hAnsi="宋体"/>
                <w:color w:val="000000"/>
                <w:szCs w:val="21"/>
              </w:rPr>
              <w:t xml:space="preserve"> 15763.2-20</w:t>
            </w:r>
            <w:r>
              <w:rPr>
                <w:rFonts w:hint="eastAsia" w:ascii="宋体" w:hAnsi="宋体"/>
                <w:color w:val="000000"/>
                <w:szCs w:val="21"/>
              </w:rPr>
              <w:t>2</w:t>
            </w:r>
            <w:r>
              <w:rPr>
                <w:rFonts w:ascii="宋体" w:hAnsi="宋体"/>
                <w:color w:val="000000"/>
                <w:szCs w:val="21"/>
              </w:rPr>
              <w:t>5</w:t>
            </w:r>
          </w:p>
        </w:tc>
      </w:tr>
    </w:tbl>
    <w:p>
      <w:pPr>
        <w:adjustRightInd w:val="0"/>
        <w:snapToGrid w:val="0"/>
        <w:spacing w:line="440" w:lineRule="exact"/>
        <w:ind w:firstLine="420" w:firstLineChars="200"/>
        <w:rPr>
          <w:rFonts w:hint="eastAsia" w:ascii="宋体" w:hAnsi="宋体"/>
          <w:color w:val="000000"/>
          <w:szCs w:val="21"/>
        </w:rPr>
      </w:pPr>
      <w:r>
        <w:rPr>
          <w:rFonts w:hint="eastAsia"/>
          <w:color w:val="000000"/>
          <w:szCs w:val="21"/>
        </w:rPr>
        <w:t>执行企业标准、团体标准、地方标准的产品，检验项目参照上述内容执行。</w:t>
      </w:r>
    </w:p>
    <w:p>
      <w:pPr>
        <w:snapToGrid w:val="0"/>
        <w:spacing w:line="440" w:lineRule="exact"/>
        <w:ind w:firstLine="359" w:firstLineChars="171"/>
        <w:rPr>
          <w:rFonts w:ascii="宋体" w:hAnsi="宋体"/>
          <w:color w:val="000000"/>
          <w:szCs w:val="21"/>
        </w:rPr>
      </w:pPr>
      <w:r>
        <w:rPr>
          <w:rFonts w:hint="eastAsia" w:ascii="宋体" w:hAnsi="宋体"/>
          <w:color w:val="000000"/>
          <w:szCs w:val="21"/>
        </w:rPr>
        <w:t>凡是注日期的文件，其随后所有的修改单（不包括勘误的内容）或修订版不适用于本细则。凡是不注日期的文件，其最新版本适用于本细则。</w:t>
      </w:r>
    </w:p>
    <w:p>
      <w:pPr>
        <w:spacing w:line="440" w:lineRule="exact"/>
        <w:rPr>
          <w:rFonts w:hint="eastAsia" w:ascii="黑体" w:hAnsi="黑体" w:eastAsia="黑体"/>
          <w:szCs w:val="21"/>
        </w:rPr>
      </w:pPr>
    </w:p>
    <w:p>
      <w:pPr>
        <w:spacing w:line="440" w:lineRule="exact"/>
        <w:rPr>
          <w:rFonts w:hint="eastAsia" w:ascii="黑体" w:hAnsi="黑体" w:eastAsia="黑体"/>
          <w:szCs w:val="21"/>
        </w:rPr>
      </w:pPr>
      <w:r>
        <w:rPr>
          <w:rFonts w:hint="eastAsia" w:ascii="黑体" w:hAnsi="黑体" w:eastAsia="黑体"/>
          <w:szCs w:val="21"/>
        </w:rPr>
        <w:t>3 判定规则</w:t>
      </w:r>
    </w:p>
    <w:p>
      <w:pPr>
        <w:snapToGrid w:val="0"/>
        <w:spacing w:line="440" w:lineRule="exact"/>
        <w:rPr>
          <w:rFonts w:ascii="宋体" w:hAnsi="宋体"/>
          <w:szCs w:val="21"/>
        </w:rPr>
      </w:pPr>
      <w:r>
        <w:rPr>
          <w:rFonts w:hint="eastAsia" w:ascii="宋体" w:hAnsi="宋体"/>
          <w:szCs w:val="21"/>
        </w:rPr>
        <w:t>3.1依据标准</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 15763.2-2005 建筑用安全玻璃 第2部分：钢化玻璃</w:t>
      </w:r>
    </w:p>
    <w:p>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GB/T 15763.2-2025 建筑用安全玻璃 第2部分：钢化玻璃</w:t>
      </w:r>
    </w:p>
    <w:p>
      <w:pPr>
        <w:snapToGrid w:val="0"/>
        <w:spacing w:line="440" w:lineRule="exact"/>
        <w:ind w:firstLine="462" w:firstLineChars="220"/>
        <w:rPr>
          <w:rFonts w:hint="eastAsia" w:ascii="宋体" w:hAnsi="宋体"/>
          <w:szCs w:val="21"/>
        </w:rPr>
      </w:pPr>
      <w:r>
        <w:rPr>
          <w:rFonts w:hint="eastAsia" w:ascii="宋体" w:hAnsi="宋体"/>
          <w:szCs w:val="21"/>
        </w:rPr>
        <w:t>现行有效的企业标准、团体标准、地方标准及产品明示质量要求</w:t>
      </w:r>
    </w:p>
    <w:p>
      <w:pPr>
        <w:snapToGrid w:val="0"/>
        <w:spacing w:line="440" w:lineRule="exact"/>
        <w:rPr>
          <w:rFonts w:ascii="宋体" w:hAnsi="宋体"/>
          <w:szCs w:val="21"/>
        </w:rPr>
      </w:pPr>
      <w:r>
        <w:rPr>
          <w:rFonts w:hint="eastAsia" w:ascii="宋体" w:hAnsi="宋体"/>
          <w:szCs w:val="21"/>
        </w:rPr>
        <w:t>3.2判定原则</w:t>
      </w:r>
    </w:p>
    <w:p>
      <w:pPr>
        <w:snapToGrid w:val="0"/>
        <w:spacing w:line="440" w:lineRule="exact"/>
        <w:ind w:firstLine="420" w:firstLineChars="200"/>
        <w:rPr>
          <w:rFonts w:ascii="宋体" w:hAnsi="宋体"/>
          <w:color w:val="000000"/>
          <w:szCs w:val="21"/>
        </w:rPr>
      </w:pPr>
      <w:r>
        <w:rPr>
          <w:rFonts w:hint="eastAsia" w:ascii="宋体" w:hAnsi="宋体"/>
          <w:color w:val="000000"/>
          <w:szCs w:val="21"/>
        </w:rPr>
        <w:t>经检验，检验项目全部合格，判定为被抽查产品</w:t>
      </w:r>
      <w:r>
        <w:rPr>
          <w:rFonts w:hint="eastAsia"/>
          <w:color w:val="000000"/>
          <w:szCs w:val="21"/>
        </w:rPr>
        <w:t>所检项目未发现不</w:t>
      </w:r>
      <w:r>
        <w:rPr>
          <w:color w:val="000000"/>
          <w:szCs w:val="21"/>
        </w:rPr>
        <w:t>合格</w:t>
      </w:r>
      <w:r>
        <w:rPr>
          <w:rFonts w:hint="eastAsia" w:ascii="宋体" w:hAnsi="宋体"/>
          <w:color w:val="000000"/>
          <w:szCs w:val="21"/>
        </w:rPr>
        <w:t>；检验项目中任一项或一项以上不合格，判定为被抽查产品不合格。</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pPr>
        <w:snapToGrid w:val="0"/>
        <w:spacing w:line="440" w:lineRule="exact"/>
        <w:ind w:firstLine="417" w:firstLineChars="199"/>
        <w:rPr>
          <w:rFonts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西藏自治区婴幼儿安抚奶嘴产品质量监督抽查</w:t>
      </w:r>
    </w:p>
    <w:p>
      <w:pPr>
        <w:spacing w:line="440" w:lineRule="exact"/>
        <w:jc w:val="center"/>
        <w:rPr>
          <w:rFonts w:hint="eastAsia" w:ascii="方正小标宋简体" w:eastAsia="方正小标宋简体" w:cs="方正仿宋简体"/>
          <w:color w:val="000000"/>
          <w:sz w:val="36"/>
          <w:szCs w:val="36"/>
          <w:lang w:eastAsia="zh-CN"/>
        </w:rPr>
      </w:pPr>
      <w:r>
        <w:rPr>
          <w:rFonts w:hint="eastAsia" w:ascii="方正小标宋简体" w:eastAsia="方正小标宋简体" w:cs="方正仿宋简体"/>
          <w:color w:val="000000"/>
          <w:sz w:val="36"/>
          <w:szCs w:val="36"/>
        </w:rPr>
        <w:t>实施细则</w:t>
      </w:r>
      <w:r>
        <w:rPr>
          <w:rFonts w:hint="eastAsia" w:ascii="方正小标宋简体" w:eastAsia="方正小标宋简体" w:cs="方正仿宋简体"/>
          <w:color w:val="000000"/>
          <w:sz w:val="36"/>
          <w:szCs w:val="36"/>
          <w:lang w:eastAsia="zh-CN"/>
        </w:rPr>
        <w:t>（2026版）</w:t>
      </w:r>
    </w:p>
    <w:p>
      <w:pPr>
        <w:spacing w:line="440" w:lineRule="exact"/>
        <w:jc w:val="center"/>
        <w:rPr>
          <w:rFonts w:hint="eastAsia" w:ascii="方正小标宋简体" w:eastAsia="方正小标宋简体" w:cs="方正仿宋简体"/>
          <w:color w:val="000000"/>
          <w:sz w:val="36"/>
          <w:szCs w:val="36"/>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30个，其中22个作为检验样品，8个作为备用样品。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pacing w:line="440" w:lineRule="exact"/>
        <w:jc w:val="center"/>
        <w:rPr>
          <w:rFonts w:hint="eastAsia" w:ascii="宋体" w:hAnsi="宋体" w:cs="宋体"/>
          <w:color w:val="000000"/>
          <w:szCs w:val="21"/>
        </w:rPr>
      </w:pPr>
      <w:r>
        <w:rPr>
          <w:rFonts w:hint="eastAsia" w:ascii="宋体" w:hAnsi="宋体" w:cs="宋体"/>
          <w:color w:val="000000"/>
          <w:szCs w:val="21"/>
        </w:rPr>
        <w:t>表1 婴幼儿安抚奶嘴产品检验项目</w:t>
      </w:r>
    </w:p>
    <w:tbl>
      <w:tblPr>
        <w:tblStyle w:val="10"/>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5"/>
        <w:gridCol w:w="4038"/>
        <w:gridCol w:w="3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blHeader/>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检验项目</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5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宋体" w:hAnsi="宋体" w:cs="宋体"/>
                <w:color w:val="000000"/>
                <w:szCs w:val="21"/>
              </w:rPr>
            </w:pPr>
            <w:r>
              <w:rPr>
                <w:rFonts w:hint="eastAsia" w:ascii="宋体" w:hAnsi="宋体" w:cs="宋体"/>
                <w:color w:val="000000"/>
                <w:szCs w:val="21"/>
              </w:rPr>
              <w:t>一、一般安全要求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材料</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2</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一般要求（结构）</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3</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奶嘴头</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4</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挡板</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5</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环</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6</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把手、塞子和/或盖</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7</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孔洞（手指陷套）</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5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宋体" w:hAnsi="宋体" w:cs="宋体"/>
                <w:color w:val="000000"/>
                <w:szCs w:val="21"/>
              </w:rPr>
            </w:pPr>
            <w:r>
              <w:rPr>
                <w:rFonts w:hint="eastAsia" w:ascii="宋体" w:hAnsi="宋体" w:cs="宋体"/>
                <w:color w:val="000000"/>
                <w:szCs w:val="21"/>
              </w:rPr>
              <w:t>二、机械性能要求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8</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抗冲击性能</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9</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抗刺穿性能</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10</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抗扯性能</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11</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把手、塞子和/或盖的保持力</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12</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咬扯耐久性能</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13</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旋转耐久性</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14</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完整性</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GB 28482—2012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905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left"/>
              <w:rPr>
                <w:rFonts w:hint="eastAsia" w:ascii="宋体" w:hAnsi="宋体" w:cs="宋体"/>
                <w:color w:val="000000"/>
                <w:szCs w:val="21"/>
              </w:rPr>
            </w:pPr>
            <w:r>
              <w:rPr>
                <w:rFonts w:hint="eastAsia" w:ascii="宋体" w:hAnsi="宋体" w:cs="宋体"/>
                <w:color w:val="000000"/>
                <w:szCs w:val="21"/>
              </w:rPr>
              <w:t>三、化学性能要求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15</w:t>
            </w:r>
          </w:p>
        </w:tc>
        <w:tc>
          <w:tcPr>
            <w:tcW w:w="4038"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hint="eastAsia" w:ascii="宋体" w:hAnsi="宋体" w:cs="宋体"/>
                <w:color w:val="000000"/>
                <w:szCs w:val="21"/>
              </w:rPr>
            </w:pPr>
            <w:r>
              <w:rPr>
                <w:rFonts w:hint="eastAsia" w:ascii="宋体" w:hAnsi="宋体" w:cs="宋体"/>
                <w:color w:val="000000"/>
                <w:szCs w:val="21"/>
              </w:rPr>
              <w:t>邻苯二甲酸酯含量</w:t>
            </w:r>
          </w:p>
        </w:tc>
        <w:tc>
          <w:tcPr>
            <w:tcW w:w="3764" w:type="dxa"/>
            <w:tcBorders>
              <w:top w:val="single" w:color="auto" w:sz="4" w:space="0"/>
              <w:left w:val="nil"/>
              <w:bottom w:val="single" w:color="auto" w:sz="4" w:space="0"/>
              <w:right w:val="single" w:color="auto" w:sz="4" w:space="0"/>
            </w:tcBorders>
            <w:noWrap w:val="0"/>
            <w:vAlign w:val="center"/>
          </w:tcPr>
          <w:p>
            <w:pPr>
              <w:spacing w:line="440" w:lineRule="exact"/>
              <w:jc w:val="center"/>
              <w:rPr>
                <w:rFonts w:ascii="宋体" w:hAnsi="宋体" w:cs="宋体"/>
                <w:color w:val="000000"/>
                <w:szCs w:val="21"/>
              </w:rPr>
            </w:pPr>
            <w:r>
              <w:rPr>
                <w:rFonts w:hint="eastAsia" w:ascii="宋体" w:hAnsi="宋体" w:cs="宋体"/>
                <w:color w:val="000000"/>
                <w:szCs w:val="21"/>
              </w:rPr>
              <w:t>GB/T 22048—2022</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28482—2012 婴幼儿安抚奶嘴安全要求</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22048—2022 玩具及儿童用品中特定邻苯二甲酸酯增塑剂的测定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西藏自治区食品用塑料包装容器工具等</w:t>
      </w:r>
      <w:r>
        <w:rPr>
          <w:rFonts w:hint="eastAsia" w:ascii="方正小标宋简体" w:hAnsi="黑体" w:eastAsia="方正小标宋简体" w:cs="方正小标宋_GBK"/>
          <w:sz w:val="36"/>
          <w:szCs w:val="36"/>
          <w:lang w:val="en-US" w:eastAsia="zh-CN"/>
        </w:rPr>
        <w:t>产品</w:t>
      </w:r>
      <w:r>
        <w:rPr>
          <w:rFonts w:hint="eastAsia" w:ascii="方正小标宋简体" w:hAnsi="黑体" w:eastAsia="方正小标宋简体" w:cs="方正小标宋_GBK"/>
          <w:sz w:val="36"/>
          <w:szCs w:val="36"/>
        </w:rPr>
        <w:t>质量监督抽查实施细则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olor w:val="000000"/>
          <w:szCs w:val="21"/>
        </w:rPr>
        <w:t>每批次食品相关产品（容器、工具）抽样数量见表1。</w:t>
      </w:r>
    </w:p>
    <w:p>
      <w:pPr>
        <w:snapToGrid w:val="0"/>
        <w:spacing w:line="440" w:lineRule="exact"/>
        <w:jc w:val="center"/>
        <w:rPr>
          <w:rFonts w:hint="eastAsia" w:ascii="宋体" w:hAnsi="宋体" w:cs="宋体"/>
          <w:szCs w:val="21"/>
        </w:rPr>
      </w:pPr>
      <w:r>
        <w:rPr>
          <w:rFonts w:hint="eastAsia" w:ascii="宋体" w:hAnsi="宋体" w:cs="宋体"/>
          <w:szCs w:val="21"/>
        </w:rPr>
        <w:t>表1 抽样数量</w:t>
      </w:r>
    </w:p>
    <w:tbl>
      <w:tblPr>
        <w:tblStyle w:val="10"/>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411"/>
        <w:gridCol w:w="1701"/>
        <w:gridCol w:w="1701"/>
        <w:gridCol w:w="1560"/>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3112" w:type="dxa"/>
            <w:gridSpan w:val="2"/>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产品名称</w:t>
            </w:r>
          </w:p>
        </w:tc>
        <w:tc>
          <w:tcPr>
            <w:tcW w:w="1701" w:type="dxa"/>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抽样数量（只/个）</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检验样品数量（只/个）</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备用样品数量（只/个）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vMerge w:val="restart"/>
            <w:noWrap w:val="0"/>
            <w:vAlign w:val="center"/>
          </w:tcPr>
          <w:p>
            <w:pPr>
              <w:snapToGrid w:val="0"/>
              <w:jc w:val="center"/>
              <w:rPr>
                <w:rFonts w:hint="eastAsia" w:ascii="宋体" w:hAnsi="宋体" w:cs="宋体"/>
                <w:szCs w:val="21"/>
              </w:rPr>
            </w:pPr>
            <w:r>
              <w:rPr>
                <w:rFonts w:hint="eastAsia" w:ascii="宋体" w:hAnsi="宋体" w:cs="宋体"/>
                <w:szCs w:val="21"/>
              </w:rPr>
              <w:t>1</w:t>
            </w:r>
          </w:p>
        </w:tc>
        <w:tc>
          <w:tcPr>
            <w:tcW w:w="1411" w:type="dxa"/>
            <w:vMerge w:val="restart"/>
            <w:noWrap w:val="0"/>
            <w:vAlign w:val="center"/>
          </w:tcPr>
          <w:p>
            <w:pPr>
              <w:snapToGrid w:val="0"/>
              <w:jc w:val="center"/>
              <w:rPr>
                <w:rFonts w:hint="eastAsia" w:ascii="宋体" w:hAnsi="宋体" w:cs="宋体"/>
                <w:szCs w:val="21"/>
              </w:rPr>
            </w:pPr>
            <w:r>
              <w:rPr>
                <w:rFonts w:hint="eastAsia" w:ascii="宋体" w:hAnsi="宋体" w:cs="宋体"/>
                <w:szCs w:val="21"/>
              </w:rPr>
              <w:t>包装容器聚对苯二甲酸乙二醇酯（PET）瓶坯</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V＜200 mL</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80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60</w:t>
            </w:r>
          </w:p>
        </w:tc>
        <w:tc>
          <w:tcPr>
            <w:tcW w:w="1501" w:type="dxa"/>
            <w:noWrap w:val="0"/>
            <w:vAlign w:val="center"/>
          </w:tcPr>
          <w:p>
            <w:pPr>
              <w:snapToGrid w:val="0"/>
              <w:jc w:val="center"/>
              <w:rPr>
                <w:rFonts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vMerge w:val="continue"/>
            <w:noWrap w:val="0"/>
            <w:vAlign w:val="center"/>
          </w:tcPr>
          <w:p>
            <w:pPr>
              <w:snapToGrid w:val="0"/>
              <w:jc w:val="center"/>
              <w:rPr>
                <w:rFonts w:hint="eastAsia" w:ascii="宋体" w:hAnsi="宋体" w:cs="宋体"/>
                <w:szCs w:val="21"/>
              </w:rPr>
            </w:pPr>
          </w:p>
        </w:tc>
        <w:tc>
          <w:tcPr>
            <w:tcW w:w="1411" w:type="dxa"/>
            <w:vMerge w:val="continue"/>
            <w:noWrap w:val="0"/>
            <w:vAlign w:val="center"/>
          </w:tcPr>
          <w:p>
            <w:pPr>
              <w:snapToGrid w:val="0"/>
              <w:jc w:val="center"/>
              <w:rPr>
                <w:rFonts w:hint="eastAsia" w:ascii="宋体" w:hAnsi="宋体" w:cs="宋体"/>
                <w:szCs w:val="21"/>
              </w:rPr>
            </w:pP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V≥200 mL</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40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30</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vMerge w:val="restart"/>
            <w:noWrap w:val="0"/>
            <w:vAlign w:val="center"/>
          </w:tcPr>
          <w:p>
            <w:pPr>
              <w:snapToGrid w:val="0"/>
              <w:jc w:val="center"/>
              <w:rPr>
                <w:rFonts w:ascii="宋体" w:hAnsi="宋体" w:cs="宋体"/>
                <w:szCs w:val="21"/>
              </w:rPr>
            </w:pPr>
            <w:r>
              <w:rPr>
                <w:rFonts w:hint="eastAsia" w:ascii="宋体" w:hAnsi="宋体" w:cs="宋体"/>
                <w:szCs w:val="21"/>
              </w:rPr>
              <w:t>2</w:t>
            </w:r>
          </w:p>
        </w:tc>
        <w:tc>
          <w:tcPr>
            <w:tcW w:w="1411" w:type="dxa"/>
            <w:vMerge w:val="restart"/>
            <w:noWrap w:val="0"/>
            <w:vAlign w:val="center"/>
          </w:tcPr>
          <w:p>
            <w:pPr>
              <w:snapToGrid w:val="0"/>
              <w:jc w:val="center"/>
              <w:rPr>
                <w:rFonts w:hint="eastAsia" w:ascii="宋体" w:hAnsi="宋体" w:cs="宋体"/>
                <w:szCs w:val="21"/>
              </w:rPr>
            </w:pPr>
            <w:r>
              <w:rPr>
                <w:rFonts w:hint="eastAsia" w:ascii="宋体" w:hAnsi="宋体" w:cs="宋体"/>
                <w:szCs w:val="21"/>
              </w:rPr>
              <w:t>聚对苯二甲酸乙二醇酯(PET)瓶</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V＜200 mL</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80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60</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vMerge w:val="continue"/>
            <w:noWrap w:val="0"/>
            <w:vAlign w:val="center"/>
          </w:tcPr>
          <w:p>
            <w:pPr>
              <w:snapToGrid w:val="0"/>
              <w:jc w:val="center"/>
              <w:rPr>
                <w:rFonts w:ascii="宋体" w:hAnsi="宋体" w:cs="宋体"/>
                <w:szCs w:val="21"/>
              </w:rPr>
            </w:pPr>
          </w:p>
        </w:tc>
        <w:tc>
          <w:tcPr>
            <w:tcW w:w="1411" w:type="dxa"/>
            <w:vMerge w:val="continue"/>
            <w:noWrap w:val="0"/>
            <w:vAlign w:val="center"/>
          </w:tcPr>
          <w:p>
            <w:pPr>
              <w:snapToGrid w:val="0"/>
              <w:jc w:val="center"/>
              <w:rPr>
                <w:rFonts w:hint="eastAsia" w:ascii="宋体" w:hAnsi="宋体" w:cs="宋体"/>
                <w:szCs w:val="21"/>
              </w:rPr>
            </w:pP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200 mL≤V＜2L</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40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30</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vMerge w:val="continue"/>
            <w:noWrap w:val="0"/>
            <w:vAlign w:val="center"/>
          </w:tcPr>
          <w:p>
            <w:pPr>
              <w:snapToGrid w:val="0"/>
              <w:jc w:val="center"/>
              <w:rPr>
                <w:rFonts w:ascii="宋体" w:hAnsi="宋体" w:cs="宋体"/>
                <w:szCs w:val="21"/>
              </w:rPr>
            </w:pPr>
          </w:p>
        </w:tc>
        <w:tc>
          <w:tcPr>
            <w:tcW w:w="1411" w:type="dxa"/>
            <w:vMerge w:val="continue"/>
            <w:noWrap w:val="0"/>
            <w:vAlign w:val="center"/>
          </w:tcPr>
          <w:p>
            <w:pPr>
              <w:snapToGrid w:val="0"/>
              <w:jc w:val="center"/>
              <w:rPr>
                <w:rFonts w:hint="eastAsia" w:ascii="宋体" w:hAnsi="宋体" w:cs="宋体"/>
                <w:szCs w:val="21"/>
              </w:rPr>
            </w:pP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V≥2L</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30</w:t>
            </w:r>
          </w:p>
        </w:tc>
        <w:tc>
          <w:tcPr>
            <w:tcW w:w="1560" w:type="dxa"/>
            <w:noWrap w:val="0"/>
            <w:vAlign w:val="center"/>
          </w:tcPr>
          <w:p>
            <w:pPr>
              <w:snapToGrid w:val="0"/>
              <w:jc w:val="center"/>
              <w:rPr>
                <w:rFonts w:ascii="宋体" w:hAnsi="宋体" w:cs="宋体"/>
                <w:szCs w:val="21"/>
              </w:rPr>
            </w:pPr>
            <w:r>
              <w:rPr>
                <w:rFonts w:hint="eastAsia" w:ascii="宋体" w:hAnsi="宋体" w:cs="宋体"/>
                <w:szCs w:val="21"/>
              </w:rPr>
              <w:t>20</w:t>
            </w:r>
          </w:p>
        </w:tc>
        <w:tc>
          <w:tcPr>
            <w:tcW w:w="1501" w:type="dxa"/>
            <w:noWrap w:val="0"/>
            <w:vAlign w:val="center"/>
          </w:tcPr>
          <w:p>
            <w:pPr>
              <w:snapToGrid w:val="0"/>
              <w:jc w:val="center"/>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noWrap w:val="0"/>
            <w:vAlign w:val="center"/>
          </w:tcPr>
          <w:p>
            <w:pPr>
              <w:snapToGrid w:val="0"/>
              <w:jc w:val="center"/>
              <w:rPr>
                <w:rFonts w:hint="eastAsia" w:ascii="宋体" w:hAnsi="宋体" w:cs="宋体"/>
                <w:szCs w:val="21"/>
              </w:rPr>
            </w:pPr>
            <w:r>
              <w:rPr>
                <w:rFonts w:hint="eastAsia" w:ascii="宋体" w:hAnsi="宋体" w:cs="宋体"/>
                <w:szCs w:val="21"/>
              </w:rPr>
              <w:t>3</w:t>
            </w:r>
          </w:p>
        </w:tc>
        <w:tc>
          <w:tcPr>
            <w:tcW w:w="3112" w:type="dxa"/>
            <w:gridSpan w:val="2"/>
            <w:noWrap w:val="0"/>
            <w:vAlign w:val="center"/>
          </w:tcPr>
          <w:p>
            <w:pPr>
              <w:snapToGrid w:val="0"/>
              <w:jc w:val="center"/>
              <w:rPr>
                <w:rFonts w:hint="eastAsia" w:ascii="宋体" w:hAnsi="宋体" w:cs="宋体"/>
                <w:szCs w:val="21"/>
              </w:rPr>
            </w:pPr>
            <w:r>
              <w:rPr>
                <w:rFonts w:hint="eastAsia" w:ascii="宋体" w:hAnsi="宋体" w:cs="宋体"/>
                <w:szCs w:val="21"/>
              </w:rPr>
              <w:t>饮用吸管</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300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200</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0" w:type="dxa"/>
            <w:noWrap w:val="0"/>
            <w:vAlign w:val="center"/>
          </w:tcPr>
          <w:p>
            <w:pPr>
              <w:snapToGrid w:val="0"/>
              <w:jc w:val="center"/>
              <w:rPr>
                <w:rFonts w:ascii="宋体" w:hAnsi="宋体" w:cs="宋体"/>
                <w:szCs w:val="21"/>
              </w:rPr>
            </w:pPr>
            <w:r>
              <w:rPr>
                <w:rFonts w:hint="eastAsia" w:ascii="宋体" w:hAnsi="宋体" w:cs="宋体"/>
                <w:szCs w:val="21"/>
              </w:rPr>
              <w:t>4</w:t>
            </w:r>
          </w:p>
        </w:tc>
        <w:tc>
          <w:tcPr>
            <w:tcW w:w="3112" w:type="dxa"/>
            <w:gridSpan w:val="2"/>
            <w:noWrap w:val="0"/>
            <w:vAlign w:val="center"/>
          </w:tcPr>
          <w:p>
            <w:pPr>
              <w:snapToGrid w:val="0"/>
              <w:jc w:val="center"/>
              <w:rPr>
                <w:rFonts w:hint="eastAsia" w:ascii="宋体" w:hAnsi="宋体" w:cs="宋体"/>
                <w:szCs w:val="21"/>
              </w:rPr>
            </w:pPr>
            <w:r>
              <w:rPr>
                <w:rFonts w:hint="eastAsia" w:ascii="宋体" w:hAnsi="宋体" w:cs="宋体"/>
                <w:szCs w:val="21"/>
              </w:rPr>
              <w:t>一次性塑料餐饮具</w:t>
            </w:r>
          </w:p>
        </w:tc>
        <w:tc>
          <w:tcPr>
            <w:tcW w:w="1701" w:type="dxa"/>
            <w:noWrap w:val="0"/>
            <w:vAlign w:val="center"/>
          </w:tcPr>
          <w:p>
            <w:pPr>
              <w:snapToGrid w:val="0"/>
              <w:jc w:val="center"/>
              <w:rPr>
                <w:rFonts w:hint="eastAsia" w:ascii="宋体" w:hAnsi="宋体" w:cs="宋体"/>
                <w:szCs w:val="21"/>
              </w:rPr>
            </w:pPr>
            <w:r>
              <w:rPr>
                <w:rFonts w:hint="eastAsia" w:ascii="宋体" w:hAnsi="宋体" w:cs="宋体"/>
                <w:szCs w:val="21"/>
              </w:rPr>
              <w:t>120</w:t>
            </w:r>
          </w:p>
        </w:tc>
        <w:tc>
          <w:tcPr>
            <w:tcW w:w="1560" w:type="dxa"/>
            <w:noWrap w:val="0"/>
            <w:vAlign w:val="center"/>
          </w:tcPr>
          <w:p>
            <w:pPr>
              <w:snapToGrid w:val="0"/>
              <w:jc w:val="center"/>
              <w:rPr>
                <w:rFonts w:hint="eastAsia" w:ascii="宋体" w:hAnsi="宋体" w:cs="宋体"/>
                <w:szCs w:val="21"/>
              </w:rPr>
            </w:pPr>
            <w:r>
              <w:rPr>
                <w:rFonts w:hint="eastAsia" w:ascii="宋体" w:hAnsi="宋体" w:cs="宋体"/>
                <w:szCs w:val="21"/>
              </w:rPr>
              <w:t>90</w:t>
            </w:r>
          </w:p>
        </w:tc>
        <w:tc>
          <w:tcPr>
            <w:tcW w:w="1501" w:type="dxa"/>
            <w:noWrap w:val="0"/>
            <w:vAlign w:val="center"/>
          </w:tcPr>
          <w:p>
            <w:pPr>
              <w:snapToGrid w:val="0"/>
              <w:jc w:val="center"/>
              <w:rPr>
                <w:rFonts w:hint="eastAsia" w:ascii="宋体" w:hAnsi="宋体" w:cs="宋体"/>
                <w:szCs w:val="21"/>
              </w:rPr>
            </w:pPr>
            <w:r>
              <w:rPr>
                <w:rFonts w:hint="eastAsia" w:ascii="宋体" w:hAnsi="宋体" w:cs="宋体"/>
                <w:szCs w:val="21"/>
              </w:rPr>
              <w:t>30</w:t>
            </w:r>
          </w:p>
        </w:tc>
      </w:tr>
    </w:tbl>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jc w:val="center"/>
        <w:rPr>
          <w:rFonts w:hint="eastAsia" w:ascii="宋体" w:hAnsi="宋体" w:cs="宋体"/>
          <w:szCs w:val="21"/>
        </w:rPr>
      </w:pPr>
      <w:r>
        <w:rPr>
          <w:rFonts w:hint="eastAsia" w:ascii="宋体" w:hAnsi="宋体" w:cs="宋体"/>
          <w:szCs w:val="21"/>
        </w:rPr>
        <w:t>表2 包装容器 聚对苯二甲酸乙二醇酯（PET）瓶坯检验项目</w:t>
      </w:r>
    </w:p>
    <w:tbl>
      <w:tblPr>
        <w:tblStyle w:val="10"/>
        <w:tblW w:w="8504" w:type="dxa"/>
        <w:jc w:val="center"/>
        <w:tblLayout w:type="fixed"/>
        <w:tblCellMar>
          <w:top w:w="0" w:type="dxa"/>
          <w:left w:w="108" w:type="dxa"/>
          <w:bottom w:w="0" w:type="dxa"/>
          <w:right w:w="108" w:type="dxa"/>
        </w:tblCellMar>
      </w:tblPr>
      <w:tblGrid>
        <w:gridCol w:w="941"/>
        <w:gridCol w:w="4186"/>
        <w:gridCol w:w="3377"/>
      </w:tblGrid>
      <w:tr>
        <w:tblPrEx>
          <w:tblCellMar>
            <w:top w:w="0" w:type="dxa"/>
            <w:left w:w="108" w:type="dxa"/>
            <w:bottom w:w="0" w:type="dxa"/>
            <w:right w:w="108" w:type="dxa"/>
          </w:tblCellMar>
        </w:tblPrEx>
        <w:trPr>
          <w:cantSplit/>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检验方法</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感官要求</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4806.7—2023</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总迁移量</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31604.8—2021</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高锰酸钾消耗量</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31604.2—2016</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4</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重金属（以Pb计）</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31604.9—2016</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5</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脱色试验</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31604.7—2023</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6</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芳香族伯胺迁移总量</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31604.52—2021</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7</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特定迁移总量（以对苯二甲酸计）（限PET材质）</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ascii="宋体" w:hAnsi="宋体" w:cs="宋体"/>
                <w:szCs w:val="21"/>
              </w:rPr>
            </w:pPr>
            <w:bookmarkStart w:id="27" w:name="OLE_LINK2"/>
            <w:r>
              <w:rPr>
                <w:rFonts w:hint="eastAsia" w:ascii="宋体" w:hAnsi="宋体" w:cs="宋体"/>
                <w:szCs w:val="21"/>
              </w:rPr>
              <w:t>GB 31604.21</w:t>
            </w:r>
            <w:bookmarkEnd w:id="27"/>
            <w:r>
              <w:rPr>
                <w:rFonts w:hint="eastAsia" w:ascii="宋体" w:hAnsi="宋体" w:cs="宋体"/>
                <w:szCs w:val="21"/>
              </w:rPr>
              <w:t>—2025</w:t>
            </w:r>
          </w:p>
        </w:tc>
      </w:tr>
      <w:tr>
        <w:tblPrEx>
          <w:tblCellMar>
            <w:top w:w="0" w:type="dxa"/>
            <w:left w:w="108" w:type="dxa"/>
            <w:bottom w:w="0" w:type="dxa"/>
            <w:right w:w="108" w:type="dxa"/>
          </w:tblCellMar>
        </w:tblPrEx>
        <w:trPr>
          <w:trHeight w:val="567" w:hRule="atLeast"/>
          <w:jc w:val="center"/>
        </w:trPr>
        <w:tc>
          <w:tcPr>
            <w:tcW w:w="941"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8</w:t>
            </w:r>
          </w:p>
        </w:tc>
        <w:tc>
          <w:tcPr>
            <w:tcW w:w="4186"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特定迁移总量（以1,2—乙二醇计）（限PET材质）</w:t>
            </w:r>
          </w:p>
        </w:tc>
        <w:tc>
          <w:tcPr>
            <w:tcW w:w="3377"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bookmarkStart w:id="28" w:name="OLE_LINK3"/>
            <w:r>
              <w:rPr>
                <w:rFonts w:hint="eastAsia" w:ascii="宋体" w:hAnsi="宋体" w:cs="宋体"/>
                <w:szCs w:val="21"/>
              </w:rPr>
              <w:t>GB 31604.44</w:t>
            </w:r>
            <w:bookmarkEnd w:id="28"/>
            <w:r>
              <w:rPr>
                <w:rFonts w:hint="eastAsia" w:ascii="宋体" w:hAnsi="宋体" w:cs="宋体"/>
                <w:szCs w:val="21"/>
              </w:rPr>
              <w:t>—2016</w:t>
            </w:r>
          </w:p>
        </w:tc>
      </w:tr>
      <w:tr>
        <w:tblPrEx>
          <w:tblCellMar>
            <w:top w:w="0" w:type="dxa"/>
            <w:left w:w="108" w:type="dxa"/>
            <w:bottom w:w="0" w:type="dxa"/>
            <w:right w:w="108" w:type="dxa"/>
          </w:tblCellMar>
        </w:tblPrEx>
        <w:trPr>
          <w:trHeight w:val="567" w:hRule="atLeast"/>
          <w:jc w:val="center"/>
        </w:trPr>
        <w:tc>
          <w:tcPr>
            <w:tcW w:w="850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cs="宋体"/>
                <w:szCs w:val="21"/>
              </w:rPr>
            </w:pPr>
            <w:r>
              <w:rPr>
                <w:rFonts w:hint="eastAsia" w:ascii="宋体" w:hAnsi="宋体" w:cs="宋体"/>
                <w:szCs w:val="21"/>
              </w:rPr>
              <w:t>注：1.序号5仅适用于添加了着色剂的产品；</w:t>
            </w:r>
          </w:p>
          <w:p>
            <w:pPr>
              <w:spacing w:line="360" w:lineRule="exact"/>
              <w:ind w:firstLine="420" w:firstLineChars="200"/>
              <w:jc w:val="left"/>
              <w:rPr>
                <w:rFonts w:hint="eastAsia" w:ascii="宋体" w:hAnsi="宋体" w:cs="宋体"/>
                <w:szCs w:val="21"/>
              </w:rPr>
            </w:pPr>
            <w:r>
              <w:rPr>
                <w:rFonts w:hint="eastAsia" w:ascii="宋体" w:hAnsi="宋体" w:cs="宋体"/>
                <w:szCs w:val="21"/>
              </w:rPr>
              <w:t>2.序号6仅适用于含有芳香族异氰酸酯和偶氮类着色剂等可能产生芳香族伯胺类物质的产品。</w:t>
            </w:r>
          </w:p>
        </w:tc>
      </w:tr>
    </w:tbl>
    <w:p>
      <w:pPr>
        <w:snapToGrid w:val="0"/>
        <w:spacing w:line="440" w:lineRule="exact"/>
        <w:jc w:val="center"/>
        <w:rPr>
          <w:rFonts w:hint="eastAsia" w:ascii="宋体" w:hAnsi="宋体" w:cs="宋体"/>
          <w:szCs w:val="21"/>
        </w:rPr>
      </w:pPr>
    </w:p>
    <w:p>
      <w:pPr>
        <w:snapToGrid w:val="0"/>
        <w:spacing w:line="440" w:lineRule="exact"/>
        <w:jc w:val="center"/>
        <w:rPr>
          <w:rFonts w:hint="eastAsia" w:ascii="宋体" w:hAnsi="宋体" w:cs="宋体"/>
          <w:szCs w:val="21"/>
        </w:rPr>
      </w:pPr>
      <w:r>
        <w:rPr>
          <w:rFonts w:hint="eastAsia" w:ascii="宋体" w:hAnsi="宋体" w:cs="宋体"/>
          <w:szCs w:val="21"/>
        </w:rPr>
        <w:t>表3 聚对苯二甲酸乙二醇酯(PET)瓶检验项目</w:t>
      </w:r>
    </w:p>
    <w:tbl>
      <w:tblPr>
        <w:tblStyle w:val="10"/>
        <w:tblW w:w="8504" w:type="dxa"/>
        <w:jc w:val="center"/>
        <w:tblLayout w:type="fixed"/>
        <w:tblCellMar>
          <w:top w:w="0" w:type="dxa"/>
          <w:left w:w="108" w:type="dxa"/>
          <w:bottom w:w="0" w:type="dxa"/>
          <w:right w:w="108" w:type="dxa"/>
        </w:tblCellMar>
      </w:tblPr>
      <w:tblGrid>
        <w:gridCol w:w="968"/>
        <w:gridCol w:w="4173"/>
        <w:gridCol w:w="3363"/>
      </w:tblGrid>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检验方法</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感官指标</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ascii="宋体" w:hAnsi="宋体" w:cs="宋体"/>
                <w:szCs w:val="21"/>
              </w:rPr>
            </w:pPr>
            <w:r>
              <w:rPr>
                <w:rFonts w:hint="eastAsia" w:ascii="宋体" w:hAnsi="宋体" w:cs="宋体"/>
                <w:szCs w:val="21"/>
              </w:rPr>
              <w:t>GB 4806.7—2025</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总迁移量</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31604.8—2021</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高锰酸钾消耗量</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31604.2—2016</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4</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重金属（以Pb计）</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31604.9—2016</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5</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脱色试验</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31604.7—2023</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 w:val="18"/>
                <w:szCs w:val="18"/>
              </w:rPr>
            </w:pPr>
            <w:r>
              <w:rPr>
                <w:rFonts w:hint="eastAsia" w:ascii="宋体" w:hAnsi="宋体" w:cs="宋体"/>
                <w:szCs w:val="21"/>
              </w:rPr>
              <w:t>6</w:t>
            </w:r>
          </w:p>
        </w:tc>
        <w:tc>
          <w:tcPr>
            <w:tcW w:w="417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 w:val="18"/>
                <w:szCs w:val="18"/>
              </w:rPr>
            </w:pPr>
            <w:r>
              <w:rPr>
                <w:rFonts w:hint="eastAsia" w:ascii="宋体" w:hAnsi="宋体" w:cs="宋体"/>
                <w:szCs w:val="21"/>
              </w:rPr>
              <w:t>芳香族伯胺迁移总量</w:t>
            </w:r>
          </w:p>
        </w:tc>
        <w:tc>
          <w:tcPr>
            <w:tcW w:w="3363"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ascii="宋体" w:hAnsi="宋体" w:cs="宋体"/>
                <w:sz w:val="18"/>
                <w:szCs w:val="18"/>
              </w:rPr>
            </w:pPr>
            <w:r>
              <w:rPr>
                <w:rFonts w:hint="eastAsia" w:ascii="宋体" w:hAnsi="宋体" w:cs="宋体"/>
                <w:szCs w:val="21"/>
              </w:rPr>
              <w:t>GB 31604.52—2021</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 w:val="18"/>
                <w:szCs w:val="18"/>
              </w:rPr>
            </w:pPr>
            <w:r>
              <w:rPr>
                <w:rFonts w:hint="eastAsia" w:ascii="宋体" w:hAnsi="宋体" w:cs="宋体"/>
                <w:szCs w:val="21"/>
              </w:rPr>
              <w:t>7</w:t>
            </w:r>
          </w:p>
        </w:tc>
        <w:tc>
          <w:tcPr>
            <w:tcW w:w="4173"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cs="宋体"/>
                <w:sz w:val="18"/>
                <w:szCs w:val="18"/>
              </w:rPr>
            </w:pPr>
            <w:r>
              <w:rPr>
                <w:rFonts w:hint="eastAsia" w:ascii="宋体" w:hAnsi="宋体" w:cs="宋体"/>
                <w:szCs w:val="21"/>
              </w:rPr>
              <w:t>特定迁移总量（以对苯二甲酸计）（限PET材质）</w:t>
            </w:r>
          </w:p>
        </w:tc>
        <w:tc>
          <w:tcPr>
            <w:tcW w:w="3363" w:type="dxa"/>
            <w:tcBorders>
              <w:top w:val="single" w:color="auto" w:sz="4" w:space="0"/>
              <w:left w:val="nil"/>
              <w:bottom w:val="single" w:color="auto" w:sz="4" w:space="0"/>
              <w:right w:val="single" w:color="auto" w:sz="4" w:space="0"/>
            </w:tcBorders>
            <w:noWrap w:val="0"/>
            <w:vAlign w:val="center"/>
          </w:tcPr>
          <w:p>
            <w:pPr>
              <w:snapToGrid w:val="0"/>
              <w:jc w:val="center"/>
              <w:rPr>
                <w:rFonts w:ascii="宋体" w:hAnsi="宋体" w:cs="宋体"/>
                <w:sz w:val="18"/>
                <w:szCs w:val="18"/>
              </w:rPr>
            </w:pPr>
            <w:r>
              <w:rPr>
                <w:rFonts w:hint="eastAsia" w:ascii="宋体" w:hAnsi="宋体" w:cs="宋体"/>
                <w:szCs w:val="21"/>
              </w:rPr>
              <w:t>GB 31604.21—2025</w:t>
            </w:r>
          </w:p>
        </w:tc>
      </w:tr>
      <w:tr>
        <w:tblPrEx>
          <w:tblCellMar>
            <w:top w:w="0" w:type="dxa"/>
            <w:left w:w="108" w:type="dxa"/>
            <w:bottom w:w="0" w:type="dxa"/>
            <w:right w:w="108" w:type="dxa"/>
          </w:tblCellMar>
        </w:tblPrEx>
        <w:trPr>
          <w:cantSplit/>
          <w:trHeight w:val="567" w:hRule="atLeast"/>
          <w:jc w:val="center"/>
        </w:trPr>
        <w:tc>
          <w:tcPr>
            <w:tcW w:w="968"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 w:val="18"/>
                <w:szCs w:val="18"/>
              </w:rPr>
            </w:pPr>
            <w:r>
              <w:rPr>
                <w:rFonts w:hint="eastAsia" w:ascii="宋体" w:hAnsi="宋体" w:cs="宋体"/>
                <w:szCs w:val="21"/>
              </w:rPr>
              <w:t>8</w:t>
            </w:r>
          </w:p>
        </w:tc>
        <w:tc>
          <w:tcPr>
            <w:tcW w:w="4173" w:type="dxa"/>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cs="宋体"/>
                <w:sz w:val="18"/>
                <w:szCs w:val="18"/>
              </w:rPr>
            </w:pPr>
            <w:r>
              <w:rPr>
                <w:rFonts w:hint="eastAsia" w:ascii="宋体" w:hAnsi="宋体" w:cs="宋体"/>
                <w:szCs w:val="21"/>
              </w:rPr>
              <w:t>特定迁移总量（以1,2—乙二醇计）（限PET材质）</w:t>
            </w:r>
          </w:p>
        </w:tc>
        <w:tc>
          <w:tcPr>
            <w:tcW w:w="3363" w:type="dxa"/>
            <w:tcBorders>
              <w:top w:val="single" w:color="auto" w:sz="4" w:space="0"/>
              <w:left w:val="nil"/>
              <w:bottom w:val="single" w:color="auto" w:sz="4" w:space="0"/>
              <w:right w:val="single" w:color="auto" w:sz="4" w:space="0"/>
            </w:tcBorders>
            <w:noWrap w:val="0"/>
            <w:vAlign w:val="center"/>
          </w:tcPr>
          <w:p>
            <w:pPr>
              <w:snapToGrid w:val="0"/>
              <w:jc w:val="center"/>
              <w:rPr>
                <w:rFonts w:ascii="宋体" w:hAnsi="宋体" w:cs="宋体"/>
                <w:sz w:val="18"/>
                <w:szCs w:val="18"/>
              </w:rPr>
            </w:pPr>
            <w:r>
              <w:rPr>
                <w:rFonts w:hint="eastAsia" w:ascii="宋体" w:hAnsi="宋体" w:cs="宋体"/>
                <w:szCs w:val="21"/>
              </w:rPr>
              <w:t>GB 31604.44—2016</w:t>
            </w:r>
          </w:p>
        </w:tc>
      </w:tr>
      <w:tr>
        <w:tblPrEx>
          <w:tblCellMar>
            <w:top w:w="0" w:type="dxa"/>
            <w:left w:w="108" w:type="dxa"/>
            <w:bottom w:w="0" w:type="dxa"/>
            <w:right w:w="108" w:type="dxa"/>
          </w:tblCellMar>
        </w:tblPrEx>
        <w:trPr>
          <w:cantSplit/>
          <w:trHeight w:val="567" w:hRule="atLeast"/>
          <w:jc w:val="center"/>
        </w:trPr>
        <w:tc>
          <w:tcPr>
            <w:tcW w:w="850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left"/>
              <w:rPr>
                <w:rFonts w:hint="eastAsia" w:ascii="宋体" w:hAnsi="宋体" w:cs="宋体"/>
                <w:szCs w:val="21"/>
              </w:rPr>
            </w:pPr>
            <w:r>
              <w:rPr>
                <w:rFonts w:hint="eastAsia" w:ascii="宋体" w:hAnsi="宋体" w:cs="宋体"/>
                <w:szCs w:val="21"/>
              </w:rPr>
              <w:t>注：1.序号5仅适用于添加了着色剂的产品；</w:t>
            </w:r>
          </w:p>
          <w:p>
            <w:pPr>
              <w:spacing w:line="360" w:lineRule="exact"/>
              <w:jc w:val="left"/>
              <w:rPr>
                <w:rFonts w:ascii="宋体" w:hAnsi="宋体" w:cs="仿宋"/>
                <w:sz w:val="18"/>
                <w:szCs w:val="18"/>
              </w:rPr>
            </w:pPr>
            <w:r>
              <w:rPr>
                <w:rFonts w:hint="eastAsia" w:ascii="宋体" w:hAnsi="宋体" w:cs="宋体"/>
                <w:szCs w:val="21"/>
              </w:rPr>
              <w:t xml:space="preserve">    2.序号6仅适用于含有芳香族异氰酸酯和偶氮类着色剂等可能产生芳香族伯胺类物质的产品。</w:t>
            </w:r>
          </w:p>
        </w:tc>
      </w:tr>
    </w:tbl>
    <w:p>
      <w:pPr>
        <w:adjustRightInd w:val="0"/>
        <w:snapToGrid w:val="0"/>
        <w:spacing w:line="440" w:lineRule="exact"/>
        <w:ind w:firstLine="420" w:firstLineChars="200"/>
        <w:rPr>
          <w:rFonts w:ascii="Times New Roman" w:hAnsi="Times New Roman"/>
          <w:szCs w:val="21"/>
        </w:rPr>
      </w:pPr>
    </w:p>
    <w:p>
      <w:pPr>
        <w:snapToGrid w:val="0"/>
        <w:spacing w:line="440" w:lineRule="exact"/>
        <w:jc w:val="center"/>
        <w:rPr>
          <w:rFonts w:hint="eastAsia" w:ascii="宋体" w:hAnsi="宋体" w:cs="宋体"/>
          <w:szCs w:val="21"/>
        </w:rPr>
      </w:pPr>
      <w:r>
        <w:rPr>
          <w:rFonts w:hint="eastAsia" w:ascii="宋体" w:hAnsi="宋体" w:cs="宋体"/>
          <w:szCs w:val="21"/>
        </w:rPr>
        <w:t>表4 聚丙烯饮用吸管检验项目</w:t>
      </w:r>
    </w:p>
    <w:tbl>
      <w:tblPr>
        <w:tblStyle w:val="10"/>
        <w:tblW w:w="8504" w:type="dxa"/>
        <w:jc w:val="center"/>
        <w:tblLayout w:type="fixed"/>
        <w:tblCellMar>
          <w:top w:w="0" w:type="dxa"/>
          <w:left w:w="108" w:type="dxa"/>
          <w:bottom w:w="0" w:type="dxa"/>
          <w:right w:w="108" w:type="dxa"/>
        </w:tblCellMar>
      </w:tblPr>
      <w:tblGrid>
        <w:gridCol w:w="849"/>
        <w:gridCol w:w="4074"/>
        <w:gridCol w:w="3581"/>
      </w:tblGrid>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序号</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检验项目</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检验方法</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1</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感官要求</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4806.7—2023</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2</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总迁移量</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31604.8—2021</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3</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高锰酸钾消耗量</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31604.2—2016</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4</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重金属（以Pb计）</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31604.9—2016</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5</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脱色试验</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31604.7—2023</w:t>
            </w:r>
          </w:p>
        </w:tc>
      </w:tr>
      <w:tr>
        <w:tblPrEx>
          <w:tblCellMar>
            <w:top w:w="0" w:type="dxa"/>
            <w:left w:w="108" w:type="dxa"/>
            <w:bottom w:w="0" w:type="dxa"/>
            <w:right w:w="108" w:type="dxa"/>
          </w:tblCellMar>
        </w:tblPrEx>
        <w:trPr>
          <w:trHeight w:val="567" w:hRule="atLeast"/>
          <w:jc w:val="center"/>
        </w:trPr>
        <w:tc>
          <w:tcPr>
            <w:tcW w:w="849" w:type="dxa"/>
            <w:tcBorders>
              <w:top w:val="single" w:color="auto" w:sz="4" w:space="0"/>
              <w:left w:val="single" w:color="auto" w:sz="4" w:space="0"/>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6</w:t>
            </w:r>
          </w:p>
        </w:tc>
        <w:tc>
          <w:tcPr>
            <w:tcW w:w="4074"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芳香族伯胺迁移总量</w:t>
            </w:r>
          </w:p>
        </w:tc>
        <w:tc>
          <w:tcPr>
            <w:tcW w:w="3581" w:type="dxa"/>
            <w:tcBorders>
              <w:top w:val="single" w:color="auto" w:sz="4" w:space="0"/>
              <w:left w:val="nil"/>
              <w:bottom w:val="single" w:color="auto" w:sz="4" w:space="0"/>
              <w:right w:val="single" w:color="auto" w:sz="4" w:space="0"/>
            </w:tcBorders>
            <w:noWrap w:val="0"/>
            <w:vAlign w:val="center"/>
          </w:tcPr>
          <w:p>
            <w:pPr>
              <w:snapToGrid w:val="0"/>
              <w:spacing w:line="440" w:lineRule="exact"/>
              <w:jc w:val="center"/>
              <w:rPr>
                <w:rFonts w:hint="eastAsia" w:ascii="宋体" w:hAnsi="宋体" w:cs="宋体"/>
                <w:szCs w:val="21"/>
              </w:rPr>
            </w:pPr>
            <w:r>
              <w:rPr>
                <w:rFonts w:hint="eastAsia" w:ascii="宋体" w:hAnsi="宋体" w:cs="宋体"/>
                <w:szCs w:val="21"/>
              </w:rPr>
              <w:t>GB 31604.52—2021</w:t>
            </w:r>
          </w:p>
        </w:tc>
      </w:tr>
      <w:tr>
        <w:tblPrEx>
          <w:tblCellMar>
            <w:top w:w="0" w:type="dxa"/>
            <w:left w:w="108" w:type="dxa"/>
            <w:bottom w:w="0" w:type="dxa"/>
            <w:right w:w="108" w:type="dxa"/>
          </w:tblCellMar>
        </w:tblPrEx>
        <w:trPr>
          <w:trHeight w:val="567" w:hRule="atLeast"/>
          <w:jc w:val="center"/>
        </w:trPr>
        <w:tc>
          <w:tcPr>
            <w:tcW w:w="8504"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exact"/>
              <w:jc w:val="left"/>
              <w:rPr>
                <w:rFonts w:hint="eastAsia" w:ascii="宋体" w:hAnsi="宋体" w:cs="宋体"/>
                <w:szCs w:val="21"/>
              </w:rPr>
            </w:pPr>
            <w:r>
              <w:rPr>
                <w:rFonts w:hint="eastAsia" w:ascii="宋体" w:hAnsi="宋体" w:cs="宋体"/>
                <w:szCs w:val="21"/>
              </w:rPr>
              <w:t>注：1.序号5仅适用于添加了着色剂的产品；</w:t>
            </w:r>
          </w:p>
          <w:p>
            <w:pPr>
              <w:snapToGrid w:val="0"/>
              <w:spacing w:line="360" w:lineRule="exact"/>
              <w:jc w:val="left"/>
              <w:rPr>
                <w:rFonts w:hint="eastAsia" w:ascii="宋体" w:hAnsi="宋体" w:cs="宋体"/>
                <w:szCs w:val="21"/>
              </w:rPr>
            </w:pPr>
            <w:r>
              <w:rPr>
                <w:rFonts w:hint="eastAsia" w:ascii="宋体" w:hAnsi="宋体" w:cs="宋体"/>
                <w:szCs w:val="21"/>
              </w:rPr>
              <w:t xml:space="preserve">    2.序号6仅适用于含有芳香族异氰酸酯和偶氮类着色剂等可能产生芳香族伯胺类物质的产品。</w:t>
            </w:r>
          </w:p>
        </w:tc>
      </w:tr>
    </w:tbl>
    <w:p>
      <w:pPr>
        <w:snapToGrid w:val="0"/>
        <w:spacing w:line="440" w:lineRule="exact"/>
        <w:jc w:val="center"/>
        <w:rPr>
          <w:rFonts w:hint="eastAsia" w:ascii="宋体" w:hAnsi="宋体" w:cs="宋体"/>
          <w:szCs w:val="21"/>
        </w:rPr>
      </w:pPr>
    </w:p>
    <w:p>
      <w:pPr>
        <w:snapToGrid w:val="0"/>
        <w:spacing w:line="440" w:lineRule="exact"/>
        <w:jc w:val="center"/>
        <w:rPr>
          <w:rFonts w:hint="eastAsia" w:ascii="宋体" w:hAnsi="宋体" w:cs="宋体"/>
          <w:color w:val="000000"/>
          <w:szCs w:val="21"/>
        </w:rPr>
      </w:pPr>
      <w:r>
        <w:rPr>
          <w:rFonts w:hint="eastAsia" w:ascii="宋体" w:hAnsi="宋体" w:cs="宋体"/>
          <w:szCs w:val="21"/>
        </w:rPr>
        <w:t xml:space="preserve">表5 </w:t>
      </w:r>
      <w:r>
        <w:rPr>
          <w:rFonts w:hint="eastAsia" w:cs="宋体"/>
          <w:color w:val="000000"/>
          <w:kern w:val="0"/>
          <w:szCs w:val="21"/>
        </w:rPr>
        <w:t>一次性塑料餐饮具</w:t>
      </w:r>
      <w:r>
        <w:rPr>
          <w:rFonts w:hint="eastAsia" w:ascii="宋体" w:hAnsi="宋体" w:cs="宋体"/>
          <w:szCs w:val="21"/>
        </w:rPr>
        <w:t>检验项目</w:t>
      </w:r>
    </w:p>
    <w:tbl>
      <w:tblPr>
        <w:tblStyle w:val="10"/>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7"/>
        <w:gridCol w:w="3807"/>
        <w:gridCol w:w="3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92" w:type="pct"/>
            <w:noWrap w:val="0"/>
            <w:vAlign w:val="center"/>
          </w:tcPr>
          <w:p>
            <w:pPr>
              <w:snapToGrid w:val="0"/>
              <w:spacing w:line="440" w:lineRule="exact"/>
              <w:jc w:val="center"/>
              <w:rPr>
                <w:color w:val="000000"/>
                <w:szCs w:val="21"/>
              </w:rPr>
            </w:pPr>
            <w:r>
              <w:rPr>
                <w:rFonts w:hint="eastAsia"/>
                <w:color w:val="000000"/>
                <w:szCs w:val="21"/>
              </w:rPr>
              <w:t>序号</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检验项目</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1</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感官要求</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4806.7</w:t>
            </w:r>
            <w:r>
              <w:rPr>
                <w:rFonts w:ascii="宋体" w:hAnsi="宋体" w:cs="宋体"/>
                <w:szCs w:val="21"/>
              </w:rPr>
              <w:t>—</w:t>
            </w:r>
            <w:r>
              <w:rPr>
                <w:rFonts w:hint="eastAsia" w:ascii="宋体" w:hAnsi="宋体" w:cs="宋体"/>
                <w:szCs w:val="21"/>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2</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总迁移量</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31604.8</w:t>
            </w:r>
            <w:r>
              <w:rPr>
                <w:rFonts w:ascii="宋体" w:hAnsi="宋体" w:cs="宋体"/>
                <w:szCs w:val="21"/>
              </w:rPr>
              <w:t>—</w:t>
            </w:r>
            <w:r>
              <w:rPr>
                <w:rFonts w:hint="eastAsia" w:ascii="宋体" w:hAnsi="宋体" w:cs="宋体"/>
                <w:szCs w:val="21"/>
              </w:rPr>
              <w:t>20</w:t>
            </w:r>
            <w:r>
              <w:rPr>
                <w:rFonts w:ascii="宋体" w:hAnsi="宋体" w:cs="宋体"/>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3</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高锰酸钾消耗量</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31604.2</w:t>
            </w:r>
            <w:r>
              <w:rPr>
                <w:rFonts w:ascii="宋体" w:hAnsi="宋体" w:cs="宋体"/>
                <w:szCs w:val="21"/>
              </w:rPr>
              <w:t>—</w:t>
            </w:r>
            <w:r>
              <w:rPr>
                <w:rFonts w:hint="eastAsia" w:ascii="宋体" w:hAnsi="宋体" w:cs="宋体"/>
                <w:szCs w:val="21"/>
              </w:rPr>
              <w:t xml:space="preserve">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4</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重金属（以Pb计）</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31604.9</w:t>
            </w:r>
            <w:r>
              <w:rPr>
                <w:rFonts w:ascii="宋体" w:hAnsi="宋体" w:cs="宋体"/>
                <w:szCs w:val="21"/>
              </w:rPr>
              <w:t>—</w:t>
            </w:r>
            <w:r>
              <w:rPr>
                <w:rFonts w:hint="eastAsia" w:ascii="宋体" w:hAnsi="宋体" w:cs="宋体"/>
                <w:szCs w:val="21"/>
              </w:rPr>
              <w:t xml:space="preserve">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5</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脱色试验</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31604.7</w:t>
            </w:r>
            <w:r>
              <w:rPr>
                <w:rFonts w:ascii="宋体" w:hAnsi="宋体" w:cs="宋体"/>
                <w:szCs w:val="21"/>
              </w:rPr>
              <w:t>—</w:t>
            </w:r>
            <w:r>
              <w:rPr>
                <w:rFonts w:hint="eastAsia" w:ascii="宋体" w:hAnsi="宋体" w:cs="宋体"/>
                <w:szCs w:val="21"/>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6</w:t>
            </w:r>
          </w:p>
        </w:tc>
        <w:tc>
          <w:tcPr>
            <w:tcW w:w="2410"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芳香族伯胺迁移总量</w:t>
            </w:r>
          </w:p>
        </w:tc>
        <w:tc>
          <w:tcPr>
            <w:tcW w:w="2096"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GB 31604.52</w:t>
            </w:r>
            <w:r>
              <w:rPr>
                <w:rFonts w:ascii="宋体" w:hAnsi="宋体" w:cs="宋体"/>
                <w:szCs w:val="21"/>
              </w:rPr>
              <w:t>—</w:t>
            </w:r>
            <w:r>
              <w:rPr>
                <w:rFonts w:hint="eastAsia" w:ascii="宋体" w:hAnsi="宋体" w:cs="宋体"/>
                <w:szCs w:val="21"/>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7</w:t>
            </w:r>
          </w:p>
        </w:tc>
        <w:tc>
          <w:tcPr>
            <w:tcW w:w="2410" w:type="pct"/>
            <w:noWrap w:val="0"/>
            <w:vAlign w:val="center"/>
          </w:tcPr>
          <w:p>
            <w:pPr>
              <w:snapToGrid w:val="0"/>
              <w:jc w:val="center"/>
              <w:rPr>
                <w:rFonts w:ascii="宋体" w:hAnsi="宋体" w:cs="宋体"/>
                <w:szCs w:val="21"/>
              </w:rPr>
            </w:pPr>
            <w:r>
              <w:rPr>
                <w:rFonts w:hint="eastAsia" w:ascii="宋体" w:hAnsi="宋体" w:cs="宋体"/>
                <w:szCs w:val="21"/>
              </w:rPr>
              <w:t>特定迁移总量（以己内酰胺计）（限PA材质）</w:t>
            </w:r>
          </w:p>
        </w:tc>
        <w:tc>
          <w:tcPr>
            <w:tcW w:w="2096" w:type="pct"/>
            <w:noWrap w:val="0"/>
            <w:vAlign w:val="center"/>
          </w:tcPr>
          <w:p>
            <w:pPr>
              <w:snapToGrid w:val="0"/>
              <w:jc w:val="center"/>
              <w:rPr>
                <w:rFonts w:ascii="宋体" w:hAnsi="宋体" w:cs="宋体"/>
                <w:szCs w:val="21"/>
              </w:rPr>
            </w:pPr>
            <w:r>
              <w:rPr>
                <w:rFonts w:hint="eastAsia" w:ascii="宋体" w:hAnsi="宋体" w:cs="宋体"/>
                <w:szCs w:val="21"/>
              </w:rPr>
              <w:t>GB 31604.19</w:t>
            </w:r>
            <w:r>
              <w:rPr>
                <w:rFonts w:ascii="宋体" w:hAnsi="宋体" w:cs="宋体"/>
                <w:szCs w:val="21"/>
              </w:rPr>
              <w:t>—</w:t>
            </w:r>
            <w:r>
              <w:rPr>
                <w:rFonts w:hint="eastAsia" w:ascii="宋体" w:hAnsi="宋体" w:cs="宋体"/>
                <w:szCs w:val="21"/>
              </w:rPr>
              <w:t xml:space="preserve">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8</w:t>
            </w:r>
          </w:p>
        </w:tc>
        <w:tc>
          <w:tcPr>
            <w:tcW w:w="2410" w:type="pct"/>
            <w:noWrap w:val="0"/>
            <w:vAlign w:val="center"/>
          </w:tcPr>
          <w:p>
            <w:pPr>
              <w:snapToGrid w:val="0"/>
              <w:jc w:val="center"/>
              <w:rPr>
                <w:rFonts w:hint="eastAsia" w:ascii="宋体" w:hAnsi="宋体" w:cs="宋体"/>
                <w:szCs w:val="21"/>
              </w:rPr>
            </w:pPr>
            <w:r>
              <w:rPr>
                <w:rFonts w:hint="eastAsia" w:ascii="宋体" w:hAnsi="宋体" w:cs="宋体"/>
                <w:szCs w:val="21"/>
              </w:rPr>
              <w:t>氯乙烯特定迁移量</w:t>
            </w:r>
          </w:p>
          <w:p>
            <w:pPr>
              <w:snapToGrid w:val="0"/>
              <w:jc w:val="center"/>
              <w:rPr>
                <w:rFonts w:ascii="宋体" w:hAnsi="宋体" w:cs="宋体"/>
                <w:szCs w:val="21"/>
              </w:rPr>
            </w:pPr>
            <w:r>
              <w:rPr>
                <w:rFonts w:hint="eastAsia" w:ascii="宋体" w:hAnsi="宋体" w:cs="宋体"/>
                <w:szCs w:val="21"/>
              </w:rPr>
              <w:t>（限PVC、</w:t>
            </w:r>
            <w:r>
              <w:rPr>
                <w:rFonts w:ascii="宋体" w:hAnsi="宋体" w:cs="宋体"/>
                <w:szCs w:val="21"/>
              </w:rPr>
              <w:t>PVDC</w:t>
            </w:r>
            <w:r>
              <w:rPr>
                <w:rFonts w:hint="eastAsia" w:ascii="宋体" w:hAnsi="宋体" w:cs="宋体"/>
                <w:szCs w:val="21"/>
              </w:rPr>
              <w:t>材质）</w:t>
            </w:r>
          </w:p>
        </w:tc>
        <w:tc>
          <w:tcPr>
            <w:tcW w:w="2096" w:type="pct"/>
            <w:noWrap w:val="0"/>
            <w:vAlign w:val="center"/>
          </w:tcPr>
          <w:p>
            <w:pPr>
              <w:snapToGrid w:val="0"/>
              <w:jc w:val="center"/>
              <w:rPr>
                <w:rFonts w:ascii="宋体" w:hAnsi="宋体" w:cs="宋体"/>
                <w:szCs w:val="21"/>
              </w:rPr>
            </w:pPr>
            <w:r>
              <w:rPr>
                <w:rFonts w:hint="eastAsia" w:ascii="宋体" w:hAnsi="宋体" w:cs="宋体"/>
                <w:szCs w:val="21"/>
              </w:rPr>
              <w:t>GB 31604.31</w:t>
            </w:r>
            <w:r>
              <w:rPr>
                <w:rFonts w:ascii="宋体" w:hAnsi="宋体" w:cs="宋体"/>
                <w:szCs w:val="21"/>
              </w:rPr>
              <w:t>—</w:t>
            </w:r>
            <w:r>
              <w:rPr>
                <w:rFonts w:hint="eastAsia" w:ascii="宋体" w:hAnsi="宋体" w:cs="宋体"/>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9</w:t>
            </w:r>
          </w:p>
        </w:tc>
        <w:tc>
          <w:tcPr>
            <w:tcW w:w="2410" w:type="pct"/>
            <w:noWrap w:val="0"/>
            <w:vAlign w:val="center"/>
          </w:tcPr>
          <w:p>
            <w:pPr>
              <w:snapToGrid w:val="0"/>
              <w:jc w:val="center"/>
              <w:rPr>
                <w:rFonts w:ascii="宋体" w:hAnsi="宋体" w:cs="宋体"/>
                <w:szCs w:val="21"/>
              </w:rPr>
            </w:pPr>
            <w:r>
              <w:rPr>
                <w:rFonts w:hint="eastAsia" w:ascii="宋体" w:hAnsi="宋体" w:cs="宋体"/>
                <w:szCs w:val="21"/>
              </w:rPr>
              <w:t>特定迁移总量（以对苯二甲酸计）</w:t>
            </w:r>
            <w:r>
              <w:rPr>
                <w:rFonts w:ascii="宋体" w:hAnsi="宋体" w:cs="宋体"/>
                <w:szCs w:val="21"/>
              </w:rPr>
              <w:t>（限PET、PBT材质）</w:t>
            </w:r>
          </w:p>
        </w:tc>
        <w:tc>
          <w:tcPr>
            <w:tcW w:w="2096" w:type="pct"/>
            <w:noWrap w:val="0"/>
            <w:vAlign w:val="center"/>
          </w:tcPr>
          <w:p>
            <w:pPr>
              <w:snapToGrid w:val="0"/>
              <w:jc w:val="center"/>
              <w:rPr>
                <w:rFonts w:ascii="宋体" w:hAnsi="宋体" w:cs="宋体"/>
                <w:szCs w:val="21"/>
              </w:rPr>
            </w:pPr>
            <w:r>
              <w:rPr>
                <w:rFonts w:ascii="宋体" w:hAnsi="宋体" w:cs="宋体"/>
                <w:szCs w:val="21"/>
              </w:rPr>
              <w:t>GB 31604.21—</w:t>
            </w:r>
            <w:r>
              <w:rPr>
                <w:rFonts w:hint="eastAsia" w:ascii="宋体" w:hAnsi="宋体" w:cs="宋体"/>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10</w:t>
            </w:r>
          </w:p>
        </w:tc>
        <w:tc>
          <w:tcPr>
            <w:tcW w:w="2410" w:type="pct"/>
            <w:noWrap w:val="0"/>
            <w:vAlign w:val="center"/>
          </w:tcPr>
          <w:p>
            <w:pPr>
              <w:snapToGrid w:val="0"/>
              <w:jc w:val="center"/>
              <w:rPr>
                <w:rFonts w:ascii="宋体" w:hAnsi="宋体" w:cs="宋体"/>
                <w:szCs w:val="21"/>
              </w:rPr>
            </w:pPr>
            <w:r>
              <w:rPr>
                <w:rFonts w:hint="eastAsia" w:ascii="宋体" w:hAnsi="宋体" w:cs="宋体"/>
                <w:szCs w:val="21"/>
              </w:rPr>
              <w:t>特定迁移总量</w:t>
            </w:r>
            <w:r>
              <w:rPr>
                <w:rFonts w:hint="eastAsia"/>
                <w:szCs w:val="21"/>
              </w:rPr>
              <w:t>（以1,2—乙二醇计）</w:t>
            </w:r>
            <w:r>
              <w:rPr>
                <w:rFonts w:hint="eastAsia" w:ascii="宋体" w:hAnsi="宋体" w:cs="宋体"/>
                <w:szCs w:val="21"/>
              </w:rPr>
              <w:t>（限PET材质）</w:t>
            </w:r>
          </w:p>
        </w:tc>
        <w:tc>
          <w:tcPr>
            <w:tcW w:w="2096" w:type="pct"/>
            <w:noWrap w:val="0"/>
            <w:vAlign w:val="center"/>
          </w:tcPr>
          <w:p>
            <w:pPr>
              <w:snapToGrid w:val="0"/>
              <w:jc w:val="center"/>
              <w:rPr>
                <w:rFonts w:ascii="宋体" w:hAnsi="宋体" w:cs="宋体"/>
                <w:szCs w:val="21"/>
              </w:rPr>
            </w:pPr>
            <w:r>
              <w:rPr>
                <w:rFonts w:ascii="宋体" w:hAnsi="宋体" w:cs="宋体"/>
                <w:szCs w:val="21"/>
              </w:rPr>
              <w:t>GB 31604.44—</w:t>
            </w:r>
            <w:r>
              <w:rPr>
                <w:rFonts w:hint="eastAsia" w:ascii="宋体" w:hAnsi="宋体"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11</w:t>
            </w:r>
          </w:p>
        </w:tc>
        <w:tc>
          <w:tcPr>
            <w:tcW w:w="2410" w:type="pct"/>
            <w:noWrap w:val="0"/>
            <w:vAlign w:val="center"/>
          </w:tcPr>
          <w:p>
            <w:pPr>
              <w:snapToGrid w:val="0"/>
              <w:jc w:val="center"/>
              <w:rPr>
                <w:rFonts w:ascii="宋体" w:hAnsi="宋体" w:cs="宋体"/>
                <w:szCs w:val="21"/>
              </w:rPr>
            </w:pPr>
            <w:r>
              <w:rPr>
                <w:rFonts w:ascii="宋体" w:hAnsi="宋体" w:cs="宋体"/>
                <w:szCs w:val="21"/>
              </w:rPr>
              <w:t>特定迁移总量（以1,4</w:t>
            </w:r>
            <w:r>
              <w:rPr>
                <w:rFonts w:hint="eastAsia" w:ascii="宋体" w:hAnsi="宋体" w:cs="宋体"/>
                <w:szCs w:val="21"/>
              </w:rPr>
              <w:t>—</w:t>
            </w:r>
            <w:r>
              <w:rPr>
                <w:rFonts w:ascii="宋体" w:hAnsi="宋体" w:cs="宋体"/>
                <w:szCs w:val="21"/>
              </w:rPr>
              <w:t>丁二醇计）（限PBT材质）</w:t>
            </w:r>
          </w:p>
        </w:tc>
        <w:tc>
          <w:tcPr>
            <w:tcW w:w="2096" w:type="pct"/>
            <w:noWrap w:val="0"/>
            <w:vAlign w:val="center"/>
          </w:tcPr>
          <w:p>
            <w:pPr>
              <w:snapToGrid w:val="0"/>
              <w:jc w:val="center"/>
              <w:rPr>
                <w:rFonts w:ascii="宋体" w:hAnsi="宋体" w:cs="宋体"/>
                <w:szCs w:val="21"/>
              </w:rPr>
            </w:pPr>
            <w:r>
              <w:rPr>
                <w:rFonts w:ascii="宋体" w:hAnsi="宋体" w:cs="宋体"/>
                <w:szCs w:val="21"/>
              </w:rPr>
              <w:t>GB 31604.51—2021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12</w:t>
            </w:r>
          </w:p>
        </w:tc>
        <w:tc>
          <w:tcPr>
            <w:tcW w:w="2410" w:type="pct"/>
            <w:noWrap w:val="0"/>
            <w:vAlign w:val="center"/>
          </w:tcPr>
          <w:p>
            <w:pPr>
              <w:snapToGrid w:val="0"/>
              <w:jc w:val="center"/>
              <w:rPr>
                <w:rFonts w:ascii="宋体" w:hAnsi="宋体" w:cs="宋体"/>
                <w:szCs w:val="21"/>
              </w:rPr>
            </w:pPr>
            <w:r>
              <w:rPr>
                <w:rFonts w:hint="eastAsia" w:ascii="宋体" w:hAnsi="宋体" w:cs="宋体"/>
                <w:szCs w:val="21"/>
              </w:rPr>
              <w:t>1,3—丁二烯特定迁移量（限有丁二烯单体的聚合物）</w:t>
            </w:r>
          </w:p>
        </w:tc>
        <w:tc>
          <w:tcPr>
            <w:tcW w:w="2096" w:type="pct"/>
            <w:noWrap w:val="0"/>
            <w:vAlign w:val="center"/>
          </w:tcPr>
          <w:p>
            <w:pPr>
              <w:snapToGrid w:val="0"/>
              <w:jc w:val="center"/>
              <w:rPr>
                <w:rFonts w:ascii="宋体" w:hAnsi="宋体" w:cs="宋体"/>
                <w:szCs w:val="21"/>
              </w:rPr>
            </w:pPr>
            <w:r>
              <w:rPr>
                <w:rFonts w:ascii="宋体" w:hAnsi="宋体" w:cs="宋体"/>
                <w:szCs w:val="21"/>
              </w:rPr>
              <w:t>GB 31604.12—</w:t>
            </w:r>
            <w:r>
              <w:rPr>
                <w:rFonts w:hint="eastAsia" w:ascii="宋体" w:hAnsi="宋体"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2" w:type="pct"/>
            <w:noWrap w:val="0"/>
            <w:vAlign w:val="center"/>
          </w:tcPr>
          <w:p>
            <w:pPr>
              <w:snapToGrid w:val="0"/>
              <w:spacing w:line="440" w:lineRule="exact"/>
              <w:jc w:val="center"/>
              <w:rPr>
                <w:rFonts w:ascii="宋体" w:hAnsi="宋体" w:cs="宋体"/>
                <w:szCs w:val="21"/>
              </w:rPr>
            </w:pPr>
            <w:r>
              <w:rPr>
                <w:rFonts w:hint="eastAsia" w:ascii="宋体" w:hAnsi="宋体" w:cs="宋体"/>
                <w:szCs w:val="21"/>
              </w:rPr>
              <w:t>13</w:t>
            </w:r>
          </w:p>
        </w:tc>
        <w:tc>
          <w:tcPr>
            <w:tcW w:w="2410" w:type="pct"/>
            <w:noWrap w:val="0"/>
            <w:vAlign w:val="center"/>
          </w:tcPr>
          <w:p>
            <w:pPr>
              <w:snapToGrid w:val="0"/>
              <w:jc w:val="center"/>
              <w:rPr>
                <w:rFonts w:ascii="宋体" w:hAnsi="宋体" w:cs="宋体"/>
                <w:szCs w:val="21"/>
              </w:rPr>
            </w:pPr>
            <w:r>
              <w:rPr>
                <w:rFonts w:hint="eastAsia" w:ascii="宋体" w:hAnsi="宋体" w:cs="宋体"/>
                <w:szCs w:val="21"/>
              </w:rPr>
              <w:t>邻苯类增塑剂特定迁移量</w:t>
            </w:r>
          </w:p>
          <w:p>
            <w:pPr>
              <w:snapToGrid w:val="0"/>
              <w:jc w:val="center"/>
              <w:rPr>
                <w:rFonts w:ascii="宋体" w:hAnsi="宋体" w:cs="宋体"/>
                <w:szCs w:val="21"/>
              </w:rPr>
            </w:pPr>
            <w:r>
              <w:rPr>
                <w:rFonts w:hint="eastAsia" w:ascii="宋体" w:hAnsi="宋体" w:cs="宋体"/>
                <w:szCs w:val="21"/>
              </w:rPr>
              <w:t>（限PVC材质）</w:t>
            </w:r>
          </w:p>
        </w:tc>
        <w:tc>
          <w:tcPr>
            <w:tcW w:w="2096" w:type="pct"/>
            <w:noWrap w:val="0"/>
            <w:vAlign w:val="center"/>
          </w:tcPr>
          <w:p>
            <w:pPr>
              <w:snapToGrid w:val="0"/>
              <w:jc w:val="center"/>
              <w:rPr>
                <w:rFonts w:ascii="宋体" w:hAnsi="宋体" w:cs="宋体"/>
                <w:szCs w:val="21"/>
              </w:rPr>
            </w:pPr>
            <w:r>
              <w:rPr>
                <w:rFonts w:hint="eastAsia" w:ascii="宋体" w:hAnsi="宋体" w:cs="宋体"/>
                <w:szCs w:val="21"/>
              </w:rPr>
              <w:t>GB 31604.30</w:t>
            </w:r>
            <w:r>
              <w:rPr>
                <w:rFonts w:ascii="宋体" w:hAnsi="宋体" w:cs="宋体"/>
                <w:szCs w:val="21"/>
              </w:rPr>
              <w:t>—</w:t>
            </w:r>
            <w:r>
              <w:rPr>
                <w:rFonts w:hint="eastAsia" w:ascii="宋体" w:hAnsi="宋体" w:cs="宋体"/>
                <w:szCs w:val="21"/>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5000" w:type="pct"/>
            <w:gridSpan w:val="3"/>
            <w:noWrap w:val="0"/>
            <w:vAlign w:val="center"/>
          </w:tcPr>
          <w:p>
            <w:pPr>
              <w:spacing w:line="360" w:lineRule="exact"/>
              <w:jc w:val="left"/>
              <w:rPr>
                <w:rFonts w:hint="eastAsia" w:ascii="宋体" w:hAnsi="宋体" w:cs="宋体"/>
                <w:szCs w:val="21"/>
              </w:rPr>
            </w:pPr>
            <w:r>
              <w:rPr>
                <w:rFonts w:hint="eastAsia" w:ascii="宋体" w:hAnsi="宋体" w:cs="宋体"/>
                <w:szCs w:val="21"/>
              </w:rPr>
              <w:t>注：1.序号5仅适用于添加了着色剂的产品；</w:t>
            </w:r>
          </w:p>
          <w:p>
            <w:pPr>
              <w:spacing w:line="360" w:lineRule="exact"/>
              <w:jc w:val="left"/>
              <w:rPr>
                <w:rFonts w:hint="eastAsia" w:ascii="宋体" w:hAnsi="宋体" w:cs="宋体"/>
                <w:szCs w:val="21"/>
              </w:rPr>
            </w:pPr>
            <w:r>
              <w:rPr>
                <w:rFonts w:hint="eastAsia" w:ascii="宋体" w:hAnsi="宋体" w:cs="宋体"/>
                <w:szCs w:val="21"/>
              </w:rPr>
              <w:t xml:space="preserve">    2.序号6仅适用于含有芳香族异氰酸酯和偶氮类着色剂等可能产生芳香族伯胺类物质的产品。</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4806.7—2023</w:t>
      </w:r>
      <w:r>
        <w:rPr>
          <w:rFonts w:hint="eastAsia" w:ascii="宋体" w:hAnsi="宋体" w:cs="宋体"/>
          <w:color w:val="000000"/>
          <w:szCs w:val="21"/>
        </w:rPr>
        <w:t>食品安全国家标准食品接触用塑料材料及制品</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9685—2016 食品安全国家标准 食品接触材料及制品用添加剂使用标准</w:t>
      </w:r>
    </w:p>
    <w:p>
      <w:pPr>
        <w:snapToGrid w:val="0"/>
        <w:spacing w:line="440" w:lineRule="exact"/>
        <w:ind w:firstLine="420" w:firstLineChars="200"/>
        <w:rPr>
          <w:rFonts w:hint="eastAsia" w:ascii="宋体" w:hAnsi="宋体" w:cs="宋体"/>
          <w:color w:val="000000"/>
          <w:kern w:val="0"/>
          <w:szCs w:val="21"/>
        </w:rPr>
      </w:pPr>
      <w:r>
        <w:rPr>
          <w:rFonts w:ascii="宋体" w:hAnsi="宋体"/>
          <w:color w:val="000000"/>
          <w:kern w:val="0"/>
          <w:szCs w:val="21"/>
        </w:rPr>
        <w:t>BB/T 0060</w:t>
      </w:r>
      <w:r>
        <w:rPr>
          <w:rFonts w:hint="eastAsia" w:ascii="宋体" w:hAnsi="宋体"/>
          <w:color w:val="000000"/>
          <w:kern w:val="0"/>
          <w:szCs w:val="21"/>
        </w:rPr>
        <w:t>—</w:t>
      </w:r>
      <w:r>
        <w:rPr>
          <w:rFonts w:ascii="宋体" w:hAnsi="宋体"/>
          <w:color w:val="000000"/>
          <w:kern w:val="0"/>
          <w:szCs w:val="21"/>
        </w:rPr>
        <w:t>20</w:t>
      </w:r>
      <w:r>
        <w:rPr>
          <w:rFonts w:hint="eastAsia" w:ascii="宋体" w:hAnsi="宋体"/>
          <w:color w:val="000000"/>
          <w:kern w:val="0"/>
          <w:szCs w:val="21"/>
        </w:rPr>
        <w:t>25</w:t>
      </w:r>
      <w:r>
        <w:rPr>
          <w:rFonts w:ascii="宋体" w:hAnsi="宋体"/>
          <w:color w:val="000000"/>
          <w:kern w:val="0"/>
          <w:szCs w:val="21"/>
        </w:rPr>
        <w:t xml:space="preserve"> </w:t>
      </w:r>
      <w:r>
        <w:rPr>
          <w:rFonts w:hint="eastAsia" w:ascii="宋体" w:hAnsi="宋体" w:cs="宋体"/>
          <w:color w:val="000000"/>
          <w:kern w:val="0"/>
          <w:szCs w:val="21"/>
        </w:rPr>
        <w:t>包装容器聚对苯二甲酸乙二醇酯（</w:t>
      </w:r>
      <w:r>
        <w:rPr>
          <w:rFonts w:ascii="宋体" w:hAnsi="宋体"/>
          <w:color w:val="000000"/>
          <w:kern w:val="0"/>
          <w:szCs w:val="21"/>
        </w:rPr>
        <w:t>PET</w:t>
      </w:r>
      <w:r>
        <w:rPr>
          <w:rFonts w:hint="eastAsia" w:ascii="宋体" w:hAnsi="宋体" w:cs="宋体"/>
          <w:color w:val="000000"/>
          <w:kern w:val="0"/>
          <w:szCs w:val="21"/>
        </w:rPr>
        <w:t>）瓶坯</w:t>
      </w:r>
    </w:p>
    <w:p>
      <w:pPr>
        <w:snapToGrid w:val="0"/>
        <w:spacing w:line="440" w:lineRule="exact"/>
        <w:ind w:firstLine="420" w:firstLineChars="200"/>
        <w:rPr>
          <w:rFonts w:hint="eastAsia" w:ascii="宋体" w:hAnsi="宋体" w:cs="宋体"/>
          <w:szCs w:val="21"/>
        </w:rPr>
      </w:pPr>
      <w:r>
        <w:rPr>
          <w:rFonts w:hint="eastAsia" w:ascii="宋体" w:hAnsi="宋体" w:cs="宋体"/>
          <w:color w:val="000000"/>
          <w:kern w:val="0"/>
          <w:szCs w:val="21"/>
        </w:rPr>
        <w:t>GB/T 41167—2021 聚对苯二甲酸乙二醇酯（PET）饮品瓶通用技术要求</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24693—2009聚丙烯饮用吸管</w:t>
      </w:r>
    </w:p>
    <w:p>
      <w:pPr>
        <w:widowControl/>
        <w:spacing w:line="440" w:lineRule="exact"/>
        <w:ind w:firstLine="420" w:firstLineChars="200"/>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HYPERLINK "http://www.bzsb.info/javascript:void(0);" </w:instrText>
      </w:r>
      <w:r>
        <w:rPr>
          <w:rFonts w:hint="eastAsia" w:ascii="宋体" w:hAnsi="宋体" w:cs="宋体"/>
          <w:szCs w:val="21"/>
        </w:rPr>
        <w:fldChar w:fldCharType="separate"/>
      </w:r>
      <w:r>
        <w:rPr>
          <w:rFonts w:hint="eastAsia" w:ascii="宋体" w:hAnsi="宋体" w:cs="宋体"/>
          <w:szCs w:val="21"/>
        </w:rPr>
        <w:t>GB/T 18006.1—202</w:t>
      </w:r>
      <w:r>
        <w:rPr>
          <w:rFonts w:hint="eastAsia" w:ascii="宋体" w:hAnsi="宋体" w:cs="宋体"/>
          <w:szCs w:val="21"/>
        </w:rPr>
        <w:fldChar w:fldCharType="end"/>
      </w:r>
      <w:r>
        <w:rPr>
          <w:rFonts w:hint="eastAsia" w:ascii="宋体" w:hAnsi="宋体" w:cs="宋体"/>
          <w:szCs w:val="21"/>
        </w:rPr>
        <w:t>5 塑料一次性餐饮具通用技术要求</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rPr>
          <w:rFonts w:hint="eastAsia" w:ascii="宋体" w:hAnsi="宋体" w:cs="宋体"/>
          <w:szCs w:val="21"/>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西藏自治区食品用纸包装容器产品质量监督抽查</w:t>
      </w:r>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实施细则（</w:t>
      </w:r>
      <w:r>
        <w:rPr>
          <w:rFonts w:hint="eastAsia" w:ascii="方正小标宋简体" w:eastAsia="方正小标宋简体" w:cs="方正仿宋简体"/>
          <w:color w:val="000000"/>
          <w:sz w:val="36"/>
          <w:szCs w:val="36"/>
          <w:lang w:eastAsia="zh-CN"/>
        </w:rPr>
        <w:t>2026版</w:t>
      </w:r>
      <w:r>
        <w:rPr>
          <w:rFonts w:hint="eastAsia" w:ascii="方正小标宋简体" w:eastAsia="方正小标宋简体" w:cs="方正仿宋简体"/>
          <w:color w:val="000000"/>
          <w:sz w:val="36"/>
          <w:szCs w:val="36"/>
        </w:rPr>
        <w:t>）</w:t>
      </w:r>
    </w:p>
    <w:p>
      <w:pPr>
        <w:pStyle w:val="2"/>
        <w:spacing w:line="440" w:lineRule="exact"/>
        <w:rPr>
          <w:rFonts w:ascii="黑体" w:hAnsi="黑体" w:eastAsia="黑体"/>
          <w:szCs w:val="21"/>
        </w:rPr>
      </w:pPr>
    </w:p>
    <w:p>
      <w:pPr>
        <w:pStyle w:val="2"/>
        <w:spacing w:line="440" w:lineRule="exact"/>
        <w:rPr>
          <w:rFonts w:ascii="黑体" w:hAnsi="黑体" w:eastAsia="黑体"/>
          <w:szCs w:val="21"/>
        </w:rPr>
      </w:pPr>
      <w:r>
        <w:rPr>
          <w:rFonts w:ascii="黑体" w:hAnsi="黑体" w:eastAsia="黑体"/>
          <w:sz w:val="21"/>
          <w:szCs w:val="21"/>
        </w:rPr>
        <w:t xml:space="preserve">1 </w:t>
      </w:r>
      <w:r>
        <w:rPr>
          <w:rFonts w:hint="eastAsia" w:ascii="黑体" w:hAnsi="黑体" w:eastAsia="黑体"/>
          <w:sz w:val="21"/>
          <w:szCs w:val="21"/>
        </w:rPr>
        <w:t>抽样方法</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随机数一般可使用随机数表、骰子或扑克牌等方法产生。</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2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428"/>
        <w:gridCol w:w="2739"/>
        <w:gridCol w:w="2295"/>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pPr>
              <w:adjustRightInd w:val="0"/>
              <w:snapToGrid w:val="0"/>
              <w:spacing w:line="440" w:lineRule="exact"/>
              <w:jc w:val="center"/>
              <w:rPr>
                <w:rFonts w:hint="eastAsia" w:ascii="宋体" w:hAnsi="宋体" w:eastAsia="宋体" w:cs="宋体"/>
                <w:sz w:val="21"/>
                <w:szCs w:val="21"/>
                <w:vertAlign w:val="baseline"/>
              </w:rPr>
            </w:pPr>
            <w:r>
              <w:rPr>
                <w:rFonts w:hint="eastAsia" w:ascii="宋体" w:hAnsi="宋体" w:eastAsia="宋体" w:cs="宋体"/>
                <w:bCs/>
                <w:sz w:val="21"/>
                <w:szCs w:val="21"/>
              </w:rPr>
              <w:t>序号</w:t>
            </w:r>
          </w:p>
        </w:tc>
        <w:tc>
          <w:tcPr>
            <w:tcW w:w="1428" w:type="dxa"/>
            <w:vAlign w:val="center"/>
          </w:tcPr>
          <w:p>
            <w:pPr>
              <w:adjustRightInd w:val="0"/>
              <w:snapToGrid w:val="0"/>
              <w:spacing w:line="440" w:lineRule="exact"/>
              <w:jc w:val="center"/>
              <w:rPr>
                <w:rFonts w:hint="eastAsia" w:ascii="宋体" w:hAnsi="宋体" w:eastAsia="宋体" w:cs="宋体"/>
                <w:sz w:val="21"/>
                <w:szCs w:val="21"/>
                <w:vertAlign w:val="baseline"/>
              </w:rPr>
            </w:pPr>
            <w:r>
              <w:rPr>
                <w:rFonts w:hint="eastAsia" w:ascii="宋体" w:hAnsi="宋体" w:eastAsia="宋体" w:cs="宋体"/>
                <w:bCs/>
                <w:sz w:val="21"/>
                <w:szCs w:val="21"/>
              </w:rPr>
              <w:t>产品种类</w:t>
            </w:r>
          </w:p>
        </w:tc>
        <w:tc>
          <w:tcPr>
            <w:tcW w:w="2739" w:type="dxa"/>
            <w:vAlign w:val="center"/>
          </w:tcPr>
          <w:p>
            <w:pPr>
              <w:adjustRightInd w:val="0"/>
              <w:snapToGrid w:val="0"/>
              <w:spacing w:line="440" w:lineRule="exact"/>
              <w:jc w:val="center"/>
              <w:rPr>
                <w:rFonts w:hint="eastAsia" w:ascii="宋体" w:hAnsi="宋体" w:eastAsia="宋体" w:cs="宋体"/>
                <w:sz w:val="21"/>
                <w:szCs w:val="21"/>
                <w:vertAlign w:val="baseline"/>
              </w:rPr>
            </w:pPr>
            <w:r>
              <w:rPr>
                <w:rFonts w:hint="eastAsia" w:ascii="宋体" w:hAnsi="宋体" w:eastAsia="宋体" w:cs="宋体"/>
                <w:bCs/>
                <w:sz w:val="21"/>
                <w:szCs w:val="21"/>
              </w:rPr>
              <w:t>抽样数量（</w:t>
            </w:r>
            <w:r>
              <w:rPr>
                <w:rFonts w:hint="eastAsia" w:ascii="宋体" w:hAnsi="宋体" w:eastAsia="宋体" w:cs="宋体"/>
                <w:sz w:val="21"/>
                <w:szCs w:val="21"/>
              </w:rPr>
              <w:t>只）</w:t>
            </w:r>
          </w:p>
        </w:tc>
        <w:tc>
          <w:tcPr>
            <w:tcW w:w="2295" w:type="dxa"/>
            <w:vAlign w:val="center"/>
          </w:tcPr>
          <w:p>
            <w:pPr>
              <w:adjustRightInd w:val="0"/>
              <w:snapToGrid w:val="0"/>
              <w:spacing w:line="440" w:lineRule="exact"/>
              <w:jc w:val="center"/>
              <w:rPr>
                <w:rFonts w:hint="eastAsia" w:ascii="宋体" w:hAnsi="宋体" w:eastAsia="宋体" w:cs="宋体"/>
                <w:sz w:val="21"/>
                <w:szCs w:val="21"/>
                <w:vertAlign w:val="baseline"/>
              </w:rPr>
            </w:pPr>
            <w:r>
              <w:rPr>
                <w:rFonts w:hint="eastAsia" w:ascii="宋体" w:hAnsi="宋体" w:eastAsia="宋体" w:cs="宋体"/>
                <w:sz w:val="21"/>
                <w:szCs w:val="21"/>
              </w:rPr>
              <w:t>检验样品数量（只）</w:t>
            </w:r>
          </w:p>
        </w:tc>
        <w:tc>
          <w:tcPr>
            <w:tcW w:w="2130" w:type="dxa"/>
            <w:vAlign w:val="center"/>
          </w:tcPr>
          <w:p>
            <w:pPr>
              <w:adjustRightInd w:val="0"/>
              <w:snapToGrid w:val="0"/>
              <w:spacing w:line="440" w:lineRule="exact"/>
              <w:jc w:val="center"/>
              <w:rPr>
                <w:rFonts w:hint="eastAsia" w:ascii="宋体" w:hAnsi="宋体" w:eastAsia="宋体" w:cs="宋体"/>
                <w:sz w:val="21"/>
                <w:szCs w:val="21"/>
                <w:vertAlign w:val="baseline"/>
              </w:rPr>
            </w:pPr>
            <w:r>
              <w:rPr>
                <w:rFonts w:hint="eastAsia" w:ascii="宋体" w:hAnsi="宋体" w:eastAsia="宋体" w:cs="宋体"/>
                <w:sz w:val="21"/>
                <w:szCs w:val="21"/>
              </w:rPr>
              <w:t>备用样品数量（只）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78" w:type="dxa"/>
            <w:vAlign w:val="center"/>
          </w:tcPr>
          <w:p>
            <w:pPr>
              <w:adjustRightInd w:val="0"/>
              <w:snapToGrid w:val="0"/>
              <w:spacing w:line="240" w:lineRule="auto"/>
              <w:jc w:val="center"/>
              <w:rPr>
                <w:rFonts w:hint="eastAsia" w:ascii="宋体" w:hAnsi="宋体" w:eastAsia="宋体" w:cs="宋体"/>
                <w:sz w:val="21"/>
                <w:szCs w:val="21"/>
                <w:vertAlign w:val="baseline"/>
              </w:rPr>
            </w:pPr>
            <w:r>
              <w:rPr>
                <w:rFonts w:hint="eastAsia" w:ascii="宋体" w:hAnsi="宋体" w:eastAsia="宋体" w:cs="宋体"/>
                <w:bCs/>
                <w:sz w:val="21"/>
                <w:szCs w:val="21"/>
                <w:lang w:val="en-US" w:eastAsia="zh-CN"/>
              </w:rPr>
              <w:t>1</w:t>
            </w:r>
          </w:p>
        </w:tc>
        <w:tc>
          <w:tcPr>
            <w:tcW w:w="1428"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纸杯</w:t>
            </w:r>
          </w:p>
        </w:tc>
        <w:tc>
          <w:tcPr>
            <w:tcW w:w="2739" w:type="dxa"/>
            <w:shd w:val="clear" w:color="auto" w:fill="auto"/>
            <w:vAlign w:val="center"/>
          </w:tcPr>
          <w:p>
            <w:pPr>
              <w:autoSpaceDE w:val="0"/>
              <w:autoSpaceDN w:val="0"/>
              <w:adjustRightInd w:val="0"/>
              <w:snapToGrid w:val="0"/>
              <w:jc w:val="left"/>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100（若样品过小，应调整抽样量满足样品总质量不小于0.25kg，其中检样、备样按比例2:1抽取。）</w:t>
            </w:r>
          </w:p>
        </w:tc>
        <w:tc>
          <w:tcPr>
            <w:tcW w:w="2295"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50</w:t>
            </w:r>
          </w:p>
        </w:tc>
        <w:tc>
          <w:tcPr>
            <w:tcW w:w="2130"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78" w:type="dxa"/>
            <w:vAlign w:val="center"/>
          </w:tcPr>
          <w:p>
            <w:pPr>
              <w:adjustRightInd w:val="0"/>
              <w:snapToGrid w:val="0"/>
              <w:spacing w:line="24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w:t>
            </w:r>
          </w:p>
        </w:tc>
        <w:tc>
          <w:tcPr>
            <w:tcW w:w="1428"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纸餐具</w:t>
            </w:r>
          </w:p>
        </w:tc>
        <w:tc>
          <w:tcPr>
            <w:tcW w:w="2739"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70</w:t>
            </w:r>
          </w:p>
        </w:tc>
        <w:tc>
          <w:tcPr>
            <w:tcW w:w="2295"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50</w:t>
            </w:r>
          </w:p>
        </w:tc>
        <w:tc>
          <w:tcPr>
            <w:tcW w:w="2130" w:type="dxa"/>
            <w:shd w:val="clear" w:color="auto" w:fill="auto"/>
            <w:vAlign w:val="center"/>
          </w:tcPr>
          <w:p>
            <w:pPr>
              <w:autoSpaceDE w:val="0"/>
              <w:autoSpaceDN w:val="0"/>
              <w:adjustRightInd w:val="0"/>
              <w:snapToGrid w:val="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color w:val="000000"/>
                <w:kern w:val="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78" w:type="dxa"/>
            <w:vAlign w:val="center"/>
          </w:tcPr>
          <w:p>
            <w:pPr>
              <w:adjustRightInd w:val="0"/>
              <w:snapToGrid w:val="0"/>
              <w:spacing w:line="24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w:t>
            </w:r>
          </w:p>
        </w:tc>
        <w:tc>
          <w:tcPr>
            <w:tcW w:w="1428" w:type="dxa"/>
            <w:shd w:val="clear" w:color="auto" w:fill="auto"/>
            <w:vAlign w:val="center"/>
          </w:tcPr>
          <w:p>
            <w:pPr>
              <w:adjustRightInd w:val="0"/>
              <w:snapToGrid w:val="0"/>
              <w:jc w:val="center"/>
              <w:rPr>
                <w:rFonts w:hint="eastAsia" w:ascii="宋体" w:hAnsi="宋体" w:eastAsia="宋体" w:cs="宋体"/>
                <w:color w:val="000000" w:themeColor="text1"/>
                <w:kern w:val="0"/>
                <w:sz w:val="21"/>
                <w:szCs w:val="24"/>
                <w:lang w:val="en-US" w:eastAsia="zh-CN" w:bidi="ar-SA"/>
                <w14:textFill>
                  <w14:solidFill>
                    <w14:schemeClr w14:val="tx1"/>
                  </w14:solidFill>
                </w14:textFill>
              </w:rPr>
            </w:pPr>
            <w:r>
              <w:rPr>
                <w:rFonts w:hint="eastAsia" w:ascii="宋体" w:hAnsi="宋体" w:eastAsia="宋体" w:cs="宋体"/>
                <w:color w:val="000000"/>
              </w:rPr>
              <w:t>纸盒</w:t>
            </w:r>
          </w:p>
        </w:tc>
        <w:tc>
          <w:tcPr>
            <w:tcW w:w="2739"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40</w:t>
            </w:r>
          </w:p>
        </w:tc>
        <w:tc>
          <w:tcPr>
            <w:tcW w:w="2295"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30</w:t>
            </w:r>
          </w:p>
        </w:tc>
        <w:tc>
          <w:tcPr>
            <w:tcW w:w="2130"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pPr>
              <w:adjustRightInd w:val="0"/>
              <w:snapToGrid w:val="0"/>
              <w:spacing w:line="240" w:lineRule="auto"/>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w:t>
            </w:r>
          </w:p>
        </w:tc>
        <w:tc>
          <w:tcPr>
            <w:tcW w:w="1428"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kern w:val="0"/>
              </w:rPr>
              <w:t>纸袋</w:t>
            </w:r>
          </w:p>
        </w:tc>
        <w:tc>
          <w:tcPr>
            <w:tcW w:w="2739"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60（若样品过小、过大时，应调整抽样量满足总质量不少于0.25kg，不多于3kg，检验、备样按比例：2:1抽取）</w:t>
            </w:r>
          </w:p>
        </w:tc>
        <w:tc>
          <w:tcPr>
            <w:tcW w:w="2295"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40</w:t>
            </w:r>
          </w:p>
        </w:tc>
        <w:tc>
          <w:tcPr>
            <w:tcW w:w="2130" w:type="dxa"/>
            <w:shd w:val="clear" w:color="auto" w:fill="auto"/>
            <w:vAlign w:val="center"/>
          </w:tcPr>
          <w:p>
            <w:pPr>
              <w:autoSpaceDE w:val="0"/>
              <w:autoSpaceDN w:val="0"/>
              <w:adjustRightInd w:val="0"/>
              <w:snapToGrid w:val="0"/>
              <w:jc w:val="center"/>
              <w:rPr>
                <w:rFonts w:hint="eastAsia" w:ascii="宋体" w:hAnsi="宋体" w:eastAsia="宋体" w:cs="宋体"/>
                <w:color w:val="000000" w:themeColor="text1"/>
                <w:kern w:val="0"/>
                <w:sz w:val="21"/>
                <w:lang w:val="en-US" w:eastAsia="zh-CN"/>
                <w14:textFill>
                  <w14:solidFill>
                    <w14:schemeClr w14:val="tx1"/>
                  </w14:solidFill>
                </w14:textFill>
              </w:rPr>
            </w:pPr>
            <w:r>
              <w:rPr>
                <w:rFonts w:hint="eastAsia" w:ascii="宋体" w:hAnsi="宋体" w:eastAsia="宋体" w:cs="宋体"/>
                <w:color w:val="000000"/>
                <w:kern w:val="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0" w:type="dxa"/>
            <w:gridSpan w:val="5"/>
            <w:vAlign w:val="center"/>
          </w:tcPr>
          <w:p>
            <w:pPr>
              <w:spacing w:line="240" w:lineRule="auto"/>
              <w:jc w:val="left"/>
              <w:rPr>
                <w:rFonts w:hint="eastAsia" w:ascii="宋体" w:hAnsi="宋体" w:eastAsia="宋体" w:cs="宋体"/>
                <w:sz w:val="21"/>
                <w:szCs w:val="21"/>
                <w:lang w:val="en-US" w:eastAsia="zh-CN"/>
              </w:rPr>
            </w:pPr>
            <w:r>
              <w:rPr>
                <w:rFonts w:hint="eastAsia" w:ascii="宋体" w:hAnsi="宋体" w:eastAsia="宋体" w:cs="宋体"/>
                <w:color w:val="000000" w:themeColor="text1"/>
                <w:sz w:val="21"/>
                <w:highlight w:val="none"/>
                <w:lang w:val="en-US" w:eastAsia="zh-CN"/>
                <w14:textFill>
                  <w14:solidFill>
                    <w14:schemeClr w14:val="tx1"/>
                  </w14:solidFill>
                </w14:textFill>
              </w:rPr>
              <w:t>注：</w:t>
            </w:r>
            <w:r>
              <w:rPr>
                <w:rFonts w:hint="eastAsia" w:ascii="宋体" w:hAnsi="宋体" w:eastAsia="宋体" w:cs="宋体"/>
                <w:color w:val="000000" w:themeColor="text1"/>
                <w:sz w:val="21"/>
                <w:highlight w:val="none"/>
                <w14:textFill>
                  <w14:solidFill>
                    <w14:schemeClr w14:val="tx1"/>
                  </w14:solidFill>
                </w14:textFill>
              </w:rPr>
              <w:t>抽取检验样品或备用样品不足最小销售包装的整数倍时，抽取最小销售包装的整数倍，不破坏最小销售包装。</w:t>
            </w:r>
          </w:p>
        </w:tc>
      </w:tr>
    </w:tbl>
    <w:p>
      <w:pPr>
        <w:spacing w:line="440" w:lineRule="exact"/>
        <w:ind w:firstLine="420" w:firstLineChars="200"/>
        <w:rPr>
          <w:rFonts w:ascii="Times New Roman" w:hAnsi="Times New Roman"/>
          <w:szCs w:val="21"/>
        </w:rPr>
      </w:pPr>
    </w:p>
    <w:p>
      <w:pPr>
        <w:adjustRightInd w:val="0"/>
        <w:snapToGrid w:val="0"/>
        <w:spacing w:line="440" w:lineRule="exact"/>
        <w:jc w:val="both"/>
        <w:rPr>
          <w:rFonts w:ascii="黑体" w:hAnsi="黑体" w:eastAsia="黑体"/>
          <w:szCs w:val="21"/>
        </w:rPr>
      </w:pPr>
      <w:r>
        <w:rPr>
          <w:rFonts w:ascii="黑体" w:hAnsi="黑体" w:eastAsia="黑体"/>
          <w:szCs w:val="21"/>
        </w:rPr>
        <w:t xml:space="preserve">2 </w:t>
      </w:r>
      <w:r>
        <w:rPr>
          <w:rFonts w:hint="eastAsia" w:ascii="黑体" w:hAnsi="黑体" w:eastAsia="黑体"/>
          <w:szCs w:val="21"/>
        </w:rPr>
        <w:t>检验依据</w:t>
      </w:r>
    </w:p>
    <w:p>
      <w:pPr>
        <w:pStyle w:val="2"/>
        <w:jc w:val="center"/>
        <w:rPr>
          <w:rFonts w:hint="eastAsia" w:ascii="宋体" w:hAnsi="宋体" w:eastAsia="宋体" w:cs="宋体"/>
          <w:sz w:val="21"/>
          <w:szCs w:val="21"/>
        </w:rPr>
      </w:pPr>
      <w:r>
        <w:rPr>
          <w:rFonts w:hint="eastAsia" w:ascii="宋体" w:hAnsi="宋体" w:eastAsia="宋体" w:cs="宋体"/>
          <w:sz w:val="21"/>
          <w:szCs w:val="21"/>
        </w:rPr>
        <w:t>表2  纸杯</w:t>
      </w:r>
    </w:p>
    <w:tbl>
      <w:tblPr>
        <w:tblStyle w:val="10"/>
        <w:tblW w:w="9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2310"/>
        <w:gridCol w:w="5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blHeader/>
          <w:jc w:val="center"/>
        </w:trPr>
        <w:tc>
          <w:tcPr>
            <w:tcW w:w="1506" w:type="dxa"/>
            <w:vAlign w:val="center"/>
          </w:tcPr>
          <w:p>
            <w:pPr>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310" w:type="dxa"/>
            <w:vAlign w:val="center"/>
          </w:tcPr>
          <w:p>
            <w:pPr>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5338" w:type="dxa"/>
            <w:vAlign w:val="center"/>
          </w:tcPr>
          <w:p>
            <w:pPr>
              <w:spacing w:line="440" w:lineRule="exact"/>
              <w:jc w:val="center"/>
              <w:rPr>
                <w:rFonts w:hint="eastAsia" w:ascii="宋体" w:hAnsi="宋体" w:eastAsia="宋体" w:cs="宋体"/>
                <w:szCs w:val="21"/>
              </w:rPr>
            </w:pPr>
            <w:r>
              <w:rPr>
                <w:rFonts w:hint="eastAsia" w:ascii="宋体" w:hAnsi="宋体" w:eastAsia="宋体" w:cs="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2310" w:type="dxa"/>
            <w:vAlign w:val="center"/>
          </w:tcPr>
          <w:p>
            <w:pPr>
              <w:jc w:val="center"/>
              <w:rPr>
                <w:rFonts w:hint="eastAsia" w:ascii="宋体" w:hAnsi="宋体" w:eastAsia="宋体" w:cs="宋体"/>
                <w:szCs w:val="21"/>
                <w:highlight w:val="none"/>
                <w:vertAlign w:val="superscript"/>
                <w:lang w:val="en-US" w:eastAsia="zh-CN"/>
              </w:rPr>
            </w:pPr>
            <w:r>
              <w:rPr>
                <w:rFonts w:hint="eastAsia" w:ascii="宋体" w:hAnsi="宋体" w:eastAsia="宋体" w:cs="宋体"/>
                <w:szCs w:val="21"/>
                <w:highlight w:val="none"/>
              </w:rPr>
              <w:t>感官要求</w:t>
            </w:r>
            <w:r>
              <w:rPr>
                <w:rFonts w:hint="eastAsia" w:ascii="宋体" w:hAnsi="宋体" w:eastAsia="宋体" w:cs="宋体"/>
                <w:szCs w:val="21"/>
                <w:highlight w:val="none"/>
                <w:vertAlign w:val="superscript"/>
                <w:lang w:val="en-US" w:eastAsia="zh-CN"/>
              </w:rPr>
              <w:t>a</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4806.8-2022</w:t>
            </w:r>
          </w:p>
          <w:p>
            <w:pPr>
              <w:jc w:val="center"/>
              <w:rPr>
                <w:rFonts w:hint="eastAsia" w:ascii="宋体" w:hAnsi="宋体" w:eastAsia="宋体" w:cs="宋体"/>
                <w:szCs w:val="21"/>
                <w:highlight w:val="none"/>
              </w:rPr>
            </w:pPr>
            <w:r>
              <w:rPr>
                <w:rFonts w:hint="eastAsia" w:ascii="宋体" w:hAnsi="宋体" w:eastAsia="宋体" w:cs="宋体"/>
                <w:color w:val="000000"/>
              </w:rPr>
              <w:t>GB 4806.7—2023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2</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铅（Pb）</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31604.34-2016</w:t>
            </w:r>
            <w:r>
              <w:rPr>
                <w:rFonts w:hint="eastAsia" w:ascii="宋体" w:hAnsi="宋体" w:eastAsia="宋体" w:cs="宋体"/>
                <w:szCs w:val="21"/>
                <w:highlight w:val="none"/>
                <w:lang w:val="en-US" w:eastAsia="zh-CN"/>
              </w:rPr>
              <w:t>或31604.49-2023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3</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砷（As）</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31604.38-2016</w:t>
            </w:r>
            <w:r>
              <w:rPr>
                <w:rFonts w:hint="eastAsia" w:ascii="宋体" w:hAnsi="宋体" w:eastAsia="宋体" w:cs="宋体"/>
                <w:szCs w:val="21"/>
                <w:highlight w:val="none"/>
                <w:lang w:val="en-US" w:eastAsia="zh-CN"/>
              </w:rPr>
              <w:t>或31604.49-2023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4</w:t>
            </w:r>
          </w:p>
        </w:tc>
        <w:tc>
          <w:tcPr>
            <w:tcW w:w="2310" w:type="dxa"/>
            <w:vAlign w:val="center"/>
          </w:tcPr>
          <w:p>
            <w:pPr>
              <w:ind w:firstLine="630" w:firstLineChars="300"/>
              <w:jc w:val="both"/>
              <w:rPr>
                <w:rFonts w:hint="eastAsia" w:ascii="宋体" w:hAnsi="宋体" w:eastAsia="宋体" w:cs="宋体"/>
                <w:szCs w:val="21"/>
                <w:highlight w:val="none"/>
              </w:rPr>
            </w:pPr>
            <w:r>
              <w:rPr>
                <w:rFonts w:hint="eastAsia" w:ascii="宋体" w:hAnsi="宋体" w:eastAsia="宋体" w:cs="宋体"/>
                <w:szCs w:val="21"/>
                <w:highlight w:val="none"/>
              </w:rPr>
              <w:t>甲醛</w:t>
            </w:r>
          </w:p>
        </w:tc>
        <w:tc>
          <w:tcPr>
            <w:tcW w:w="5338"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GB 4806.8-2022</w:t>
            </w:r>
            <w:r>
              <w:rPr>
                <w:rFonts w:hint="eastAsia" w:ascii="宋体" w:hAnsi="宋体" w:eastAsia="宋体" w:cs="宋体"/>
                <w:szCs w:val="21"/>
                <w:highlight w:val="none"/>
                <w:lang w:val="en-US" w:eastAsia="zh-CN"/>
              </w:rPr>
              <w:t>附录A</w:t>
            </w:r>
          </w:p>
          <w:p>
            <w:pPr>
              <w:jc w:val="center"/>
              <w:rPr>
                <w:rFonts w:hint="eastAsia" w:ascii="宋体" w:hAnsi="宋体" w:eastAsia="宋体" w:cs="宋体"/>
                <w:szCs w:val="21"/>
                <w:highlight w:val="none"/>
              </w:rPr>
            </w:pPr>
            <w:r>
              <w:rPr>
                <w:rFonts w:hint="eastAsia" w:ascii="宋体" w:hAnsi="宋体" w:eastAsia="宋体" w:cs="宋体"/>
                <w:szCs w:val="21"/>
                <w:highlight w:val="none"/>
              </w:rPr>
              <w:t>GB 31604.48-2016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荧光性物质</w:t>
            </w:r>
          </w:p>
        </w:tc>
        <w:tc>
          <w:tcPr>
            <w:tcW w:w="5338" w:type="dxa"/>
            <w:vAlign w:val="center"/>
          </w:tcPr>
          <w:p>
            <w:pPr>
              <w:jc w:val="center"/>
              <w:rPr>
                <w:rFonts w:hint="eastAsia" w:ascii="宋体" w:hAnsi="宋体" w:eastAsia="宋体" w:cs="宋体"/>
                <w:highlight w:val="none"/>
                <w:lang w:val="en-US" w:eastAsia="zh-CN"/>
              </w:rPr>
            </w:pPr>
            <w:r>
              <w:rPr>
                <w:rFonts w:hint="eastAsia" w:ascii="宋体" w:hAnsi="宋体" w:eastAsia="宋体" w:cs="宋体"/>
                <w:highlight w:val="none"/>
              </w:rPr>
              <w:t>GB 31604.47-20</w:t>
            </w:r>
            <w:r>
              <w:rPr>
                <w:rFonts w:hint="eastAsia" w:ascii="宋体" w:hAnsi="宋体" w:eastAsia="宋体" w:cs="宋体"/>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6</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总迁移量</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31604.8-2021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7</w:t>
            </w:r>
          </w:p>
        </w:tc>
        <w:tc>
          <w:tcPr>
            <w:tcW w:w="2310" w:type="dxa"/>
            <w:shd w:val="clear" w:color="auto" w:fill="auto"/>
            <w:vAlign w:val="center"/>
          </w:tcPr>
          <w:p>
            <w:pPr>
              <w:tabs>
                <w:tab w:val="center" w:pos="1650"/>
                <w:tab w:val="right" w:pos="3181"/>
              </w:tabs>
              <w:adjustRightInd w:val="0"/>
              <w:snapToGrid w:val="0"/>
              <w:ind w:firstLine="210" w:firstLineChars="100"/>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Cs w:val="21"/>
              </w:rPr>
              <w:t>高锰酸钾消耗量</w:t>
            </w:r>
            <w:r>
              <w:rPr>
                <w:rFonts w:hint="eastAsia" w:ascii="宋体" w:hAnsi="宋体" w:eastAsia="宋体" w:cs="宋体"/>
                <w:color w:val="000000"/>
                <w:szCs w:val="21"/>
                <w:vertAlign w:val="superscript"/>
                <w:lang w:val="en-US" w:eastAsia="zh-CN"/>
              </w:rPr>
              <w:t>b</w:t>
            </w:r>
          </w:p>
        </w:tc>
        <w:tc>
          <w:tcPr>
            <w:tcW w:w="5338" w:type="dxa"/>
            <w:shd w:val="clear" w:color="auto" w:fill="auto"/>
            <w:vAlign w:val="center"/>
          </w:tcPr>
          <w:p>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szCs w:val="21"/>
                <w:highlight w:val="none"/>
              </w:rPr>
              <w:t>GB 31604.2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8</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重金属（以Pb计）</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31604.9-2016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9</w:t>
            </w:r>
          </w:p>
        </w:tc>
        <w:tc>
          <w:tcPr>
            <w:tcW w:w="2310"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1,3-二氯-2-丙醇</w:t>
            </w:r>
          </w:p>
        </w:tc>
        <w:tc>
          <w:tcPr>
            <w:tcW w:w="5338"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0</w:t>
            </w:r>
          </w:p>
        </w:tc>
        <w:tc>
          <w:tcPr>
            <w:tcW w:w="2310"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3-氯-1,2-丙二醇</w:t>
            </w:r>
          </w:p>
        </w:tc>
        <w:tc>
          <w:tcPr>
            <w:tcW w:w="5338"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11</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大肠菌群</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14934-2016 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2</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沙门氏菌</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14934-2016 附录C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3</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霉菌</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p>
            <w:pPr>
              <w:jc w:val="center"/>
              <w:rPr>
                <w:rFonts w:hint="eastAsia" w:ascii="宋体" w:hAnsi="宋体" w:eastAsia="宋体" w:cs="宋体"/>
                <w:szCs w:val="21"/>
                <w:highlight w:val="none"/>
              </w:rPr>
            </w:pPr>
            <w:r>
              <w:rPr>
                <w:rFonts w:hint="eastAsia" w:ascii="宋体" w:hAnsi="宋体" w:eastAsia="宋体" w:cs="宋体"/>
                <w:szCs w:val="21"/>
                <w:highlight w:val="none"/>
              </w:rPr>
              <w:t>GB 4789.15-2016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14</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感官指标</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GB/T 27590-2022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shd w:val="clear" w:color="auto" w:fill="auto"/>
            <w:vAlign w:val="center"/>
          </w:tcPr>
          <w:p>
            <w:pPr>
              <w:spacing w:line="44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15</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渗漏性能</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GB/T 27590-2022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16</w:t>
            </w:r>
          </w:p>
        </w:tc>
        <w:tc>
          <w:tcPr>
            <w:tcW w:w="2310"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杯身挺度</w:t>
            </w:r>
          </w:p>
        </w:tc>
        <w:tc>
          <w:tcPr>
            <w:tcW w:w="5338"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GB/T 27590-2022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6" w:type="dxa"/>
            <w:vAlign w:val="center"/>
          </w:tcPr>
          <w:p>
            <w:pPr>
              <w:spacing w:line="440" w:lineRule="exact"/>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17</w:t>
            </w:r>
          </w:p>
        </w:tc>
        <w:tc>
          <w:tcPr>
            <w:tcW w:w="2310" w:type="dxa"/>
            <w:shd w:val="clear" w:color="auto" w:fill="auto"/>
            <w:vAlign w:val="center"/>
          </w:tcPr>
          <w:p>
            <w:pPr>
              <w:spacing w:line="300" w:lineRule="exact"/>
              <w:jc w:val="center"/>
              <w:rPr>
                <w:rFonts w:hint="eastAsia" w:ascii="宋体" w:hAnsi="宋体" w:eastAsia="宋体" w:cs="宋体"/>
                <w:kern w:val="2"/>
                <w:sz w:val="21"/>
                <w:szCs w:val="24"/>
                <w:lang w:val="en-US" w:eastAsia="zh-CN" w:bidi="ar-SA"/>
              </w:rPr>
            </w:pPr>
            <w:r>
              <w:rPr>
                <w:rFonts w:hint="eastAsia" w:ascii="宋体" w:hAnsi="宋体" w:eastAsia="宋体" w:cs="宋体"/>
              </w:rPr>
              <w:t>芳香族伯胺迁移总量</w:t>
            </w:r>
            <w:r>
              <w:rPr>
                <w:rFonts w:hint="eastAsia" w:ascii="宋体" w:hAnsi="宋体" w:eastAsia="宋体" w:cs="宋体"/>
                <w:vertAlign w:val="superscript"/>
                <w:lang w:val="en-US" w:eastAsia="zh-CN"/>
              </w:rPr>
              <w:t>b</w:t>
            </w:r>
          </w:p>
        </w:tc>
        <w:tc>
          <w:tcPr>
            <w:tcW w:w="5338" w:type="dxa"/>
            <w:shd w:val="clear" w:color="auto" w:fill="auto"/>
            <w:vAlign w:val="center"/>
          </w:tcPr>
          <w:p>
            <w:pPr>
              <w:snapToGrid w:val="0"/>
              <w:spacing w:line="300" w:lineRule="exact"/>
              <w:jc w:val="center"/>
              <w:rPr>
                <w:rFonts w:hint="eastAsia" w:ascii="宋体" w:hAnsi="宋体" w:eastAsia="宋体" w:cs="宋体"/>
                <w:kern w:val="2"/>
                <w:sz w:val="21"/>
                <w:szCs w:val="24"/>
                <w:lang w:val="en-US" w:eastAsia="zh-CN" w:bidi="ar-SA"/>
              </w:rPr>
            </w:pPr>
            <w:r>
              <w:rPr>
                <w:rFonts w:hint="eastAsia" w:ascii="宋体" w:hAnsi="宋体" w:eastAsia="宋体" w:cs="宋体"/>
                <w:color w:val="000000"/>
              </w:rPr>
              <w:t>GB 31604.52—2021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54" w:type="dxa"/>
            <w:gridSpan w:val="3"/>
            <w:vAlign w:val="center"/>
          </w:tcPr>
          <w:p>
            <w:pPr>
              <w:adjustRightInd w:val="0"/>
              <w:snapToGrid w:val="0"/>
              <w:spacing w:before="62" w:beforeLines="20" w:after="62" w:afterLines="20"/>
              <w:jc w:val="left"/>
              <w:rPr>
                <w:rFonts w:hint="eastAsia" w:ascii="宋体" w:hAnsi="宋体" w:eastAsia="宋体" w:cs="宋体"/>
                <w:color w:val="000000"/>
              </w:rPr>
            </w:pPr>
            <w:r>
              <w:rPr>
                <w:rFonts w:hint="eastAsia" w:ascii="宋体" w:hAnsi="宋体" w:eastAsia="宋体" w:cs="宋体"/>
              </w:rPr>
              <w:t>注：</w:t>
            </w:r>
            <w:r>
              <w:rPr>
                <w:rFonts w:hint="eastAsia" w:ascii="宋体" w:hAnsi="宋体" w:eastAsia="宋体" w:cs="宋体"/>
                <w:color w:val="000000"/>
              </w:rPr>
              <w:t>a GB 4806.7—2023标准适用于淋（覆）膜产品，GB 4806.8—2022标准适用于非淋（覆）膜产品。</w:t>
            </w:r>
          </w:p>
          <w:p>
            <w:pPr>
              <w:spacing w:line="240" w:lineRule="auto"/>
              <w:ind w:firstLine="420" w:firstLineChars="200"/>
              <w:jc w:val="left"/>
              <w:rPr>
                <w:rFonts w:hint="eastAsia" w:ascii="宋体" w:hAnsi="宋体" w:eastAsia="宋体" w:cs="宋体"/>
                <w:szCs w:val="21"/>
                <w:highlight w:val="none"/>
              </w:rPr>
            </w:pPr>
            <w:r>
              <w:rPr>
                <w:rFonts w:hint="eastAsia" w:ascii="宋体" w:hAnsi="宋体" w:eastAsia="宋体" w:cs="宋体"/>
              </w:rPr>
              <w:t>b适用于淋（覆）膜、涂层纸杯产品。</w:t>
            </w:r>
          </w:p>
        </w:tc>
      </w:tr>
    </w:tbl>
    <w:p>
      <w:pPr>
        <w:spacing w:line="440" w:lineRule="exact"/>
        <w:jc w:val="center"/>
        <w:rPr>
          <w:rFonts w:hint="eastAsia" w:ascii="宋体" w:hAnsi="宋体" w:eastAsia="宋体" w:cs="宋体"/>
          <w:szCs w:val="21"/>
          <w:lang w:eastAsia="zh-CN"/>
        </w:rPr>
      </w:pPr>
      <w:r>
        <w:rPr>
          <w:rFonts w:hint="eastAsia" w:ascii="宋体" w:hAnsi="宋体" w:eastAsia="宋体" w:cs="宋体"/>
          <w:szCs w:val="21"/>
        </w:rPr>
        <w:t>表</w:t>
      </w:r>
      <w:r>
        <w:rPr>
          <w:rFonts w:hint="eastAsia" w:ascii="宋体" w:hAnsi="宋体" w:eastAsia="宋体" w:cs="宋体"/>
          <w:szCs w:val="21"/>
          <w:lang w:val="en-US" w:eastAsia="zh-CN"/>
        </w:rPr>
        <w:t>3</w:t>
      </w:r>
      <w:r>
        <w:rPr>
          <w:rFonts w:hint="eastAsia" w:ascii="宋体" w:hAnsi="宋体" w:eastAsia="宋体" w:cs="宋体"/>
          <w:szCs w:val="21"/>
        </w:rPr>
        <w:t xml:space="preserve">  食品用纸包装容器</w:t>
      </w:r>
      <w:r>
        <w:rPr>
          <w:rFonts w:hint="eastAsia" w:ascii="宋体" w:hAnsi="宋体" w:eastAsia="宋体" w:cs="宋体"/>
          <w:szCs w:val="21"/>
          <w:lang w:eastAsia="zh-CN"/>
        </w:rPr>
        <w:t>（</w:t>
      </w:r>
      <w:r>
        <w:rPr>
          <w:rFonts w:hint="eastAsia" w:ascii="宋体" w:hAnsi="宋体" w:eastAsia="宋体" w:cs="宋体"/>
          <w:szCs w:val="21"/>
          <w:lang w:val="en-US" w:eastAsia="zh-CN"/>
        </w:rPr>
        <w:t>包括</w:t>
      </w:r>
      <w:r>
        <w:rPr>
          <w:rFonts w:hint="eastAsia" w:ascii="宋体" w:hAnsi="宋体" w:eastAsia="宋体" w:cs="宋体"/>
          <w:color w:val="000000" w:themeColor="text1"/>
          <w14:textFill>
            <w14:solidFill>
              <w14:schemeClr w14:val="tx1"/>
            </w14:solidFill>
          </w14:textFill>
        </w:rPr>
        <w:t>纸餐具</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纸盒</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纸袋</w:t>
      </w:r>
      <w:r>
        <w:rPr>
          <w:rFonts w:hint="eastAsia" w:ascii="宋体" w:hAnsi="宋体" w:eastAsia="宋体" w:cs="宋体"/>
          <w:color w:val="000000" w:themeColor="text1"/>
          <w:lang w:eastAsia="zh-CN"/>
          <w14:textFill>
            <w14:solidFill>
              <w14:schemeClr w14:val="tx1"/>
            </w14:solidFill>
          </w14:textFill>
        </w:rPr>
        <w:t>）</w:t>
      </w:r>
    </w:p>
    <w:tbl>
      <w:tblPr>
        <w:tblStyle w:val="11"/>
        <w:tblW w:w="9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2564"/>
        <w:gridCol w:w="5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45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检验项目</w:t>
            </w:r>
          </w:p>
        </w:tc>
        <w:tc>
          <w:tcPr>
            <w:tcW w:w="5129"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2564"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感官要求</w:t>
            </w:r>
            <w:r>
              <w:rPr>
                <w:rFonts w:hint="eastAsia" w:ascii="宋体" w:hAnsi="宋体" w:eastAsia="宋体" w:cs="宋体"/>
                <w:szCs w:val="21"/>
                <w:highlight w:val="none"/>
                <w:vertAlign w:val="superscript"/>
                <w:lang w:val="en-US" w:eastAsia="zh-CN"/>
              </w:rPr>
              <w:t>a</w:t>
            </w:r>
          </w:p>
        </w:tc>
        <w:tc>
          <w:tcPr>
            <w:tcW w:w="5129"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4806.8-2022</w:t>
            </w:r>
          </w:p>
          <w:p>
            <w:pPr>
              <w:jc w:val="center"/>
              <w:rPr>
                <w:rFonts w:hint="eastAsia" w:ascii="宋体" w:hAnsi="宋体" w:eastAsia="宋体" w:cs="宋体"/>
                <w:szCs w:val="21"/>
                <w:highlight w:val="none"/>
              </w:rPr>
            </w:pPr>
            <w:r>
              <w:rPr>
                <w:rFonts w:hint="eastAsia" w:ascii="宋体" w:hAnsi="宋体" w:eastAsia="宋体" w:cs="宋体"/>
                <w:color w:val="000000"/>
              </w:rPr>
              <w:t>GB 4806.7—2023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2</w:t>
            </w:r>
          </w:p>
        </w:tc>
        <w:tc>
          <w:tcPr>
            <w:tcW w:w="256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重金属（以Pb计）</w:t>
            </w:r>
          </w:p>
        </w:tc>
        <w:tc>
          <w:tcPr>
            <w:tcW w:w="5129"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GB 31604.9-2016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3</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铅（Pb）</w:t>
            </w:r>
          </w:p>
        </w:tc>
        <w:tc>
          <w:tcPr>
            <w:tcW w:w="5129"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31604.34-2016</w:t>
            </w:r>
            <w:r>
              <w:rPr>
                <w:rFonts w:hint="eastAsia" w:ascii="宋体" w:hAnsi="宋体" w:eastAsia="宋体" w:cs="宋体"/>
                <w:szCs w:val="21"/>
                <w:highlight w:val="none"/>
                <w:lang w:val="en-US" w:eastAsia="zh-CN"/>
              </w:rPr>
              <w:t>或31604.49-2023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4</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砷（As）</w:t>
            </w:r>
          </w:p>
        </w:tc>
        <w:tc>
          <w:tcPr>
            <w:tcW w:w="5129"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31604.38-2016</w:t>
            </w:r>
            <w:r>
              <w:rPr>
                <w:rFonts w:hint="eastAsia" w:ascii="宋体" w:hAnsi="宋体" w:eastAsia="宋体" w:cs="宋体"/>
                <w:szCs w:val="21"/>
                <w:highlight w:val="none"/>
                <w:lang w:val="en-US" w:eastAsia="zh-CN"/>
              </w:rPr>
              <w:t>或31604.49-2023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5</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甲醛</w:t>
            </w:r>
          </w:p>
        </w:tc>
        <w:tc>
          <w:tcPr>
            <w:tcW w:w="5129" w:type="dxa"/>
            <w:vAlign w:val="center"/>
          </w:tcPr>
          <w:p>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GB 4806.8-2022</w:t>
            </w:r>
            <w:r>
              <w:rPr>
                <w:rFonts w:hint="eastAsia" w:ascii="宋体" w:hAnsi="宋体" w:eastAsia="宋体" w:cs="宋体"/>
                <w:szCs w:val="21"/>
                <w:highlight w:val="none"/>
                <w:lang w:val="en-US" w:eastAsia="zh-CN"/>
              </w:rPr>
              <w:t>附录A</w:t>
            </w:r>
          </w:p>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GB 31604.48-2016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6</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荧光性物质</w:t>
            </w:r>
          </w:p>
        </w:tc>
        <w:tc>
          <w:tcPr>
            <w:tcW w:w="5129"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highlight w:val="none"/>
              </w:rPr>
              <w:t>GB 31604.47-20</w:t>
            </w:r>
            <w:r>
              <w:rPr>
                <w:rFonts w:hint="eastAsia" w:ascii="宋体" w:hAnsi="宋体" w:eastAsia="宋体" w:cs="宋体"/>
                <w:highlight w:val="none"/>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7</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总迁移量</w:t>
            </w:r>
          </w:p>
        </w:tc>
        <w:tc>
          <w:tcPr>
            <w:tcW w:w="5129"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GB 31604.8-2021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8</w:t>
            </w:r>
          </w:p>
        </w:tc>
        <w:tc>
          <w:tcPr>
            <w:tcW w:w="2564" w:type="dxa"/>
            <w:shd w:val="clear" w:color="auto" w:fill="auto"/>
            <w:vAlign w:val="center"/>
          </w:tcPr>
          <w:p>
            <w:pPr>
              <w:adjustRightInd w:val="0"/>
              <w:snapToGrid w:val="0"/>
              <w:spacing w:before="62" w:beforeLines="20" w:after="62" w:afterLines="20"/>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高锰酸钾消耗量</w:t>
            </w:r>
            <w:r>
              <w:rPr>
                <w:rFonts w:hint="eastAsia" w:ascii="宋体" w:hAnsi="宋体" w:eastAsia="宋体" w:cs="宋体"/>
                <w:color w:val="000000" w:themeColor="text1"/>
                <w:vertAlign w:val="superscript"/>
                <w:lang w:val="en-US" w:eastAsia="zh-CN"/>
                <w14:textFill>
                  <w14:solidFill>
                    <w14:schemeClr w14:val="tx1"/>
                  </w14:solidFill>
                </w14:textFill>
              </w:rPr>
              <w:t>b</w:t>
            </w:r>
          </w:p>
        </w:tc>
        <w:tc>
          <w:tcPr>
            <w:tcW w:w="5129" w:type="dxa"/>
            <w:shd w:val="clear" w:color="auto" w:fill="auto"/>
            <w:vAlign w:val="center"/>
          </w:tcPr>
          <w:p>
            <w:pPr>
              <w:adjustRightInd w:val="0"/>
              <w:snapToGrid w:val="0"/>
              <w:spacing w:before="62" w:beforeLines="20" w:after="62" w:afterLines="20"/>
              <w:jc w:val="center"/>
              <w:rPr>
                <w:rFonts w:hint="eastAsia" w:ascii="宋体" w:hAnsi="宋体" w:eastAsia="宋体" w:cs="宋体"/>
                <w:color w:val="000000" w:themeColor="text1"/>
                <w:kern w:val="2"/>
                <w:sz w:val="21"/>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GB 31604.2</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w:t>
            </w:r>
          </w:p>
        </w:tc>
        <w:tc>
          <w:tcPr>
            <w:tcW w:w="2564" w:type="dxa"/>
            <w:vAlign w:val="center"/>
          </w:tcPr>
          <w:p>
            <w:pPr>
              <w:spacing w:line="44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1,3-二氯-2-丙醇</w:t>
            </w:r>
          </w:p>
        </w:tc>
        <w:tc>
          <w:tcPr>
            <w:tcW w:w="5129" w:type="dxa"/>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0</w:t>
            </w:r>
          </w:p>
        </w:tc>
        <w:tc>
          <w:tcPr>
            <w:tcW w:w="2564" w:type="dxa"/>
            <w:vAlign w:val="center"/>
          </w:tcPr>
          <w:p>
            <w:pPr>
              <w:spacing w:line="440" w:lineRule="exact"/>
              <w:jc w:val="cente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3-氯-1,2-丙二醇</w:t>
            </w:r>
          </w:p>
        </w:tc>
        <w:tc>
          <w:tcPr>
            <w:tcW w:w="5129" w:type="dxa"/>
            <w:vAlign w:val="center"/>
          </w:tcPr>
          <w:p>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11</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大肠菌群</w:t>
            </w:r>
          </w:p>
        </w:tc>
        <w:tc>
          <w:tcPr>
            <w:tcW w:w="5129"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GB 14934-2016 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shd w:val="clear" w:color="auto" w:fill="auto"/>
            <w:vAlign w:val="center"/>
          </w:tcPr>
          <w:p>
            <w:pPr>
              <w:ind w:left="42" w:leftChars="0" w:hanging="42" w:hangingChars="2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12</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沙门氏菌</w:t>
            </w:r>
          </w:p>
        </w:tc>
        <w:tc>
          <w:tcPr>
            <w:tcW w:w="5129"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GB 14934-2016 附录C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vAlign w:val="center"/>
          </w:tcPr>
          <w:p>
            <w:pPr>
              <w:ind w:left="42" w:hanging="42" w:hangingChars="2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13</w:t>
            </w:r>
          </w:p>
        </w:tc>
        <w:tc>
          <w:tcPr>
            <w:tcW w:w="2564" w:type="dxa"/>
            <w:vAlign w:val="center"/>
          </w:tcPr>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霉菌</w:t>
            </w:r>
          </w:p>
        </w:tc>
        <w:tc>
          <w:tcPr>
            <w:tcW w:w="5129" w:type="dxa"/>
            <w:vAlign w:val="center"/>
          </w:tcPr>
          <w:p>
            <w:pPr>
              <w:jc w:val="center"/>
              <w:rPr>
                <w:rFonts w:hint="eastAsia" w:ascii="宋体" w:hAnsi="宋体" w:eastAsia="宋体" w:cs="宋体"/>
                <w:szCs w:val="21"/>
                <w:highlight w:val="none"/>
              </w:rPr>
            </w:pPr>
            <w:r>
              <w:rPr>
                <w:rFonts w:hint="eastAsia" w:ascii="宋体" w:hAnsi="宋体" w:eastAsia="宋体" w:cs="宋体"/>
                <w:szCs w:val="21"/>
                <w:highlight w:val="none"/>
              </w:rPr>
              <w:t>GB 4806.8</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2022</w:t>
            </w:r>
          </w:p>
          <w:p>
            <w:pPr>
              <w:ind w:left="42" w:hanging="42" w:hangingChars="20"/>
              <w:jc w:val="center"/>
              <w:rPr>
                <w:rFonts w:hint="eastAsia" w:ascii="宋体" w:hAnsi="宋体" w:eastAsia="宋体" w:cs="宋体"/>
                <w:szCs w:val="21"/>
                <w:highlight w:val="none"/>
              </w:rPr>
            </w:pPr>
            <w:r>
              <w:rPr>
                <w:rFonts w:hint="eastAsia" w:ascii="宋体" w:hAnsi="宋体" w:eastAsia="宋体" w:cs="宋体"/>
                <w:szCs w:val="21"/>
                <w:highlight w:val="none"/>
              </w:rPr>
              <w:t>GB 4789.15-2016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vAlign w:val="center"/>
          </w:tcPr>
          <w:p>
            <w:pPr>
              <w:ind w:left="42" w:hanging="42" w:hangingChars="20"/>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14</w:t>
            </w:r>
          </w:p>
        </w:tc>
        <w:tc>
          <w:tcPr>
            <w:tcW w:w="2564" w:type="dxa"/>
            <w:shd w:val="clear" w:color="auto" w:fill="auto"/>
            <w:vAlign w:val="center"/>
          </w:tcPr>
          <w:p>
            <w:pPr>
              <w:spacing w:line="300" w:lineRule="exact"/>
              <w:jc w:val="center"/>
              <w:rPr>
                <w:rFonts w:hint="eastAsia" w:ascii="宋体" w:hAnsi="宋体" w:eastAsia="宋体" w:cs="宋体"/>
                <w:kern w:val="2"/>
                <w:sz w:val="21"/>
                <w:szCs w:val="24"/>
                <w:lang w:val="en-US" w:eastAsia="zh-CN" w:bidi="ar-SA"/>
              </w:rPr>
            </w:pPr>
            <w:r>
              <w:rPr>
                <w:rFonts w:hint="eastAsia" w:ascii="宋体" w:hAnsi="宋体" w:eastAsia="宋体" w:cs="宋体"/>
              </w:rPr>
              <w:t>芳香族伯胺迁移总量</w:t>
            </w:r>
            <w:r>
              <w:rPr>
                <w:rFonts w:hint="eastAsia" w:ascii="宋体" w:hAnsi="宋体" w:eastAsia="宋体" w:cs="宋体"/>
                <w:vertAlign w:val="superscript"/>
                <w:lang w:val="en-US" w:eastAsia="zh-CN"/>
              </w:rPr>
              <w:t>b</w:t>
            </w:r>
          </w:p>
        </w:tc>
        <w:tc>
          <w:tcPr>
            <w:tcW w:w="5129" w:type="dxa"/>
            <w:shd w:val="clear" w:color="auto" w:fill="auto"/>
            <w:vAlign w:val="center"/>
          </w:tcPr>
          <w:p>
            <w:pPr>
              <w:snapToGrid w:val="0"/>
              <w:spacing w:line="300" w:lineRule="exact"/>
              <w:jc w:val="center"/>
              <w:rPr>
                <w:rFonts w:hint="eastAsia" w:ascii="宋体" w:hAnsi="宋体" w:eastAsia="宋体" w:cs="宋体"/>
                <w:kern w:val="2"/>
                <w:sz w:val="21"/>
                <w:szCs w:val="24"/>
                <w:lang w:val="en-US" w:eastAsia="zh-CN" w:bidi="ar-SA"/>
              </w:rPr>
            </w:pPr>
            <w:r>
              <w:rPr>
                <w:rFonts w:hint="eastAsia" w:ascii="宋体" w:hAnsi="宋体" w:eastAsia="宋体" w:cs="宋体"/>
                <w:color w:val="000000"/>
              </w:rPr>
              <w:t>GB 31604.52—2021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147" w:type="dxa"/>
            <w:gridSpan w:val="3"/>
            <w:vAlign w:val="center"/>
          </w:tcPr>
          <w:p>
            <w:pPr>
              <w:adjustRightInd w:val="0"/>
              <w:snapToGrid w:val="0"/>
              <w:spacing w:before="62" w:beforeLines="20" w:after="62" w:afterLines="20"/>
              <w:jc w:val="left"/>
              <w:rPr>
                <w:rFonts w:hint="eastAsia" w:ascii="宋体" w:hAnsi="宋体" w:eastAsia="宋体" w:cs="宋体"/>
                <w:color w:val="000000"/>
              </w:rPr>
            </w:pPr>
            <w:r>
              <w:rPr>
                <w:rFonts w:hint="eastAsia" w:ascii="宋体" w:hAnsi="宋体" w:eastAsia="宋体" w:cs="宋体"/>
              </w:rPr>
              <w:t>注：</w:t>
            </w:r>
            <w:r>
              <w:rPr>
                <w:rFonts w:hint="eastAsia" w:ascii="宋体" w:hAnsi="宋体" w:eastAsia="宋体" w:cs="宋体"/>
                <w:color w:val="000000"/>
              </w:rPr>
              <w:t>a GB 4806.7—2023标准适用于淋（覆）膜产品，GB 4806.8—2022标准适用于非淋（覆）膜产品。</w:t>
            </w:r>
          </w:p>
          <w:p>
            <w:pPr>
              <w:spacing w:line="240" w:lineRule="auto"/>
              <w:ind w:firstLine="420" w:firstLineChars="200"/>
              <w:jc w:val="left"/>
              <w:rPr>
                <w:rFonts w:hint="eastAsia" w:ascii="宋体" w:hAnsi="宋体" w:eastAsia="宋体" w:cs="宋体"/>
                <w:szCs w:val="21"/>
                <w:highlight w:val="none"/>
              </w:rPr>
            </w:pPr>
            <w:r>
              <w:rPr>
                <w:rFonts w:hint="eastAsia" w:ascii="宋体" w:hAnsi="宋体" w:eastAsia="宋体" w:cs="宋体"/>
              </w:rPr>
              <w:t>b适用于淋（覆）膜、涂层纸杯产品。</w:t>
            </w:r>
          </w:p>
        </w:tc>
      </w:tr>
    </w:tbl>
    <w:p>
      <w:pPr>
        <w:adjustRightInd w:val="0"/>
        <w:snapToGrid w:val="0"/>
        <w:spacing w:line="440" w:lineRule="exact"/>
        <w:ind w:firstLine="420" w:firstLineChars="200"/>
        <w:rPr>
          <w:szCs w:val="21"/>
        </w:rPr>
      </w:pPr>
      <w:r>
        <w:rPr>
          <w:szCs w:val="21"/>
        </w:rPr>
        <w:t>执行企业标准、团体标准、地方标准的产品，检验项目参照上述内容执行。</w:t>
      </w:r>
    </w:p>
    <w:p>
      <w:pPr>
        <w:spacing w:line="440" w:lineRule="exact"/>
        <w:ind w:firstLine="420" w:firstLineChars="200"/>
        <w:rPr>
          <w:rFonts w:ascii="Times New Roman" w:hAnsi="Times New Roman"/>
          <w:szCs w:val="21"/>
        </w:rPr>
      </w:pPr>
      <w:r>
        <w:rPr>
          <w:szCs w:val="21"/>
        </w:rPr>
        <w:t>凡是注日期的文件，其随后所有的修改单（不包括勘误的内容）或修订版不适用于本细则。凡是不注日期的文件，其最新版本适用于本细则。</w:t>
      </w:r>
    </w:p>
    <w:p>
      <w:pPr>
        <w:pStyle w:val="2"/>
        <w:rPr>
          <w:rFonts w:ascii="Times New Roman" w:hAnsi="Times New Roman" w:eastAsia="黑体"/>
          <w:szCs w:val="21"/>
        </w:rPr>
      </w:pPr>
    </w:p>
    <w:p>
      <w:pPr>
        <w:spacing w:line="440" w:lineRule="exact"/>
        <w:rPr>
          <w:rFonts w:ascii="黑体" w:hAnsi="黑体" w:eastAsia="黑体"/>
          <w:szCs w:val="21"/>
        </w:rPr>
      </w:pPr>
      <w:r>
        <w:rPr>
          <w:rFonts w:ascii="黑体" w:hAnsi="黑体" w:eastAsia="黑体"/>
          <w:szCs w:val="21"/>
        </w:rPr>
        <w:t xml:space="preserve">3 </w:t>
      </w:r>
      <w:r>
        <w:rPr>
          <w:rFonts w:hint="eastAsia" w:ascii="黑体" w:hAnsi="黑体" w:eastAsia="黑体"/>
          <w:szCs w:val="21"/>
        </w:rPr>
        <w:t>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3.1依据标准</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GB 14934-2016食品安全国家标准  消毒餐（饮）具</w:t>
      </w:r>
    </w:p>
    <w:p>
      <w:pPr>
        <w:pStyle w:val="2"/>
        <w:spacing w:line="360" w:lineRule="auto"/>
        <w:ind w:firstLine="420" w:firstLineChars="20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GB 4806.8-2022 食品安全国家标准 食品接触用纸和纸板材料及制品</w:t>
      </w:r>
    </w:p>
    <w:p>
      <w:pPr>
        <w:pStyle w:val="2"/>
        <w:spacing w:line="360" w:lineRule="auto"/>
        <w:ind w:firstLine="420" w:firstLineChars="20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GB 4806.7-2023 食品安全国家标准 食品接触用塑料材料及制品</w:t>
      </w:r>
    </w:p>
    <w:p>
      <w:pPr>
        <w:pStyle w:val="2"/>
        <w:spacing w:line="360" w:lineRule="auto"/>
        <w:ind w:firstLine="420" w:firstLineChars="20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GB 4806.13</w:t>
      </w:r>
      <w:r>
        <w:rPr>
          <w:rFonts w:hint="eastAsia" w:ascii="宋体" w:hAnsi="宋体" w:eastAsia="宋体" w:cs="宋体"/>
          <w:kern w:val="2"/>
          <w:sz w:val="21"/>
          <w:szCs w:val="21"/>
          <w:highlight w:val="none"/>
          <w:lang w:val="en-US" w:eastAsia="zh-CN"/>
        </w:rPr>
        <w:t>-</w:t>
      </w:r>
      <w:r>
        <w:rPr>
          <w:rFonts w:hint="eastAsia" w:ascii="宋体" w:hAnsi="宋体" w:eastAsia="宋体" w:cs="宋体"/>
          <w:kern w:val="2"/>
          <w:sz w:val="21"/>
          <w:szCs w:val="21"/>
          <w:highlight w:val="none"/>
        </w:rPr>
        <w:t>2023 食品安全国家标准 食品接触用复合材料及制品</w:t>
      </w:r>
    </w:p>
    <w:p>
      <w:pPr>
        <w:pStyle w:val="2"/>
        <w:spacing w:line="360" w:lineRule="auto"/>
        <w:ind w:firstLine="420" w:firstLineChars="20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GB/T 27590-2022</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kern w:val="2"/>
          <w:sz w:val="21"/>
          <w:szCs w:val="21"/>
          <w:highlight w:val="none"/>
        </w:rPr>
        <w:t>纸杯</w:t>
      </w:r>
    </w:p>
    <w:p>
      <w:pPr>
        <w:pStyle w:val="2"/>
        <w:spacing w:line="360" w:lineRule="auto"/>
        <w:ind w:firstLine="420" w:firstLineChars="200"/>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GB/T 27591-2025 纸餐具</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pacing w:line="440" w:lineRule="exact"/>
        <w:rPr>
          <w:rFonts w:hint="eastAsia" w:ascii="宋体" w:hAnsi="宋体" w:eastAsia="宋体" w:cs="宋体"/>
          <w:szCs w:val="21"/>
        </w:rPr>
      </w:pPr>
      <w:r>
        <w:rPr>
          <w:rFonts w:hint="eastAsia" w:ascii="宋体" w:hAnsi="宋体" w:eastAsia="宋体" w:cs="宋体"/>
          <w:szCs w:val="21"/>
        </w:rPr>
        <w:t xml:space="preserve">3.2 判定原则     </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snapToGrid w:val="0"/>
        <w:spacing w:line="440" w:lineRule="exact"/>
        <w:ind w:firstLine="417" w:firstLineChars="199"/>
        <w:rPr>
          <w:rFonts w:hint="eastAsia" w:ascii="宋体" w:hAnsi="宋体" w:eastAsia="宋体" w:cs="宋体"/>
        </w:rPr>
      </w:pPr>
      <w:r>
        <w:rPr>
          <w:rFonts w:hint="eastAsia" w:ascii="宋体" w:hAnsi="宋体" w:eastAsia="宋体" w:cs="宋体"/>
          <w:szCs w:val="21"/>
          <w:highlight w:val="none"/>
        </w:rPr>
        <w:t>依据卫健委“卫监督发[2005]515号”《健康相关产品国家卫生监督抽检规定》第十九条“产品微生物指标超标的不予复检”及GB 4789.1-2016《食品安全国家标准 食品微生物学检验 总则》第7.</w:t>
      </w:r>
      <w:r>
        <w:rPr>
          <w:rFonts w:hint="eastAsia" w:ascii="宋体" w:hAnsi="宋体" w:eastAsia="宋体" w:cs="宋体"/>
          <w:szCs w:val="21"/>
        </w:rPr>
        <w:t>3条“检验结果报告后，剩余样品和同批产品不进行微生物项目的复检”的规定，微生物项目（大肠菌群、致病菌（沙门氏菌）、霉菌）不合格不复检。</w:t>
      </w:r>
    </w:p>
    <w:p>
      <w:pPr>
        <w:spacing w:line="440" w:lineRule="exact"/>
        <w:rPr>
          <w:rFonts w:hint="eastAsia" w:ascii="宋体" w:hAnsi="宋体" w:eastAsia="宋体" w:cs="宋体"/>
          <w:szCs w:val="21"/>
        </w:rPr>
      </w:pPr>
    </w:p>
    <w:p/>
    <w:p>
      <w:pPr>
        <w:spacing w:line="440" w:lineRule="exact"/>
        <w:jc w:val="center"/>
        <w:rPr>
          <w:rFonts w:hint="eastAsia" w:ascii="方正小标宋简体" w:eastAsia="方正小标宋简体" w:cs="方正仿宋简体"/>
          <w:color w:val="000000"/>
          <w:sz w:val="36"/>
          <w:szCs w:val="36"/>
        </w:rPr>
      </w:pPr>
      <w:r>
        <w:rPr>
          <w:rFonts w:hint="eastAsia" w:ascii="方正小标宋简体" w:eastAsia="方正小标宋简体" w:cs="方正仿宋简体"/>
          <w:color w:val="000000"/>
          <w:sz w:val="36"/>
          <w:szCs w:val="36"/>
        </w:rPr>
        <w:t>西藏自治区食品接触用竹木餐饮具（勺、筷子、盘子</w:t>
      </w:r>
      <w:r>
        <w:rPr>
          <w:rFonts w:hint="eastAsia" w:ascii="方正小标宋简体" w:eastAsia="方正小标宋简体" w:cs="方正仿宋简体"/>
          <w:color w:val="000000"/>
          <w:sz w:val="36"/>
          <w:szCs w:val="36"/>
          <w:lang w:eastAsia="zh-CN"/>
        </w:rPr>
        <w:t>等</w:t>
      </w:r>
      <w:r>
        <w:rPr>
          <w:rFonts w:hint="eastAsia" w:ascii="方正小标宋简体" w:eastAsia="方正小标宋简体" w:cs="方正仿宋简体"/>
          <w:color w:val="000000"/>
          <w:sz w:val="36"/>
          <w:szCs w:val="36"/>
        </w:rPr>
        <w:t>）产品质量监督抽查实施细则（</w:t>
      </w:r>
      <w:r>
        <w:rPr>
          <w:rFonts w:hint="eastAsia" w:ascii="方正小标宋简体" w:eastAsia="方正小标宋简体" w:cs="方正仿宋简体"/>
          <w:color w:val="000000"/>
          <w:sz w:val="36"/>
          <w:szCs w:val="36"/>
          <w:lang w:eastAsia="zh-CN"/>
        </w:rPr>
        <w:t>2026版</w:t>
      </w:r>
      <w:r>
        <w:rPr>
          <w:rFonts w:hint="eastAsia" w:ascii="方正小标宋简体" w:eastAsia="方正小标宋简体" w:cs="方正仿宋简体"/>
          <w:color w:val="000000"/>
          <w:sz w:val="36"/>
          <w:szCs w:val="36"/>
        </w:rPr>
        <w:t>）</w:t>
      </w:r>
    </w:p>
    <w:p>
      <w:pPr>
        <w:pStyle w:val="2"/>
        <w:spacing w:line="440" w:lineRule="exact"/>
        <w:rPr>
          <w:rFonts w:ascii="Times New Roman" w:hAnsi="Times New Roman"/>
          <w:sz w:val="21"/>
          <w:szCs w:val="21"/>
        </w:rPr>
      </w:pPr>
    </w:p>
    <w:p>
      <w:pPr>
        <w:spacing w:line="440" w:lineRule="exact"/>
        <w:rPr>
          <w:rFonts w:ascii="黑体" w:hAnsi="黑体" w:eastAsia="黑体" w:cs="Times New Roman"/>
          <w:szCs w:val="21"/>
        </w:rPr>
      </w:pPr>
      <w:r>
        <w:rPr>
          <w:rFonts w:ascii="黑体" w:hAnsi="黑体" w:eastAsia="黑体" w:cs="Times New Roman"/>
          <w:szCs w:val="21"/>
        </w:rPr>
        <w:t xml:space="preserve">1 </w:t>
      </w:r>
      <w:r>
        <w:rPr>
          <w:rFonts w:hint="eastAsia" w:ascii="黑体" w:hAnsi="黑体"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随机数一般可使用随机数表等方法产生。</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rPr>
      </w:pPr>
      <w:r>
        <w:rPr>
          <w:rFonts w:hint="eastAsia" w:ascii="宋体" w:hAnsi="宋体" w:eastAsia="宋体" w:cs="宋体"/>
          <w:szCs w:val="21"/>
        </w:rPr>
        <w:t>表1 抽取样品数量</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283"/>
        <w:gridCol w:w="22"/>
        <w:gridCol w:w="1827"/>
        <w:gridCol w:w="1236"/>
        <w:gridCol w:w="1578"/>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序号</w:t>
            </w:r>
          </w:p>
        </w:tc>
        <w:tc>
          <w:tcPr>
            <w:tcW w:w="1838" w:type="pct"/>
            <w:gridSpan w:val="3"/>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产品种类</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抽样数量（个/双）</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检验样品数量（个/双）</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备用样品数量（个/双）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753"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rPr>
              <w:t>砧板、托盘、分格餐盘等</w:t>
            </w:r>
          </w:p>
        </w:tc>
        <w:tc>
          <w:tcPr>
            <w:tcW w:w="1084" w:type="pct"/>
            <w:gridSpan w:val="2"/>
            <w:noWrap w:val="0"/>
            <w:vAlign w:val="center"/>
          </w:tcPr>
          <w:p>
            <w:pPr>
              <w:adjustRightInd w:val="0"/>
              <w:snapToGrid w:val="0"/>
              <w:jc w:val="center"/>
              <w:rPr>
                <w:rFonts w:hint="eastAsia" w:ascii="宋体" w:hAnsi="宋体" w:eastAsia="宋体" w:cs="宋体"/>
              </w:rPr>
            </w:pPr>
            <w:r>
              <w:rPr>
                <w:rFonts w:hint="eastAsia" w:ascii="宋体" w:hAnsi="宋体" w:eastAsia="宋体" w:cs="宋体"/>
              </w:rPr>
              <w:t>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pPr>
              <w:adjustRightInd w:val="0"/>
              <w:snapToGrid w:val="0"/>
              <w:jc w:val="center"/>
              <w:rPr>
                <w:rFonts w:hint="eastAsia" w:ascii="宋体" w:hAnsi="宋体" w:eastAsia="宋体" w:cs="宋体"/>
                <w:szCs w:val="21"/>
              </w:rPr>
            </w:pPr>
          </w:p>
        </w:tc>
        <w:tc>
          <w:tcPr>
            <w:tcW w:w="753" w:type="pct"/>
            <w:vMerge w:val="continue"/>
            <w:noWrap w:val="0"/>
            <w:vAlign w:val="center"/>
          </w:tcPr>
          <w:p>
            <w:pPr>
              <w:adjustRightInd w:val="0"/>
              <w:snapToGrid w:val="0"/>
              <w:jc w:val="center"/>
              <w:rPr>
                <w:rFonts w:hint="eastAsia" w:ascii="宋体" w:hAnsi="宋体" w:eastAsia="宋体" w:cs="宋体"/>
              </w:rPr>
            </w:pPr>
          </w:p>
        </w:tc>
        <w:tc>
          <w:tcPr>
            <w:tcW w:w="1084" w:type="pct"/>
            <w:gridSpan w:val="2"/>
            <w:noWrap w:val="0"/>
            <w:vAlign w:val="center"/>
          </w:tcPr>
          <w:p>
            <w:pPr>
              <w:adjustRightInd w:val="0"/>
              <w:snapToGrid w:val="0"/>
              <w:jc w:val="center"/>
              <w:rPr>
                <w:rFonts w:hint="eastAsia" w:ascii="宋体" w:hAnsi="宋体" w:eastAsia="宋体" w:cs="宋体"/>
              </w:rPr>
            </w:pPr>
            <w:r>
              <w:rPr>
                <w:rFonts w:hint="eastAsia" w:ascii="宋体" w:hAnsi="宋体" w:eastAsia="宋体" w:cs="宋体"/>
              </w:rPr>
              <w:t>不含涂料、粘合剂和（或）油墨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1"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753"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rPr>
              <w:t>碗、</w:t>
            </w:r>
            <w:r>
              <w:rPr>
                <w:rFonts w:hint="eastAsia" w:ascii="宋体" w:hAnsi="宋体" w:eastAsia="宋体" w:cs="宋体"/>
                <w:color w:val="000000"/>
              </w:rPr>
              <w:t>盘、</w:t>
            </w:r>
            <w:r>
              <w:rPr>
                <w:rFonts w:hint="eastAsia" w:ascii="宋体" w:hAnsi="宋体" w:eastAsia="宋体" w:cs="宋体"/>
              </w:rPr>
              <w:t>杯</w:t>
            </w:r>
            <w:r>
              <w:rPr>
                <w:rFonts w:hint="eastAsia" w:ascii="宋体" w:hAnsi="宋体" w:eastAsia="宋体" w:cs="宋体"/>
                <w:color w:val="000000"/>
              </w:rPr>
              <w:t>、锅铲、蒸笼</w:t>
            </w:r>
            <w:r>
              <w:rPr>
                <w:rFonts w:hint="eastAsia" w:ascii="宋体" w:hAnsi="宋体" w:eastAsia="宋体" w:cs="宋体"/>
              </w:rPr>
              <w:t>等</w:t>
            </w:r>
          </w:p>
        </w:tc>
        <w:tc>
          <w:tcPr>
            <w:tcW w:w="1084" w:type="pct"/>
            <w:gridSpan w:val="2"/>
            <w:noWrap w:val="0"/>
            <w:vAlign w:val="center"/>
          </w:tcPr>
          <w:p>
            <w:pPr>
              <w:adjustRightInd w:val="0"/>
              <w:snapToGrid w:val="0"/>
              <w:jc w:val="center"/>
              <w:rPr>
                <w:rFonts w:hint="eastAsia" w:ascii="宋体" w:hAnsi="宋体" w:eastAsia="宋体" w:cs="宋体"/>
              </w:rPr>
            </w:pPr>
            <w:r>
              <w:rPr>
                <w:rFonts w:hint="eastAsia" w:ascii="宋体" w:hAnsi="宋体" w:eastAsia="宋体" w:cs="宋体"/>
              </w:rPr>
              <w:t>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pPr>
              <w:adjustRightInd w:val="0"/>
              <w:snapToGrid w:val="0"/>
              <w:jc w:val="center"/>
              <w:rPr>
                <w:rFonts w:hint="eastAsia" w:ascii="宋体" w:hAnsi="宋体" w:eastAsia="宋体" w:cs="宋体"/>
              </w:rPr>
            </w:pPr>
          </w:p>
        </w:tc>
        <w:tc>
          <w:tcPr>
            <w:tcW w:w="753" w:type="pct"/>
            <w:vMerge w:val="continue"/>
            <w:noWrap w:val="0"/>
            <w:vAlign w:val="center"/>
          </w:tcPr>
          <w:p>
            <w:pPr>
              <w:adjustRightInd w:val="0"/>
              <w:snapToGrid w:val="0"/>
              <w:jc w:val="center"/>
              <w:rPr>
                <w:rFonts w:hint="eastAsia" w:ascii="宋体" w:hAnsi="宋体" w:eastAsia="宋体" w:cs="宋体"/>
              </w:rPr>
            </w:pPr>
          </w:p>
        </w:tc>
        <w:tc>
          <w:tcPr>
            <w:tcW w:w="1084" w:type="pct"/>
            <w:gridSpan w:val="2"/>
            <w:noWrap w:val="0"/>
            <w:vAlign w:val="center"/>
          </w:tcPr>
          <w:p>
            <w:pPr>
              <w:adjustRightInd w:val="0"/>
              <w:snapToGrid w:val="0"/>
              <w:jc w:val="center"/>
              <w:rPr>
                <w:rFonts w:hint="eastAsia" w:ascii="宋体" w:hAnsi="宋体" w:eastAsia="宋体" w:cs="宋体"/>
              </w:rPr>
            </w:pPr>
            <w:r>
              <w:rPr>
                <w:rFonts w:hint="eastAsia" w:ascii="宋体" w:hAnsi="宋体" w:eastAsia="宋体" w:cs="宋体"/>
              </w:rPr>
              <w:t>不含涂料、粘合剂和（或）油墨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18</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12</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pPr>
              <w:adjustRightInd w:val="0"/>
              <w:snapToGrid w:val="0"/>
              <w:jc w:val="center"/>
              <w:rPr>
                <w:rFonts w:hint="eastAsia" w:ascii="宋体" w:hAnsi="宋体" w:eastAsia="宋体" w:cs="宋体"/>
                <w:color w:val="0C0C0C"/>
                <w:szCs w:val="21"/>
              </w:rPr>
            </w:pPr>
            <w:r>
              <w:rPr>
                <w:rFonts w:hint="eastAsia" w:ascii="宋体" w:hAnsi="宋体" w:eastAsia="宋体" w:cs="宋体"/>
                <w:color w:val="0C0C0C"/>
                <w:szCs w:val="21"/>
              </w:rPr>
              <w:t>3</w:t>
            </w:r>
          </w:p>
        </w:tc>
        <w:tc>
          <w:tcPr>
            <w:tcW w:w="753" w:type="pct"/>
            <w:vMerge w:val="restart"/>
            <w:noWrap w:val="0"/>
            <w:vAlign w:val="center"/>
          </w:tcPr>
          <w:p>
            <w:pPr>
              <w:adjustRightInd w:val="0"/>
              <w:snapToGrid w:val="0"/>
              <w:jc w:val="center"/>
              <w:rPr>
                <w:rFonts w:hint="eastAsia" w:ascii="宋体" w:hAnsi="宋体" w:eastAsia="宋体" w:cs="宋体"/>
                <w:color w:val="0C0C0C"/>
                <w:szCs w:val="21"/>
              </w:rPr>
            </w:pPr>
            <w:r>
              <w:rPr>
                <w:rFonts w:hint="eastAsia" w:ascii="宋体" w:hAnsi="宋体" w:eastAsia="宋体" w:cs="宋体"/>
              </w:rPr>
              <w:t>非一次性</w:t>
            </w:r>
            <w:r>
              <w:rPr>
                <w:rFonts w:hint="eastAsia" w:ascii="宋体" w:hAnsi="宋体" w:eastAsia="宋体" w:cs="宋体"/>
                <w:color w:val="000000"/>
              </w:rPr>
              <w:t>刀、</w:t>
            </w:r>
            <w:r>
              <w:rPr>
                <w:rFonts w:hint="eastAsia" w:ascii="宋体" w:hAnsi="宋体" w:eastAsia="宋体" w:cs="宋体"/>
              </w:rPr>
              <w:t>勺类等</w:t>
            </w:r>
          </w:p>
        </w:tc>
        <w:tc>
          <w:tcPr>
            <w:tcW w:w="1084" w:type="pct"/>
            <w:gridSpan w:val="2"/>
            <w:noWrap w:val="0"/>
            <w:vAlign w:val="center"/>
          </w:tcPr>
          <w:p>
            <w:pPr>
              <w:adjustRightInd w:val="0"/>
              <w:snapToGrid w:val="0"/>
              <w:jc w:val="center"/>
              <w:rPr>
                <w:rFonts w:hint="eastAsia" w:ascii="宋体" w:hAnsi="宋体" w:eastAsia="宋体" w:cs="宋体"/>
                <w:szCs w:val="22"/>
              </w:rPr>
            </w:pPr>
            <w:r>
              <w:rPr>
                <w:rFonts w:hint="eastAsia" w:ascii="宋体" w:hAnsi="宋体" w:eastAsia="宋体" w:cs="宋体"/>
              </w:rPr>
              <w:t>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pPr>
              <w:adjustRightInd w:val="0"/>
              <w:snapToGrid w:val="0"/>
              <w:jc w:val="center"/>
              <w:rPr>
                <w:rFonts w:hint="eastAsia" w:ascii="宋体" w:hAnsi="宋体" w:eastAsia="宋体" w:cs="宋体"/>
              </w:rPr>
            </w:pPr>
          </w:p>
        </w:tc>
        <w:tc>
          <w:tcPr>
            <w:tcW w:w="753" w:type="pct"/>
            <w:vMerge w:val="continue"/>
            <w:noWrap w:val="0"/>
            <w:vAlign w:val="center"/>
          </w:tcPr>
          <w:p>
            <w:pPr>
              <w:adjustRightInd w:val="0"/>
              <w:snapToGrid w:val="0"/>
              <w:jc w:val="center"/>
              <w:rPr>
                <w:rFonts w:hint="eastAsia" w:ascii="宋体" w:hAnsi="宋体" w:eastAsia="宋体" w:cs="宋体"/>
              </w:rPr>
            </w:pPr>
          </w:p>
        </w:tc>
        <w:tc>
          <w:tcPr>
            <w:tcW w:w="1084" w:type="pct"/>
            <w:gridSpan w:val="2"/>
            <w:noWrap w:val="0"/>
            <w:vAlign w:val="center"/>
          </w:tcPr>
          <w:p>
            <w:pPr>
              <w:adjustRightInd w:val="0"/>
              <w:snapToGrid w:val="0"/>
              <w:jc w:val="center"/>
              <w:rPr>
                <w:rFonts w:hint="eastAsia" w:ascii="宋体" w:hAnsi="宋体" w:eastAsia="宋体" w:cs="宋体"/>
                <w:szCs w:val="22"/>
              </w:rPr>
            </w:pPr>
            <w:r>
              <w:rPr>
                <w:rFonts w:hint="eastAsia" w:ascii="宋体" w:hAnsi="宋体" w:eastAsia="宋体" w:cs="宋体"/>
              </w:rPr>
              <w:t>不含涂料、粘合剂和（或）油墨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14</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1" w:type="pct"/>
            <w:noWrap w:val="0"/>
            <w:vAlign w:val="center"/>
          </w:tcPr>
          <w:p>
            <w:pPr>
              <w:adjustRightInd w:val="0"/>
              <w:snapToGrid w:val="0"/>
              <w:jc w:val="center"/>
              <w:rPr>
                <w:rFonts w:hint="eastAsia" w:ascii="宋体" w:hAnsi="宋体" w:eastAsia="宋体" w:cs="宋体"/>
                <w:color w:val="0C0C0C"/>
                <w:szCs w:val="21"/>
              </w:rPr>
            </w:pPr>
            <w:r>
              <w:rPr>
                <w:rFonts w:hint="eastAsia" w:ascii="宋体" w:hAnsi="宋体" w:eastAsia="宋体" w:cs="宋体"/>
                <w:color w:val="0C0C0C"/>
                <w:szCs w:val="21"/>
              </w:rPr>
              <w:t>4</w:t>
            </w:r>
          </w:p>
        </w:tc>
        <w:tc>
          <w:tcPr>
            <w:tcW w:w="1838" w:type="pct"/>
            <w:gridSpan w:val="3"/>
            <w:noWrap w:val="0"/>
            <w:vAlign w:val="center"/>
          </w:tcPr>
          <w:p>
            <w:pPr>
              <w:adjustRightInd w:val="0"/>
              <w:snapToGrid w:val="0"/>
              <w:jc w:val="center"/>
              <w:rPr>
                <w:rFonts w:hint="eastAsia" w:ascii="宋体" w:hAnsi="宋体" w:eastAsia="宋体" w:cs="宋体"/>
                <w:color w:val="0C0C0C"/>
                <w:szCs w:val="21"/>
              </w:rPr>
            </w:pPr>
            <w:r>
              <w:rPr>
                <w:rFonts w:hint="eastAsia" w:ascii="宋体" w:hAnsi="宋体" w:eastAsia="宋体" w:cs="宋体"/>
              </w:rPr>
              <w:t>一次性使用的筷子（含筷头）、刀、叉、勺等</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150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color w:val="0C0C0C"/>
                <w:szCs w:val="21"/>
              </w:rPr>
              <w:t>5</w:t>
            </w:r>
          </w:p>
        </w:tc>
        <w:tc>
          <w:tcPr>
            <w:tcW w:w="766" w:type="pct"/>
            <w:gridSpan w:val="2"/>
            <w:vMerge w:val="restar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rPr>
              <w:t>非一次性筷子</w:t>
            </w:r>
          </w:p>
        </w:tc>
        <w:tc>
          <w:tcPr>
            <w:tcW w:w="1071" w:type="pct"/>
            <w:noWrap w:val="0"/>
            <w:vAlign w:val="center"/>
          </w:tcPr>
          <w:p>
            <w:pPr>
              <w:adjustRightInd w:val="0"/>
              <w:snapToGrid w:val="0"/>
              <w:jc w:val="center"/>
              <w:rPr>
                <w:rFonts w:hint="eastAsia" w:ascii="宋体" w:hAnsi="宋体" w:eastAsia="宋体" w:cs="宋体"/>
                <w:szCs w:val="22"/>
              </w:rPr>
            </w:pPr>
            <w:r>
              <w:rPr>
                <w:rFonts w:hint="eastAsia" w:ascii="宋体" w:hAnsi="宋体" w:eastAsia="宋体" w:cs="宋体"/>
              </w:rPr>
              <w:t>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vMerge w:val="continue"/>
            <w:noWrap w:val="0"/>
            <w:vAlign w:val="center"/>
          </w:tcPr>
          <w:p>
            <w:pPr>
              <w:adjustRightInd w:val="0"/>
              <w:snapToGrid w:val="0"/>
              <w:jc w:val="center"/>
              <w:rPr>
                <w:rFonts w:hint="eastAsia" w:ascii="宋体" w:hAnsi="宋体" w:eastAsia="宋体" w:cs="宋体"/>
                <w:szCs w:val="21"/>
              </w:rPr>
            </w:pPr>
          </w:p>
        </w:tc>
        <w:tc>
          <w:tcPr>
            <w:tcW w:w="766" w:type="pct"/>
            <w:gridSpan w:val="2"/>
            <w:vMerge w:val="continue"/>
            <w:noWrap w:val="0"/>
            <w:vAlign w:val="center"/>
          </w:tcPr>
          <w:p>
            <w:pPr>
              <w:adjustRightInd w:val="0"/>
              <w:snapToGrid w:val="0"/>
              <w:jc w:val="center"/>
              <w:rPr>
                <w:rFonts w:hint="eastAsia" w:ascii="宋体" w:hAnsi="宋体" w:eastAsia="宋体" w:cs="宋体"/>
                <w:szCs w:val="21"/>
              </w:rPr>
            </w:pPr>
          </w:p>
        </w:tc>
        <w:tc>
          <w:tcPr>
            <w:tcW w:w="1071" w:type="pct"/>
            <w:noWrap w:val="0"/>
            <w:vAlign w:val="center"/>
          </w:tcPr>
          <w:p>
            <w:pPr>
              <w:adjustRightInd w:val="0"/>
              <w:snapToGrid w:val="0"/>
              <w:jc w:val="center"/>
              <w:rPr>
                <w:rFonts w:hint="eastAsia" w:ascii="宋体" w:hAnsi="宋体" w:eastAsia="宋体" w:cs="宋体"/>
                <w:szCs w:val="22"/>
              </w:rPr>
            </w:pPr>
            <w:r>
              <w:rPr>
                <w:rFonts w:hint="eastAsia" w:ascii="宋体" w:hAnsi="宋体" w:eastAsia="宋体" w:cs="宋体"/>
              </w:rPr>
              <w:t>不含涂料、粘合剂和（或）油墨</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1838" w:type="pct"/>
            <w:gridSpan w:val="3"/>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rPr>
              <w:t>雪糕柄、叉、签等</w:t>
            </w:r>
          </w:p>
        </w:tc>
        <w:tc>
          <w:tcPr>
            <w:tcW w:w="725"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600</w:t>
            </w:r>
          </w:p>
        </w:tc>
        <w:tc>
          <w:tcPr>
            <w:tcW w:w="926"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300</w:t>
            </w:r>
          </w:p>
        </w:tc>
        <w:tc>
          <w:tcPr>
            <w:tcW w:w="1018" w:type="pct"/>
            <w:noWrap w:val="0"/>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300</w:t>
            </w:r>
          </w:p>
        </w:tc>
      </w:tr>
    </w:tbl>
    <w:p>
      <w:pPr>
        <w:pStyle w:val="2"/>
      </w:pPr>
    </w:p>
    <w:p>
      <w:pPr>
        <w:spacing w:line="440" w:lineRule="exact"/>
        <w:rPr>
          <w:rFonts w:hint="eastAsia" w:asciiTheme="minorEastAsia" w:hAnsiTheme="minorEastAsia"/>
          <w:szCs w:val="21"/>
        </w:rPr>
      </w:pPr>
      <w:r>
        <w:rPr>
          <w:rFonts w:ascii="黑体" w:hAnsi="黑体" w:eastAsia="黑体" w:cs="Times New Roman"/>
          <w:szCs w:val="21"/>
        </w:rPr>
        <w:t xml:space="preserve">2 </w:t>
      </w:r>
      <w:r>
        <w:rPr>
          <w:rFonts w:hint="eastAsia" w:ascii="黑体" w:hAnsi="黑体" w:eastAsia="黑体" w:cs="Times New Roman"/>
          <w:szCs w:val="21"/>
        </w:rPr>
        <w:t>检验依据</w:t>
      </w:r>
    </w:p>
    <w:tbl>
      <w:tblPr>
        <w:tblStyle w:val="10"/>
        <w:tblW w:w="44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2480"/>
        <w:gridCol w:w="3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blHeader/>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序号</w:t>
            </w:r>
          </w:p>
        </w:tc>
        <w:tc>
          <w:tcPr>
            <w:tcW w:w="1636" w:type="pct"/>
            <w:vAlign w:val="center"/>
          </w:tcPr>
          <w:p>
            <w:pPr>
              <w:snapToGrid w:val="0"/>
              <w:spacing w:line="440" w:lineRule="exact"/>
              <w:jc w:val="center"/>
              <w:rPr>
                <w:rFonts w:hint="eastAsia" w:ascii="宋体" w:hAnsi="宋体" w:eastAsia="宋体" w:cs="宋体"/>
              </w:rPr>
            </w:pPr>
            <w:r>
              <w:rPr>
                <w:rFonts w:hint="eastAsia" w:ascii="宋体" w:hAnsi="宋体" w:eastAsia="宋体" w:cs="宋体"/>
                <w:color w:val="000000"/>
              </w:rPr>
              <w:t>检验项目</w:t>
            </w:r>
          </w:p>
        </w:tc>
        <w:tc>
          <w:tcPr>
            <w:tcW w:w="2596" w:type="pct"/>
            <w:vAlign w:val="center"/>
          </w:tcPr>
          <w:p>
            <w:pPr>
              <w:snapToGrid w:val="0"/>
              <w:spacing w:line="440" w:lineRule="exact"/>
              <w:jc w:val="center"/>
              <w:rPr>
                <w:rFonts w:hint="eastAsia" w:ascii="宋体" w:hAnsi="宋体" w:eastAsia="宋体" w:cs="宋体"/>
              </w:rPr>
            </w:pPr>
            <w:r>
              <w:rPr>
                <w:rFonts w:hint="eastAsia" w:ascii="宋体" w:hAnsi="宋体" w:eastAsia="宋体" w:cs="宋体"/>
                <w:color w:val="00000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感官要求</w:t>
            </w:r>
          </w:p>
        </w:tc>
        <w:tc>
          <w:tcPr>
            <w:tcW w:w="2596" w:type="pct"/>
            <w:vAlign w:val="center"/>
          </w:tcPr>
          <w:p>
            <w:pPr>
              <w:adjustRightInd w:val="0"/>
              <w:snapToGrid w:val="0"/>
              <w:jc w:val="center"/>
              <w:rPr>
                <w:rFonts w:hint="eastAsia" w:ascii="宋体" w:hAnsi="宋体" w:eastAsia="宋体" w:cs="宋体"/>
              </w:rPr>
            </w:pPr>
            <w:bookmarkStart w:id="29" w:name="OLE_LINK1"/>
            <w:r>
              <w:rPr>
                <w:rFonts w:hint="eastAsia" w:ascii="宋体" w:hAnsi="宋体" w:eastAsia="宋体" w:cs="宋体"/>
              </w:rPr>
              <w:t>GB 4806.12</w:t>
            </w:r>
            <w:bookmarkEnd w:id="29"/>
            <w:r>
              <w:rPr>
                <w:rFonts w:hint="eastAsia" w:ascii="宋体" w:hAnsi="宋体" w:eastAsia="宋体" w:cs="宋体"/>
                <w:lang w:val="en-US" w:eastAsia="zh-CN"/>
              </w:rPr>
              <w:t>-</w:t>
            </w:r>
            <w:r>
              <w:rPr>
                <w:rFonts w:hint="eastAsia" w:ascii="宋体" w:hAnsi="宋体" w:eastAsia="宋体" w:cs="宋体"/>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2</w:t>
            </w:r>
          </w:p>
        </w:tc>
        <w:tc>
          <w:tcPr>
            <w:tcW w:w="1636" w:type="pct"/>
            <w:vAlign w:val="center"/>
          </w:tcPr>
          <w:p>
            <w:pPr>
              <w:adjustRightInd w:val="0"/>
              <w:snapToGrid w:val="0"/>
              <w:jc w:val="center"/>
              <w:rPr>
                <w:rFonts w:hint="eastAsia" w:ascii="宋体" w:hAnsi="宋体" w:eastAsia="宋体" w:cs="宋体"/>
                <w:vertAlign w:val="superscript"/>
                <w:lang w:val="en-US" w:eastAsia="zh-CN"/>
              </w:rPr>
            </w:pPr>
            <w:r>
              <w:rPr>
                <w:rFonts w:hint="eastAsia" w:ascii="宋体" w:hAnsi="宋体" w:eastAsia="宋体" w:cs="宋体"/>
              </w:rPr>
              <w:t>总迁移量</w:t>
            </w:r>
            <w:r>
              <w:rPr>
                <w:rFonts w:hint="eastAsia" w:ascii="宋体" w:hAnsi="宋体" w:eastAsia="宋体" w:cs="宋体"/>
                <w:vertAlign w:val="superscript"/>
                <w:lang w:val="en-US" w:eastAsia="zh-CN"/>
              </w:rPr>
              <w:t>a</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31604.8</w:t>
            </w:r>
            <w:r>
              <w:rPr>
                <w:rFonts w:hint="eastAsia" w:ascii="宋体" w:hAnsi="宋体" w:eastAsia="宋体" w:cs="宋体"/>
                <w:lang w:val="en-US" w:eastAsia="zh-CN"/>
              </w:rPr>
              <w:t>-</w:t>
            </w:r>
            <w:r>
              <w:rPr>
                <w:rFonts w:hint="eastAsia" w:ascii="宋体" w:hAnsi="宋体" w:eastAsia="宋体" w:cs="宋体"/>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3</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甲醛</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31604.48</w:t>
            </w:r>
            <w:r>
              <w:rPr>
                <w:rFonts w:hint="eastAsia" w:ascii="宋体" w:hAnsi="宋体" w:eastAsia="宋体" w:cs="宋体"/>
                <w:lang w:val="en-US" w:eastAsia="zh-CN"/>
              </w:rPr>
              <w:t>-</w:t>
            </w:r>
            <w:r>
              <w:rPr>
                <w:rFonts w:hint="eastAsia" w:ascii="宋体" w:hAnsi="宋体" w:eastAsia="宋体" w:cs="宋体"/>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4</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bCs/>
                <w:szCs w:val="21"/>
              </w:rPr>
              <w:t>二氧化硫</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2022附录A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5</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五氯苯酚及其盐类（以五氯苯酚计）</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w:t>
            </w:r>
          </w:p>
          <w:p>
            <w:pPr>
              <w:adjustRightInd w:val="0"/>
              <w:snapToGrid w:val="0"/>
              <w:jc w:val="center"/>
              <w:rPr>
                <w:rFonts w:hint="eastAsia" w:ascii="宋体" w:hAnsi="宋体" w:eastAsia="宋体" w:cs="宋体"/>
              </w:rPr>
            </w:pPr>
            <w:r>
              <w:rPr>
                <w:rFonts w:hint="eastAsia" w:ascii="宋体" w:hAnsi="宋体" w:eastAsia="宋体" w:cs="宋体"/>
              </w:rPr>
              <w:t>SN/T 2204</w:t>
            </w:r>
            <w:r>
              <w:rPr>
                <w:rFonts w:hint="eastAsia" w:ascii="宋体" w:hAnsi="宋体" w:eastAsia="宋体" w:cs="宋体"/>
                <w:lang w:val="en-US" w:eastAsia="zh-CN"/>
              </w:rPr>
              <w:t>-</w:t>
            </w:r>
            <w:r>
              <w:rPr>
                <w:rFonts w:hint="eastAsia" w:ascii="宋体" w:hAnsi="宋体" w:eastAsia="宋体" w:cs="宋体"/>
              </w:rPr>
              <w:t>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6</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噻菌灵</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7</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邻苯基苯酚</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8</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抑霉唑</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9</w:t>
            </w:r>
          </w:p>
        </w:tc>
        <w:tc>
          <w:tcPr>
            <w:tcW w:w="1636" w:type="pct"/>
            <w:vAlign w:val="center"/>
          </w:tcPr>
          <w:p>
            <w:pPr>
              <w:adjustRightInd w:val="0"/>
              <w:snapToGrid w:val="0"/>
              <w:jc w:val="center"/>
              <w:rPr>
                <w:rFonts w:hint="eastAsia" w:ascii="宋体" w:hAnsi="宋体" w:eastAsia="宋体" w:cs="宋体"/>
              </w:rPr>
            </w:pPr>
            <w:r>
              <w:rPr>
                <w:rFonts w:hint="eastAsia" w:ascii="宋体" w:hAnsi="宋体" w:eastAsia="宋体" w:cs="宋体"/>
              </w:rPr>
              <w:t>联苯</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4806.12</w:t>
            </w:r>
            <w:r>
              <w:rPr>
                <w:rFonts w:hint="eastAsia" w:ascii="宋体" w:hAnsi="宋体" w:eastAsia="宋体" w:cs="宋体"/>
                <w:lang w:val="en-US" w:eastAsia="zh-CN"/>
              </w:rPr>
              <w:t>-</w:t>
            </w:r>
            <w:r>
              <w:rPr>
                <w:rFonts w:hint="eastAsia" w:ascii="宋体" w:hAnsi="宋体" w:eastAsia="宋体" w:cs="宋体"/>
              </w:rPr>
              <w:t>2022附录B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10</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大肠菌群</w:t>
            </w:r>
            <w:r>
              <w:rPr>
                <w:rFonts w:hint="eastAsia" w:ascii="宋体" w:hAnsi="宋体" w:eastAsia="宋体" w:cs="宋体"/>
                <w:vertAlign w:val="superscript"/>
                <w:lang w:val="en-US" w:eastAsia="zh-CN"/>
              </w:rPr>
              <w:t>b</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14934</w:t>
            </w:r>
            <w:r>
              <w:rPr>
                <w:rFonts w:hint="eastAsia" w:ascii="宋体" w:hAnsi="宋体" w:eastAsia="宋体" w:cs="宋体"/>
                <w:lang w:val="en-US" w:eastAsia="zh-CN"/>
              </w:rPr>
              <w:t>-</w:t>
            </w:r>
            <w:r>
              <w:rPr>
                <w:rFonts w:hint="eastAsia" w:ascii="宋体" w:hAnsi="宋体" w:eastAsia="宋体" w:cs="宋体"/>
              </w:rPr>
              <w:t>2016附录B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11</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沙门氏菌</w:t>
            </w:r>
            <w:r>
              <w:rPr>
                <w:rFonts w:hint="eastAsia" w:ascii="宋体" w:hAnsi="宋体" w:eastAsia="宋体" w:cs="宋体"/>
                <w:vertAlign w:val="superscript"/>
                <w:lang w:val="en-US" w:eastAsia="zh-CN"/>
              </w:rPr>
              <w:t>b</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14934</w:t>
            </w:r>
            <w:r>
              <w:rPr>
                <w:rFonts w:hint="eastAsia" w:ascii="宋体" w:hAnsi="宋体" w:eastAsia="宋体" w:cs="宋体"/>
                <w:lang w:val="en-US" w:eastAsia="zh-CN"/>
              </w:rPr>
              <w:t>-</w:t>
            </w:r>
            <w:r>
              <w:rPr>
                <w:rFonts w:hint="eastAsia" w:ascii="宋体" w:hAnsi="宋体" w:eastAsia="宋体" w:cs="宋体"/>
              </w:rPr>
              <w:t>2016附录C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12</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志贺氏菌</w:t>
            </w:r>
            <w:r>
              <w:rPr>
                <w:rFonts w:hint="eastAsia" w:ascii="宋体" w:hAnsi="宋体" w:eastAsia="宋体" w:cs="宋体"/>
                <w:vertAlign w:val="superscript"/>
                <w:lang w:val="en-US" w:eastAsia="zh-CN"/>
              </w:rPr>
              <w:t>c</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4789.5</w:t>
            </w:r>
            <w:r>
              <w:rPr>
                <w:rFonts w:hint="eastAsia" w:ascii="宋体" w:hAnsi="宋体" w:eastAsia="宋体" w:cs="宋体"/>
                <w:lang w:val="en-US" w:eastAsia="zh-CN"/>
              </w:rPr>
              <w:t>-</w:t>
            </w:r>
            <w:r>
              <w:rPr>
                <w:rFonts w:hint="eastAsia" w:ascii="宋体" w:hAnsi="宋体" w:eastAsia="宋体" w:cs="宋体"/>
              </w:rPr>
              <w:t>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13</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金黄色葡萄球菌</w:t>
            </w:r>
            <w:r>
              <w:rPr>
                <w:rFonts w:hint="eastAsia" w:ascii="宋体" w:hAnsi="宋体" w:eastAsia="宋体" w:cs="宋体"/>
                <w:vertAlign w:val="superscript"/>
                <w:lang w:val="en-US" w:eastAsia="zh-CN"/>
              </w:rPr>
              <w:t>c</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4789.10</w:t>
            </w:r>
            <w:r>
              <w:rPr>
                <w:rFonts w:hint="eastAsia" w:ascii="宋体" w:hAnsi="宋体" w:eastAsia="宋体" w:cs="宋体"/>
                <w:lang w:val="en-US" w:eastAsia="zh-CN"/>
              </w:rPr>
              <w:t>-</w:t>
            </w:r>
            <w:r>
              <w:rPr>
                <w:rFonts w:hint="eastAsia" w:ascii="宋体" w:hAnsi="宋体" w:eastAsia="宋体" w:cs="宋体"/>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14</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溶血性链球菌</w:t>
            </w:r>
            <w:r>
              <w:rPr>
                <w:rFonts w:hint="eastAsia" w:ascii="宋体" w:hAnsi="宋体" w:eastAsia="宋体" w:cs="宋体"/>
                <w:vertAlign w:val="superscript"/>
                <w:lang w:val="en-US" w:eastAsia="zh-CN"/>
              </w:rPr>
              <w:t>c</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4789.11</w:t>
            </w:r>
            <w:r>
              <w:rPr>
                <w:rFonts w:hint="eastAsia" w:ascii="宋体" w:hAnsi="宋体" w:eastAsia="宋体" w:cs="宋体"/>
                <w:lang w:val="en-US" w:eastAsia="zh-CN"/>
              </w:rPr>
              <w:t>-</w:t>
            </w:r>
            <w:r>
              <w:rPr>
                <w:rFonts w:hint="eastAsia" w:ascii="宋体" w:hAnsi="宋体" w:eastAsia="宋体" w:cs="宋体"/>
              </w:rPr>
              <w:t>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6" w:type="pct"/>
            <w:vAlign w:val="center"/>
          </w:tcPr>
          <w:p>
            <w:pPr>
              <w:adjustRightInd w:val="0"/>
              <w:snapToGrid w:val="0"/>
              <w:jc w:val="center"/>
              <w:rPr>
                <w:rFonts w:hint="eastAsia" w:ascii="宋体" w:hAnsi="宋体" w:eastAsia="宋体" w:cs="宋体"/>
              </w:rPr>
            </w:pPr>
            <w:r>
              <w:rPr>
                <w:rFonts w:hint="eastAsia" w:ascii="宋体" w:hAnsi="宋体" w:eastAsia="宋体" w:cs="宋体"/>
              </w:rPr>
              <w:t>15</w:t>
            </w:r>
          </w:p>
        </w:tc>
        <w:tc>
          <w:tcPr>
            <w:tcW w:w="1636" w:type="pct"/>
            <w:vAlign w:val="center"/>
          </w:tcPr>
          <w:p>
            <w:pPr>
              <w:adjustRightInd w:val="0"/>
              <w:snapToGrid w:val="0"/>
              <w:jc w:val="center"/>
              <w:rPr>
                <w:rFonts w:hint="eastAsia" w:ascii="宋体" w:hAnsi="宋体" w:eastAsia="宋体" w:cs="宋体"/>
                <w:lang w:eastAsia="zh-CN"/>
              </w:rPr>
            </w:pPr>
            <w:r>
              <w:rPr>
                <w:rFonts w:hint="eastAsia" w:ascii="宋体" w:hAnsi="宋体" w:eastAsia="宋体" w:cs="宋体"/>
              </w:rPr>
              <w:t>霉菌</w:t>
            </w:r>
            <w:r>
              <w:rPr>
                <w:rFonts w:hint="eastAsia" w:ascii="宋体" w:hAnsi="宋体" w:eastAsia="宋体" w:cs="宋体"/>
                <w:vertAlign w:val="superscript"/>
                <w:lang w:val="en-US" w:eastAsia="zh-CN"/>
              </w:rPr>
              <w:t>c</w:t>
            </w:r>
          </w:p>
        </w:tc>
        <w:tc>
          <w:tcPr>
            <w:tcW w:w="2596" w:type="pct"/>
            <w:vAlign w:val="center"/>
          </w:tcPr>
          <w:p>
            <w:pPr>
              <w:adjustRightInd w:val="0"/>
              <w:snapToGrid w:val="0"/>
              <w:jc w:val="center"/>
              <w:rPr>
                <w:rFonts w:hint="eastAsia" w:ascii="宋体" w:hAnsi="宋体" w:eastAsia="宋体" w:cs="宋体"/>
              </w:rPr>
            </w:pPr>
            <w:r>
              <w:rPr>
                <w:rFonts w:hint="eastAsia" w:ascii="宋体" w:hAnsi="宋体" w:eastAsia="宋体" w:cs="宋体"/>
              </w:rPr>
              <w:t>GB 4789.15</w:t>
            </w:r>
            <w:r>
              <w:rPr>
                <w:rFonts w:hint="eastAsia" w:ascii="宋体" w:hAnsi="宋体" w:eastAsia="宋体" w:cs="宋体"/>
                <w:lang w:val="en-US" w:eastAsia="zh-CN"/>
              </w:rPr>
              <w:t>-</w:t>
            </w:r>
            <w:r>
              <w:rPr>
                <w:rFonts w:hint="eastAsia" w:ascii="宋体" w:hAnsi="宋体" w:eastAsia="宋体" w:cs="宋体"/>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00" w:type="pct"/>
            <w:gridSpan w:val="3"/>
          </w:tcPr>
          <w:p>
            <w:pPr>
              <w:adjustRightInd w:val="0"/>
              <w:snapToGrid w:val="0"/>
              <w:jc w:val="left"/>
              <w:rPr>
                <w:rFonts w:hint="eastAsia" w:ascii="宋体" w:hAnsi="宋体" w:eastAsia="宋体" w:cs="宋体"/>
                <w:lang w:eastAsia="zh-CN"/>
              </w:rPr>
            </w:pPr>
            <w:r>
              <w:rPr>
                <w:rFonts w:hint="eastAsia" w:ascii="宋体" w:hAnsi="宋体" w:eastAsia="宋体" w:cs="宋体"/>
              </w:rPr>
              <w:t>注：</w:t>
            </w:r>
            <w:r>
              <w:rPr>
                <w:rFonts w:hint="eastAsia" w:ascii="宋体" w:hAnsi="宋体" w:eastAsia="宋体" w:cs="宋体"/>
                <w:vertAlign w:val="superscript"/>
                <w:lang w:val="en-US" w:eastAsia="zh-CN"/>
              </w:rPr>
              <w:t>a</w:t>
            </w:r>
            <w:r>
              <w:rPr>
                <w:rFonts w:hint="eastAsia" w:ascii="宋体" w:hAnsi="宋体" w:eastAsia="宋体" w:cs="宋体"/>
              </w:rPr>
              <w:t>仅适用于使用了涂料</w:t>
            </w:r>
            <w:r>
              <w:rPr>
                <w:rFonts w:hint="eastAsia" w:ascii="宋体" w:hAnsi="宋体" w:eastAsia="宋体" w:cs="宋体"/>
                <w:lang w:eastAsia="zh-CN"/>
              </w:rPr>
              <w:t>、</w:t>
            </w:r>
            <w:r>
              <w:rPr>
                <w:rFonts w:hint="eastAsia" w:ascii="宋体" w:hAnsi="宋体" w:eastAsia="宋体" w:cs="宋体"/>
              </w:rPr>
              <w:t>粘合剂和(或)油墨的食品接触用竹木材料及制品</w:t>
            </w:r>
            <w:r>
              <w:rPr>
                <w:rFonts w:hint="eastAsia" w:ascii="宋体" w:hAnsi="宋体" w:eastAsia="宋体" w:cs="宋体"/>
                <w:lang w:eastAsia="zh-CN"/>
              </w:rPr>
              <w:t>。</w:t>
            </w:r>
            <w:r>
              <w:rPr>
                <w:rFonts w:hint="eastAsia" w:ascii="宋体" w:hAnsi="宋体" w:eastAsia="宋体" w:cs="宋体"/>
              </w:rPr>
              <w:t>对于使用粘合剂和(或)油墨的食品接触用竹木材料及制品</w:t>
            </w:r>
            <w:r>
              <w:rPr>
                <w:rFonts w:hint="eastAsia" w:ascii="宋体" w:hAnsi="宋体" w:eastAsia="宋体" w:cs="宋体"/>
                <w:lang w:eastAsia="zh-CN"/>
              </w:rPr>
              <w:t>，</w:t>
            </w:r>
            <w:r>
              <w:rPr>
                <w:rFonts w:hint="eastAsia" w:ascii="宋体" w:hAnsi="宋体" w:eastAsia="宋体" w:cs="宋体"/>
              </w:rPr>
              <w:t>如果按照规定选择的食品模拟物测得的总迁移量超过限量时</w:t>
            </w:r>
            <w:r>
              <w:rPr>
                <w:rFonts w:hint="eastAsia" w:ascii="宋体" w:hAnsi="宋体" w:eastAsia="宋体" w:cs="宋体"/>
                <w:lang w:eastAsia="zh-CN"/>
              </w:rPr>
              <w:t>，</w:t>
            </w:r>
            <w:r>
              <w:rPr>
                <w:rFonts w:hint="eastAsia" w:ascii="宋体" w:hAnsi="宋体" w:eastAsia="宋体" w:cs="宋体"/>
              </w:rPr>
              <w:t>应按照 GB 31604.8</w:t>
            </w:r>
            <w:r>
              <w:rPr>
                <w:rFonts w:hint="eastAsia" w:ascii="宋体" w:hAnsi="宋体" w:eastAsia="宋体" w:cs="宋体"/>
                <w:lang w:val="en-US" w:eastAsia="zh-CN"/>
              </w:rPr>
              <w:t>-2021</w:t>
            </w:r>
            <w:r>
              <w:rPr>
                <w:rFonts w:hint="eastAsia" w:ascii="宋体" w:hAnsi="宋体" w:eastAsia="宋体" w:cs="宋体"/>
              </w:rPr>
              <w:t>测定三氯甲烷提取物</w:t>
            </w:r>
            <w:r>
              <w:rPr>
                <w:rFonts w:hint="eastAsia" w:ascii="宋体" w:hAnsi="宋体" w:eastAsia="宋体" w:cs="宋体"/>
                <w:lang w:eastAsia="zh-CN"/>
              </w:rPr>
              <w:t>，</w:t>
            </w:r>
            <w:r>
              <w:rPr>
                <w:rFonts w:hint="eastAsia" w:ascii="宋体" w:hAnsi="宋体" w:eastAsia="宋体" w:cs="宋体"/>
              </w:rPr>
              <w:t>并以测得的三氯甲烷提取量进行结果判定</w:t>
            </w:r>
            <w:r>
              <w:rPr>
                <w:rFonts w:hint="eastAsia" w:ascii="宋体" w:hAnsi="宋体" w:eastAsia="宋体" w:cs="宋体"/>
                <w:lang w:eastAsia="zh-CN"/>
              </w:rPr>
              <w:t>。</w:t>
            </w:r>
          </w:p>
          <w:p>
            <w:pPr>
              <w:adjustRightInd w:val="0"/>
              <w:snapToGrid w:val="0"/>
              <w:jc w:val="left"/>
              <w:rPr>
                <w:rFonts w:hint="eastAsia" w:ascii="宋体" w:hAnsi="宋体" w:eastAsia="宋体" w:cs="宋体"/>
              </w:rPr>
            </w:pPr>
            <w:r>
              <w:rPr>
                <w:rFonts w:hint="eastAsia" w:ascii="宋体" w:hAnsi="宋体" w:eastAsia="宋体" w:cs="宋体"/>
                <w:vertAlign w:val="superscript"/>
                <w:lang w:val="en-US" w:eastAsia="zh-CN"/>
              </w:rPr>
              <w:t>b</w:t>
            </w:r>
            <w:r>
              <w:rPr>
                <w:rFonts w:hint="eastAsia" w:ascii="宋体" w:hAnsi="宋体" w:eastAsia="宋体" w:cs="宋体"/>
              </w:rPr>
              <w:t>预期与食品直接接触，且不经过消毒或清洗直接使用的竹木材料及制品的微生物应符合GB 14934</w:t>
            </w:r>
            <w:r>
              <w:rPr>
                <w:rFonts w:hint="eastAsia" w:ascii="宋体" w:hAnsi="宋体" w:eastAsia="宋体" w:cs="宋体"/>
                <w:lang w:val="en-US" w:eastAsia="zh-CN"/>
              </w:rPr>
              <w:t>-2</w:t>
            </w:r>
            <w:r>
              <w:rPr>
                <w:rFonts w:hint="eastAsia" w:ascii="宋体" w:hAnsi="宋体" w:eastAsia="宋体" w:cs="宋体"/>
              </w:rPr>
              <w:t>016的规定，与食用、烹饪或者加工前需经去皮、去壳或清洗的食品接触的竹木材料及制品除外。</w:t>
            </w:r>
          </w:p>
          <w:p>
            <w:pPr>
              <w:adjustRightInd w:val="0"/>
              <w:snapToGrid w:val="0"/>
              <w:jc w:val="left"/>
              <w:rPr>
                <w:rFonts w:hint="eastAsia" w:ascii="宋体" w:hAnsi="宋体" w:eastAsia="宋体" w:cs="宋体"/>
              </w:rPr>
            </w:pPr>
            <w:r>
              <w:rPr>
                <w:rFonts w:hint="eastAsia" w:ascii="宋体" w:hAnsi="宋体" w:eastAsia="宋体" w:cs="宋体"/>
                <w:vertAlign w:val="superscript"/>
                <w:lang w:val="en-US" w:eastAsia="zh-CN"/>
              </w:rPr>
              <w:t>c</w:t>
            </w:r>
            <w:r>
              <w:rPr>
                <w:rFonts w:hint="eastAsia" w:ascii="宋体" w:hAnsi="宋体" w:eastAsia="宋体" w:cs="宋体"/>
              </w:rPr>
              <w:t>仅适用于执行GB/T 19790.2</w:t>
            </w:r>
            <w:r>
              <w:rPr>
                <w:rFonts w:hint="eastAsia" w:ascii="宋体" w:hAnsi="宋体" w:eastAsia="宋体" w:cs="宋体"/>
                <w:lang w:val="en-US" w:eastAsia="zh-CN"/>
              </w:rPr>
              <w:t>-</w:t>
            </w:r>
            <w:r>
              <w:rPr>
                <w:rFonts w:hint="eastAsia" w:ascii="宋体" w:hAnsi="宋体" w:eastAsia="宋体" w:cs="宋体"/>
              </w:rPr>
              <w:t>2005的产品。</w:t>
            </w:r>
          </w:p>
        </w:tc>
      </w:tr>
    </w:tbl>
    <w:p>
      <w:pPr>
        <w:adjustRightInd w:val="0"/>
        <w:snapToGrid w:val="0"/>
        <w:spacing w:line="440" w:lineRule="exact"/>
        <w:ind w:firstLine="420" w:firstLineChars="200"/>
        <w:rPr>
          <w:rFonts w:asciiTheme="minorEastAsia" w:hAnsiTheme="minorEastAsia"/>
          <w:szCs w:val="21"/>
        </w:rPr>
      </w:pPr>
      <w:r>
        <w:rPr>
          <w:rFonts w:asciiTheme="minorEastAsia" w:hAnsiTheme="minorEastAsia"/>
          <w:szCs w:val="21"/>
        </w:rPr>
        <w:t>执行企业标准、团体标准、地方标准的产品，检验项目参照上述内容执行。</w:t>
      </w:r>
    </w:p>
    <w:p>
      <w:pPr>
        <w:snapToGrid w:val="0"/>
        <w:spacing w:line="440" w:lineRule="exact"/>
        <w:ind w:firstLine="359" w:firstLineChars="171"/>
        <w:rPr>
          <w:rFonts w:asciiTheme="minorEastAsia" w:hAnsiTheme="minorEastAsia"/>
          <w:szCs w:val="21"/>
        </w:rPr>
      </w:pPr>
      <w:r>
        <w:rPr>
          <w:rFonts w:asciiTheme="minorEastAsia" w:hAnsiTheme="minorEastAsia"/>
          <w:szCs w:val="21"/>
        </w:rPr>
        <w:t>凡是注日期的文件，其随后所有的修改单（不包括勘误的内容）或修订版不适用于本细则。凡是不注日期的文件，其最新版本适用于本细则。</w:t>
      </w:r>
    </w:p>
    <w:p>
      <w:pPr>
        <w:snapToGrid w:val="0"/>
        <w:spacing w:line="440" w:lineRule="exact"/>
        <w:ind w:firstLine="359" w:firstLineChars="171"/>
        <w:rPr>
          <w:rFonts w:hint="eastAsia" w:asciiTheme="minorEastAsia" w:hAnsiTheme="minorEastAsia"/>
          <w:szCs w:val="21"/>
        </w:rPr>
      </w:pPr>
    </w:p>
    <w:p>
      <w:pPr>
        <w:spacing w:line="440" w:lineRule="exact"/>
        <w:rPr>
          <w:rFonts w:ascii="黑体" w:hAnsi="黑体" w:eastAsia="黑体" w:cs="Times New Roman"/>
          <w:szCs w:val="21"/>
        </w:rPr>
      </w:pPr>
      <w:r>
        <w:rPr>
          <w:rFonts w:ascii="黑体" w:hAnsi="黑体" w:eastAsia="黑体" w:cs="Times New Roman"/>
          <w:szCs w:val="21"/>
        </w:rPr>
        <w:t xml:space="preserve">3 </w:t>
      </w:r>
      <w:r>
        <w:rPr>
          <w:rFonts w:hint="eastAsia" w:ascii="黑体" w:hAnsi="黑体" w:eastAsia="黑体" w:cs="Times New Roman"/>
          <w:szCs w:val="21"/>
        </w:rPr>
        <w:t>判定规则</w:t>
      </w:r>
    </w:p>
    <w:p>
      <w:pPr>
        <w:snapToGrid w:val="0"/>
        <w:spacing w:line="440" w:lineRule="exact"/>
        <w:rPr>
          <w:rFonts w:ascii="宋体" w:hAnsi="宋体" w:eastAsia="宋体"/>
          <w:szCs w:val="21"/>
        </w:rPr>
      </w:pPr>
      <w:r>
        <w:rPr>
          <w:rFonts w:ascii="宋体" w:hAnsi="宋体" w:eastAsia="宋体"/>
          <w:szCs w:val="21"/>
        </w:rPr>
        <w:t>3.1依据标准</w:t>
      </w:r>
    </w:p>
    <w:p>
      <w:pPr>
        <w:spacing w:line="440" w:lineRule="exact"/>
        <w:ind w:firstLine="420" w:firstLineChars="200"/>
        <w:rPr>
          <w:rFonts w:hint="eastAsia" w:ascii="宋体" w:hAnsi="宋体" w:eastAsia="宋体" w:cs="宋体"/>
          <w:color w:val="000000"/>
        </w:rPr>
      </w:pPr>
      <w:r>
        <w:rPr>
          <w:rFonts w:hint="eastAsia" w:ascii="宋体" w:hAnsi="宋体" w:eastAsia="宋体" w:cs="宋体"/>
          <w:color w:val="000000"/>
        </w:rPr>
        <w:t>GB 4806.12</w:t>
      </w:r>
      <w:r>
        <w:rPr>
          <w:rFonts w:hint="eastAsia" w:ascii="宋体" w:hAnsi="宋体" w:eastAsia="宋体" w:cs="宋体"/>
          <w:color w:val="000000"/>
          <w:lang w:val="en-US" w:eastAsia="zh-CN"/>
        </w:rPr>
        <w:t>-</w:t>
      </w:r>
      <w:r>
        <w:rPr>
          <w:rFonts w:hint="eastAsia" w:ascii="宋体" w:hAnsi="宋体" w:eastAsia="宋体" w:cs="宋体"/>
          <w:color w:val="000000"/>
        </w:rPr>
        <w:t>2022 食品安全国家标准 食品接触用竹木材料及制品</w:t>
      </w:r>
    </w:p>
    <w:p>
      <w:pPr>
        <w:spacing w:line="440" w:lineRule="exact"/>
        <w:ind w:firstLine="420" w:firstLineChars="200"/>
        <w:rPr>
          <w:rFonts w:hint="eastAsia" w:ascii="宋体" w:hAnsi="宋体" w:eastAsia="宋体" w:cs="宋体"/>
          <w:color w:val="000000"/>
        </w:rPr>
      </w:pPr>
      <w:r>
        <w:rPr>
          <w:rFonts w:hint="eastAsia" w:ascii="宋体" w:hAnsi="宋体" w:eastAsia="宋体" w:cs="宋体"/>
          <w:color w:val="000000"/>
        </w:rPr>
        <w:t>GB 14934</w:t>
      </w:r>
      <w:r>
        <w:rPr>
          <w:rFonts w:hint="eastAsia" w:ascii="宋体" w:hAnsi="宋体" w:eastAsia="宋体" w:cs="宋体"/>
          <w:color w:val="000000"/>
          <w:lang w:val="en-US" w:eastAsia="zh-CN"/>
        </w:rPr>
        <w:t>-</w:t>
      </w:r>
      <w:r>
        <w:rPr>
          <w:rFonts w:hint="eastAsia" w:ascii="宋体" w:hAnsi="宋体" w:eastAsia="宋体" w:cs="宋体"/>
          <w:color w:val="000000"/>
        </w:rPr>
        <w:t>2016 食品安全国家标准 消毒餐（饮）具</w:t>
      </w:r>
    </w:p>
    <w:p>
      <w:pPr>
        <w:spacing w:line="440" w:lineRule="exact"/>
        <w:ind w:firstLine="420" w:firstLineChars="200"/>
        <w:rPr>
          <w:rFonts w:hint="eastAsia" w:ascii="宋体" w:hAnsi="宋体" w:eastAsia="宋体" w:cs="宋体"/>
          <w:szCs w:val="21"/>
        </w:rPr>
      </w:pPr>
      <w:r>
        <w:rPr>
          <w:rFonts w:hint="eastAsia" w:ascii="宋体" w:hAnsi="宋体" w:eastAsia="宋体" w:cs="宋体"/>
          <w:color w:val="000000"/>
        </w:rPr>
        <w:t>GB/T 19790.2</w:t>
      </w:r>
      <w:r>
        <w:rPr>
          <w:rFonts w:hint="eastAsia" w:ascii="宋体" w:hAnsi="宋体" w:eastAsia="宋体" w:cs="宋体"/>
          <w:color w:val="000000"/>
          <w:lang w:val="en-US" w:eastAsia="zh-CN"/>
        </w:rPr>
        <w:t>-</w:t>
      </w:r>
      <w:r>
        <w:rPr>
          <w:rFonts w:hint="eastAsia" w:ascii="宋体" w:hAnsi="宋体" w:eastAsia="宋体" w:cs="宋体"/>
          <w:color w:val="000000"/>
        </w:rPr>
        <w:t>2005一次性筷子 第2部分：竹筷</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依据卫健委“卫监督发[2005]515号”《健康相关产品国家卫生监督抽检规定》第十九条“产品微生物指标超标的不予复检”及GB 4789.1-2016《食品安全国家标准 食品微生物学检验 总则》第7.3条“检验结果报告后，剩余样品和同批产品不进行微生物项目的复检”的规定，微生物项目（大肠菌群、沙门氏菌、志贺氏菌、金黄色葡萄球菌、溶血性链球菌、霉菌）不合格不复检。</w:t>
      </w:r>
    </w:p>
    <w:p>
      <w:pPr>
        <w:snapToGrid w:val="0"/>
        <w:spacing w:line="440" w:lineRule="exact"/>
        <w:ind w:firstLine="417" w:firstLineChars="199"/>
        <w:rPr>
          <w:rFonts w:hint="eastAsia" w:ascii="宋体" w:hAnsi="宋体" w:eastAsia="宋体" w:cs="宋体"/>
          <w:szCs w:val="21"/>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黑体" w:eastAsia="方正小标宋简体" w:cs="方正小标宋_GBK"/>
          <w:sz w:val="36"/>
          <w:szCs w:val="36"/>
          <w:lang w:val="en-US" w:eastAsia="zh-CN"/>
        </w:rPr>
      </w:pPr>
      <w:r>
        <w:rPr>
          <w:rFonts w:hint="eastAsia" w:ascii="方正小标宋简体" w:hAnsi="黑体" w:eastAsia="方正小标宋简体" w:cs="方正小标宋_GBK"/>
          <w:sz w:val="36"/>
          <w:szCs w:val="36"/>
        </w:rPr>
        <w:t>西藏自治区</w:t>
      </w:r>
      <w:r>
        <w:rPr>
          <w:rFonts w:hint="eastAsia" w:ascii="方正小标宋简体" w:hAnsi="黑体" w:eastAsia="方正小标宋简体" w:cs="方正小标宋_GBK"/>
          <w:sz w:val="36"/>
          <w:szCs w:val="36"/>
          <w:lang w:val="en-US" w:eastAsia="zh-CN"/>
        </w:rPr>
        <w:t>高原炊具产品质量监督抽查</w:t>
      </w:r>
    </w:p>
    <w:p>
      <w:pPr>
        <w:spacing w:line="440" w:lineRule="exact"/>
        <w:jc w:val="center"/>
        <w:rPr>
          <w:rFonts w:hint="eastAsia" w:ascii="方正小标宋简体" w:hAnsi="黑体" w:eastAsia="方正小标宋简体" w:cs="方正小标宋_GBK"/>
          <w:sz w:val="36"/>
          <w:szCs w:val="36"/>
          <w:lang w:val="en-US" w:eastAsia="zh-CN"/>
        </w:rPr>
      </w:pPr>
      <w:r>
        <w:rPr>
          <w:rFonts w:hint="eastAsia" w:ascii="方正小标宋简体" w:hAnsi="黑体" w:eastAsia="方正小标宋简体" w:cs="方正小标宋_GBK"/>
          <w:sz w:val="36"/>
          <w:szCs w:val="36"/>
          <w:lang w:val="en-US" w:eastAsia="zh-CN"/>
        </w:rPr>
        <w:t>实施细则（2026版）</w:t>
      </w:r>
    </w:p>
    <w:p>
      <w:pPr>
        <w:spacing w:line="440" w:lineRule="exact"/>
        <w:jc w:val="center"/>
        <w:rPr>
          <w:rFonts w:hint="eastAsia" w:ascii="方正小标宋简体" w:hAnsi="黑体" w:eastAsia="方正小标宋简体" w:cs="方正小标宋_GBK"/>
          <w:sz w:val="36"/>
          <w:szCs w:val="36"/>
        </w:rPr>
      </w:pPr>
    </w:p>
    <w:p>
      <w:pPr>
        <w:spacing w:line="440" w:lineRule="exact"/>
        <w:rPr>
          <w:rFonts w:hint="eastAsia" w:ascii="黑体" w:hAnsi="黑体" w:eastAsia="黑体" w:cs="Times New Roman"/>
          <w:szCs w:val="21"/>
        </w:rPr>
      </w:pPr>
      <w:r>
        <w:rPr>
          <w:rFonts w:hint="eastAsia" w:ascii="黑体" w:hAnsi="黑体" w:eastAsia="黑体" w:cs="Times New Roman"/>
          <w:szCs w:val="21"/>
        </w:rPr>
        <w:t>1 抽样方法</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随机数一般可使用随机数表、骰子或扑克牌等方法产生。</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adjustRightInd w:val="0"/>
        <w:snapToGrid w:val="0"/>
        <w:spacing w:line="440" w:lineRule="exact"/>
        <w:ind w:firstLine="420" w:firstLineChars="200"/>
        <w:rPr>
          <w:rFonts w:ascii="宋体" w:hAnsi="宋体" w:cs="Times New Roman"/>
          <w:szCs w:val="21"/>
        </w:rPr>
      </w:pPr>
      <w:r>
        <w:rPr>
          <w:rFonts w:hint="eastAsia" w:ascii="宋体" w:hAnsi="宋体" w:eastAsia="宋体" w:cs="宋体"/>
          <w:szCs w:val="21"/>
        </w:rPr>
        <w:t>每批次抽样数量见表1。</w:t>
      </w:r>
    </w:p>
    <w:p>
      <w:pPr>
        <w:pStyle w:val="2"/>
        <w:jc w:val="center"/>
        <w:rPr>
          <w:rFonts w:hint="eastAsia" w:ascii="宋体" w:hAnsi="宋体" w:eastAsia="宋体"/>
          <w:sz w:val="21"/>
          <w:szCs w:val="21"/>
        </w:rPr>
      </w:pPr>
      <w:r>
        <w:rPr>
          <w:rFonts w:hint="eastAsia" w:ascii="宋体" w:hAnsi="宋体" w:eastAsia="宋体"/>
          <w:sz w:val="21"/>
          <w:szCs w:val="21"/>
        </w:rPr>
        <w:t>表1 抽取样品数量</w:t>
      </w:r>
    </w:p>
    <w:tbl>
      <w:tblPr>
        <w:tblStyle w:val="11"/>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2224"/>
        <w:gridCol w:w="2250"/>
        <w:gridCol w:w="2074"/>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51"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2224"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产品种类</w:t>
            </w:r>
          </w:p>
        </w:tc>
        <w:tc>
          <w:tcPr>
            <w:tcW w:w="2250"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抽样数量</w:t>
            </w:r>
          </w:p>
        </w:tc>
        <w:tc>
          <w:tcPr>
            <w:tcW w:w="2074"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检验样品数量</w:t>
            </w:r>
          </w:p>
        </w:tc>
        <w:tc>
          <w:tcPr>
            <w:tcW w:w="2039"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51"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w:t>
            </w:r>
          </w:p>
        </w:tc>
        <w:tc>
          <w:tcPr>
            <w:tcW w:w="2224"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不锈钢压力锅</w:t>
            </w:r>
          </w:p>
        </w:tc>
        <w:tc>
          <w:tcPr>
            <w:tcW w:w="2250"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5件</w:t>
            </w:r>
          </w:p>
        </w:tc>
        <w:tc>
          <w:tcPr>
            <w:tcW w:w="2074"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4件</w:t>
            </w:r>
          </w:p>
        </w:tc>
        <w:tc>
          <w:tcPr>
            <w:tcW w:w="2039"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51"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w:t>
            </w:r>
          </w:p>
        </w:tc>
        <w:tc>
          <w:tcPr>
            <w:tcW w:w="2224" w:type="dxa"/>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不锈钢保温杯</w:t>
            </w:r>
          </w:p>
        </w:tc>
        <w:tc>
          <w:tcPr>
            <w:tcW w:w="2250"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5件</w:t>
            </w:r>
          </w:p>
        </w:tc>
        <w:tc>
          <w:tcPr>
            <w:tcW w:w="2074"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4件</w:t>
            </w:r>
          </w:p>
        </w:tc>
        <w:tc>
          <w:tcPr>
            <w:tcW w:w="2039" w:type="dxa"/>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1件</w:t>
            </w:r>
          </w:p>
        </w:tc>
      </w:tr>
    </w:tbl>
    <w:p>
      <w:pPr>
        <w:spacing w:line="440" w:lineRule="exact"/>
        <w:rPr>
          <w:rFonts w:hint="eastAsia" w:ascii="黑体" w:hAnsi="黑体" w:eastAsia="黑体" w:cs="Times New Roman"/>
          <w:szCs w:val="21"/>
        </w:rPr>
      </w:pPr>
    </w:p>
    <w:p>
      <w:pPr>
        <w:spacing w:line="440" w:lineRule="exact"/>
        <w:rPr>
          <w:rFonts w:hint="eastAsia" w:ascii="宋体" w:hAnsi="宋体" w:eastAsia="宋体"/>
          <w:sz w:val="21"/>
          <w:szCs w:val="21"/>
          <w:lang w:val="en-US" w:eastAsia="zh-CN"/>
        </w:rPr>
      </w:pPr>
      <w:r>
        <w:rPr>
          <w:rFonts w:hint="eastAsia" w:ascii="黑体" w:hAnsi="黑体" w:eastAsia="黑体" w:cs="Times New Roman"/>
          <w:szCs w:val="21"/>
        </w:rPr>
        <w:t>2 检验依据</w:t>
      </w:r>
    </w:p>
    <w:p>
      <w:pPr>
        <w:pStyle w:val="2"/>
        <w:jc w:val="center"/>
        <w:rPr>
          <w:rFonts w:hint="eastAsia" w:ascii="宋体" w:hAnsi="宋体" w:eastAsia="宋体"/>
          <w:sz w:val="21"/>
          <w:szCs w:val="21"/>
          <w:lang w:val="en-US" w:eastAsia="zh-CN"/>
        </w:rPr>
      </w:pPr>
      <w:r>
        <w:rPr>
          <w:rFonts w:hint="eastAsia" w:ascii="宋体" w:hAnsi="宋体" w:eastAsia="宋体"/>
          <w:sz w:val="21"/>
          <w:szCs w:val="21"/>
          <w:lang w:val="en-US" w:eastAsia="zh-CN"/>
        </w:rPr>
        <w:t>表</w:t>
      </w:r>
      <w:r>
        <w:rPr>
          <w:rFonts w:hint="eastAsia" w:hAnsi="宋体"/>
          <w:sz w:val="21"/>
          <w:szCs w:val="21"/>
          <w:lang w:val="en-US" w:eastAsia="zh-CN"/>
        </w:rPr>
        <w:t>2</w:t>
      </w:r>
      <w:r>
        <w:rPr>
          <w:rFonts w:hint="eastAsia" w:ascii="宋体" w:hAnsi="宋体" w:eastAsia="宋体"/>
          <w:sz w:val="21"/>
          <w:szCs w:val="21"/>
          <w:lang w:val="en-US" w:eastAsia="zh-CN"/>
        </w:rPr>
        <w:t xml:space="preserve"> 不锈钢压力锅</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6"/>
        <w:gridCol w:w="1265"/>
        <w:gridCol w:w="1732"/>
        <w:gridCol w:w="45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7" w:hRule="atLeast"/>
          <w:tblHeader/>
          <w:jc w:val="center"/>
        </w:trPr>
        <w:tc>
          <w:tcPr>
            <w:tcW w:w="549"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1758" w:type="pct"/>
            <w:gridSpan w:val="2"/>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检验项目</w:t>
            </w:r>
          </w:p>
        </w:tc>
        <w:tc>
          <w:tcPr>
            <w:tcW w:w="2692"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w:t>
            </w:r>
          </w:p>
        </w:tc>
        <w:tc>
          <w:tcPr>
            <w:tcW w:w="1758" w:type="pct"/>
            <w:gridSpan w:val="2"/>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感官要求</w:t>
            </w:r>
          </w:p>
        </w:tc>
        <w:tc>
          <w:tcPr>
            <w:tcW w:w="2692"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4806.9-2023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w:t>
            </w:r>
          </w:p>
        </w:tc>
        <w:tc>
          <w:tcPr>
            <w:tcW w:w="742" w:type="pct"/>
            <w:vMerge w:val="restar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杂质元素迁移量</w:t>
            </w: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砷</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镉</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铅</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锑</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w:t>
            </w:r>
          </w:p>
        </w:tc>
        <w:tc>
          <w:tcPr>
            <w:tcW w:w="742" w:type="pct"/>
            <w:vMerge w:val="restart"/>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合金元素迁移量</w:t>
            </w: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镍</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铬</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铝</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钴</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铜</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锰</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钼</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锡</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549"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742" w:type="pct"/>
            <w:vMerge w:val="continue"/>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p>
        </w:tc>
        <w:tc>
          <w:tcPr>
            <w:tcW w:w="101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锌</w:t>
            </w:r>
          </w:p>
        </w:tc>
        <w:tc>
          <w:tcPr>
            <w:tcW w:w="269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4</w:t>
            </w:r>
          </w:p>
        </w:tc>
        <w:tc>
          <w:tcPr>
            <w:tcW w:w="29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合盖安全性</w:t>
            </w:r>
          </w:p>
        </w:tc>
        <w:tc>
          <w:tcPr>
            <w:tcW w:w="45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pt-BR" w:eastAsia="zh-CN"/>
              </w:rPr>
              <w:t>GB 15066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pt-BR" w:eastAsia="zh-CN"/>
              </w:rPr>
              <w:t>2004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w:t>
            </w:r>
          </w:p>
        </w:tc>
        <w:tc>
          <w:tcPr>
            <w:tcW w:w="29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工作压力</w:t>
            </w:r>
          </w:p>
        </w:tc>
        <w:tc>
          <w:tcPr>
            <w:tcW w:w="45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pt-BR" w:eastAsia="zh-CN"/>
              </w:rPr>
              <w:t>GB 15066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pt-BR" w:eastAsia="zh-CN"/>
              </w:rPr>
              <w:t>2004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6</w:t>
            </w:r>
          </w:p>
        </w:tc>
        <w:tc>
          <w:tcPr>
            <w:tcW w:w="29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密封性</w:t>
            </w:r>
          </w:p>
        </w:tc>
        <w:tc>
          <w:tcPr>
            <w:tcW w:w="45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pt-BR" w:eastAsia="zh-CN"/>
              </w:rPr>
              <w:t>GB 15066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pt-BR" w:eastAsia="zh-CN"/>
              </w:rPr>
              <w:t>2004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7</w:t>
            </w:r>
          </w:p>
        </w:tc>
        <w:tc>
          <w:tcPr>
            <w:tcW w:w="29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安全压力</w:t>
            </w:r>
          </w:p>
        </w:tc>
        <w:tc>
          <w:tcPr>
            <w:tcW w:w="45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pt-BR" w:eastAsia="zh-CN"/>
              </w:rPr>
              <w:t>GB 15066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pt-BR" w:eastAsia="zh-CN"/>
              </w:rPr>
              <w:t>2004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93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8</w:t>
            </w:r>
          </w:p>
        </w:tc>
        <w:tc>
          <w:tcPr>
            <w:tcW w:w="299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开盖安全性</w:t>
            </w:r>
          </w:p>
        </w:tc>
        <w:tc>
          <w:tcPr>
            <w:tcW w:w="458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pt-BR" w:eastAsia="zh-CN"/>
              </w:rPr>
              <w:t>GB 15066</w:t>
            </w:r>
            <w:r>
              <w:rPr>
                <w:rFonts w:hint="eastAsia" w:ascii="Times New Roman" w:hAnsi="Times New Roman" w:eastAsia="宋体" w:cs="Times New Roman"/>
                <w:szCs w:val="21"/>
                <w:highlight w:val="none"/>
                <w:lang w:val="en-US" w:eastAsia="zh-CN"/>
              </w:rPr>
              <w:t>-</w:t>
            </w:r>
            <w:r>
              <w:rPr>
                <w:rFonts w:hint="default" w:ascii="Times New Roman" w:hAnsi="Times New Roman" w:eastAsia="宋体" w:cs="Times New Roman"/>
                <w:szCs w:val="21"/>
                <w:highlight w:val="none"/>
                <w:lang w:val="pt-BR" w:eastAsia="zh-CN"/>
              </w:rPr>
              <w:t>2004</w:t>
            </w:r>
          </w:p>
        </w:tc>
      </w:tr>
    </w:tbl>
    <w:p>
      <w:pPr>
        <w:spacing w:line="440" w:lineRule="exact"/>
        <w:jc w:val="center"/>
        <w:rPr>
          <w:rFonts w:hint="eastAsia" w:ascii="Times New Roman" w:hAnsi="Times New Roman" w:eastAsia="宋体" w:cs="Times New Roman"/>
          <w:szCs w:val="21"/>
          <w:highlight w:val="none"/>
          <w:lang w:val="en-US" w:eastAsia="zh-CN"/>
        </w:rPr>
      </w:pPr>
    </w:p>
    <w:p>
      <w:pPr>
        <w:pStyle w:val="2"/>
        <w:jc w:val="center"/>
        <w:rPr>
          <w:rFonts w:hint="eastAsia" w:ascii="宋体" w:hAnsi="宋体" w:eastAsia="宋体"/>
          <w:sz w:val="21"/>
          <w:szCs w:val="21"/>
          <w:lang w:val="en-US" w:eastAsia="zh-CN"/>
        </w:rPr>
      </w:pPr>
      <w:r>
        <w:rPr>
          <w:rFonts w:hint="eastAsia" w:ascii="宋体" w:hAnsi="宋体" w:eastAsia="宋体"/>
          <w:sz w:val="21"/>
          <w:szCs w:val="21"/>
          <w:lang w:val="en-US" w:eastAsia="zh-CN"/>
        </w:rPr>
        <w:t>表2 不锈钢真空杯</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7"/>
        <w:gridCol w:w="1205"/>
        <w:gridCol w:w="2329"/>
        <w:gridCol w:w="4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tblHeader/>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2073" w:type="pct"/>
            <w:gridSpan w:val="2"/>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检验项目</w:t>
            </w:r>
          </w:p>
        </w:tc>
        <w:tc>
          <w:tcPr>
            <w:tcW w:w="2522"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检验方法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90" w:hRule="atLeast"/>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w:t>
            </w:r>
          </w:p>
        </w:tc>
        <w:tc>
          <w:tcPr>
            <w:tcW w:w="2073" w:type="pct"/>
            <w:gridSpan w:val="2"/>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感官要求</w:t>
            </w:r>
          </w:p>
        </w:tc>
        <w:tc>
          <w:tcPr>
            <w:tcW w:w="2522"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4806.9-2023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restart"/>
            <w:noWrap w:val="0"/>
            <w:vAlign w:val="center"/>
          </w:tcPr>
          <w:p>
            <w:pPr>
              <w:spacing w:line="440" w:lineRule="exact"/>
              <w:jc w:val="center"/>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w:t>
            </w:r>
          </w:p>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restart"/>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杂质元素迁移量</w:t>
            </w:r>
          </w:p>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砷</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镉</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铅</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锑</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restar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w:t>
            </w:r>
          </w:p>
        </w:tc>
        <w:tc>
          <w:tcPr>
            <w:tcW w:w="707" w:type="pct"/>
            <w:vMerge w:val="restart"/>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合金元素迁移量</w:t>
            </w: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镍</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铬</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铝</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钴</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铜</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锰</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钼</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锡</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vMerge w:val="continue"/>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707" w:type="pct"/>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宋体" w:cs="Times New Roman"/>
                <w:szCs w:val="21"/>
                <w:highlight w:val="none"/>
                <w:lang w:val="en-US" w:eastAsia="zh-CN"/>
              </w:rPr>
            </w:pPr>
          </w:p>
        </w:tc>
        <w:tc>
          <w:tcPr>
            <w:tcW w:w="1366" w:type="pct"/>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锌</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 31604.49-2023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4</w:t>
            </w:r>
          </w:p>
        </w:tc>
        <w:tc>
          <w:tcPr>
            <w:tcW w:w="207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耐冲击性</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GB/T 29606-2013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5</w:t>
            </w:r>
          </w:p>
        </w:tc>
        <w:tc>
          <w:tcPr>
            <w:tcW w:w="207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容量</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GB/T 29606-2013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0" w:hRule="atLeast"/>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6</w:t>
            </w:r>
          </w:p>
        </w:tc>
        <w:tc>
          <w:tcPr>
            <w:tcW w:w="207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保温效能</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GB/T 29606-2013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0" w:hRule="atLeast"/>
          <w:jc w:val="center"/>
        </w:trPr>
        <w:tc>
          <w:tcPr>
            <w:tcW w:w="403" w:type="pct"/>
            <w:noWrap w:val="0"/>
            <w:vAlign w:val="center"/>
          </w:tcPr>
          <w:p>
            <w:pPr>
              <w:spacing w:line="440" w:lineRule="exact"/>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7</w:t>
            </w:r>
          </w:p>
        </w:tc>
        <w:tc>
          <w:tcPr>
            <w:tcW w:w="2073"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密封性</w:t>
            </w:r>
          </w:p>
        </w:tc>
        <w:tc>
          <w:tcPr>
            <w:tcW w:w="2522" w:type="pc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GB/T 29606-2013</w:t>
            </w:r>
          </w:p>
        </w:tc>
      </w:tr>
    </w:tbl>
    <w:p>
      <w:pPr>
        <w:adjustRightInd w:val="0"/>
        <w:snapToGrid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执行企业标准、团体标准、地方标准的产品，检验项目参照上述内容执行。</w:t>
      </w:r>
    </w:p>
    <w:p>
      <w:pPr>
        <w:adjustRightInd w:val="0"/>
        <w:snapToGrid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凡是注日期的文件，其随后所有的修改单（不包括勘误的内容）或修订版不适用于本细则。凡是不注日期的文件，其最新版本适用于本细则。</w:t>
      </w:r>
    </w:p>
    <w:p>
      <w:pPr>
        <w:adjustRightInd w:val="0"/>
        <w:snapToGrid w:val="0"/>
        <w:spacing w:line="440" w:lineRule="exact"/>
        <w:ind w:firstLine="420" w:firstLineChars="200"/>
        <w:rPr>
          <w:rFonts w:hint="eastAsia" w:ascii="宋体" w:hAnsi="宋体" w:eastAsia="宋体" w:cs="宋体"/>
          <w:color w:val="000000"/>
          <w:sz w:val="21"/>
          <w:szCs w:val="21"/>
        </w:rPr>
      </w:pPr>
    </w:p>
    <w:p>
      <w:pPr>
        <w:spacing w:line="440" w:lineRule="exact"/>
        <w:rPr>
          <w:rFonts w:hint="eastAsia" w:ascii="黑体" w:hAnsi="黑体" w:eastAsia="黑体" w:cs="Times New Roman"/>
          <w:szCs w:val="21"/>
        </w:rPr>
      </w:pPr>
      <w:r>
        <w:rPr>
          <w:rFonts w:hint="eastAsia" w:ascii="黑体" w:hAnsi="黑体" w:eastAsia="黑体" w:cs="Times New Roman"/>
          <w:szCs w:val="21"/>
        </w:rPr>
        <w:t>3 判定规则</w:t>
      </w:r>
    </w:p>
    <w:p>
      <w:pPr>
        <w:snapToGrid w:val="0"/>
        <w:spacing w:line="4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3.1依据标准</w:t>
      </w:r>
    </w:p>
    <w:p>
      <w:pPr>
        <w:snapToGrid w:val="0"/>
        <w:spacing w:line="440" w:lineRule="exact"/>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GB 4806.9-2023 食品安全国家标准 食品接触用金属材料及制品</w:t>
      </w:r>
    </w:p>
    <w:p>
      <w:pPr>
        <w:snapToGrid w:val="0"/>
        <w:spacing w:line="440" w:lineRule="exact"/>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GB 15066-2004 不锈钢压力锅</w:t>
      </w:r>
    </w:p>
    <w:p>
      <w:pPr>
        <w:snapToGrid w:val="0"/>
        <w:spacing w:line="440" w:lineRule="exact"/>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GB/T 29606-2013 不锈钢真空杯</w:t>
      </w:r>
    </w:p>
    <w:p>
      <w:pPr>
        <w:snapToGrid w:val="0"/>
        <w:spacing w:line="4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现行有效的企业标准、团体标准、地方标准及产品明示质量要求</w:t>
      </w:r>
    </w:p>
    <w:p>
      <w:pPr>
        <w:snapToGrid w:val="0"/>
        <w:spacing w:line="4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3.2判定原则</w:t>
      </w:r>
    </w:p>
    <w:p>
      <w:pPr>
        <w:keepNext w:val="0"/>
        <w:keepLines w:val="0"/>
        <w:pageBreakBefore w:val="0"/>
        <w:widowControl w:val="0"/>
        <w:kinsoku/>
        <w:wordWrap/>
        <w:overflowPunct/>
        <w:topLinePunct w:val="0"/>
        <w:autoSpaceDE/>
        <w:autoSpaceDN/>
        <w:bidi w:val="0"/>
        <w:snapToGrid w:val="0"/>
        <w:spacing w:line="440" w:lineRule="exact"/>
        <w:ind w:firstLine="417" w:firstLineChars="199"/>
        <w:textAlignment w:val="auto"/>
        <w:outlineLvl w:val="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经检验，检验项目全部合格，判定为被抽查产品所检项目未发现不合格；检验项目中任一项或一项以上不合格，判定为被抽查产品不合格。</w:t>
      </w:r>
    </w:p>
    <w:p>
      <w:pPr>
        <w:keepNext w:val="0"/>
        <w:keepLines w:val="0"/>
        <w:pageBreakBefore w:val="0"/>
        <w:widowControl w:val="0"/>
        <w:kinsoku/>
        <w:wordWrap/>
        <w:overflowPunct/>
        <w:topLinePunct w:val="0"/>
        <w:autoSpaceDE/>
        <w:autoSpaceDN/>
        <w:bidi w:val="0"/>
        <w:snapToGrid w:val="0"/>
        <w:spacing w:line="440" w:lineRule="exact"/>
        <w:ind w:firstLine="417" w:firstLineChars="199"/>
        <w:textAlignment w:val="auto"/>
        <w:outlineLvl w:val="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若被检产品明示的质量要求高于本细则中检验项目依据的标准要求时，应按被检产品明示的质量要求判定。</w:t>
      </w:r>
    </w:p>
    <w:p>
      <w:pPr>
        <w:keepNext w:val="0"/>
        <w:keepLines w:val="0"/>
        <w:pageBreakBefore w:val="0"/>
        <w:widowControl w:val="0"/>
        <w:kinsoku/>
        <w:wordWrap/>
        <w:overflowPunct/>
        <w:topLinePunct w:val="0"/>
        <w:autoSpaceDE/>
        <w:autoSpaceDN/>
        <w:bidi w:val="0"/>
        <w:snapToGrid w:val="0"/>
        <w:spacing w:line="440" w:lineRule="exact"/>
        <w:ind w:firstLine="417" w:firstLineChars="199"/>
        <w:textAlignment w:val="auto"/>
        <w:outlineLvl w:val="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若被检产品明示的质量要求低于本细则中检验项目依据的强制性标准要求时，应按照强制性标准要求判定。</w:t>
      </w:r>
    </w:p>
    <w:p>
      <w:pPr>
        <w:keepNext w:val="0"/>
        <w:keepLines w:val="0"/>
        <w:pageBreakBefore w:val="0"/>
        <w:widowControl w:val="0"/>
        <w:kinsoku/>
        <w:wordWrap/>
        <w:overflowPunct/>
        <w:topLinePunct w:val="0"/>
        <w:autoSpaceDE/>
        <w:autoSpaceDN/>
        <w:bidi w:val="0"/>
        <w:snapToGrid w:val="0"/>
        <w:spacing w:line="440" w:lineRule="exact"/>
        <w:ind w:firstLine="417" w:firstLineChars="199"/>
        <w:textAlignment w:val="auto"/>
        <w:outlineLvl w:val="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若被检产品明示的质量要求低于或包含细则中检验项目依据的推荐性标准要求时，应以被检产品明示的质量要求判定。</w:t>
      </w:r>
    </w:p>
    <w:p>
      <w:pPr>
        <w:keepNext w:val="0"/>
        <w:keepLines w:val="0"/>
        <w:pageBreakBefore w:val="0"/>
        <w:widowControl w:val="0"/>
        <w:kinsoku/>
        <w:wordWrap/>
        <w:overflowPunct/>
        <w:topLinePunct w:val="0"/>
        <w:autoSpaceDE/>
        <w:autoSpaceDN/>
        <w:bidi w:val="0"/>
        <w:snapToGrid w:val="0"/>
        <w:spacing w:line="440" w:lineRule="exact"/>
        <w:ind w:firstLine="417" w:firstLineChars="199"/>
        <w:textAlignment w:val="auto"/>
        <w:outlineLvl w:val="9"/>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若被检产品明示的质量要求缺少本细则中检验项目依据的强制性标准要求时，应按照强制性标准要求判定。</w:t>
      </w:r>
    </w:p>
    <w:p>
      <w:pPr>
        <w:spacing w:line="440" w:lineRule="exact"/>
        <w:ind w:firstLine="420" w:firstLineChars="200"/>
        <w:contextualSpacing/>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若被检产品明示的质量要求缺少本细则中检验项目依据的推荐性标准要求时，该项目不参与判定。</w:t>
      </w:r>
    </w:p>
    <w:p>
      <w:pPr>
        <w:spacing w:line="440" w:lineRule="exact"/>
        <w:ind w:firstLine="420" w:firstLineChars="200"/>
        <w:contextualSpacing/>
        <w:jc w:val="left"/>
        <w:rPr>
          <w:rFonts w:hint="eastAsia" w:ascii="宋体" w:hAnsi="宋体" w:eastAsia="宋体" w:cs="宋体"/>
          <w:color w:val="000000"/>
          <w:sz w:val="21"/>
          <w:szCs w:val="21"/>
          <w:highlight w:val="none"/>
        </w:rPr>
      </w:pPr>
    </w:p>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lang w:val="en-US" w:eastAsia="zh-CN"/>
        </w:rPr>
      </w:pPr>
      <w:r>
        <w:rPr>
          <w:rFonts w:hint="eastAsia" w:ascii="方正小标宋简体" w:eastAsia="方正小标宋简体" w:cs="方正仿宋简体"/>
          <w:color w:val="000000"/>
          <w:sz w:val="36"/>
          <w:szCs w:val="36"/>
        </w:rPr>
        <w:t>西藏自治区</w:t>
      </w:r>
      <w:r>
        <w:rPr>
          <w:rFonts w:hint="eastAsia" w:ascii="方正小标宋简体" w:eastAsia="方正小标宋简体" w:cs="方正仿宋简体"/>
          <w:color w:val="000000"/>
          <w:sz w:val="36"/>
          <w:szCs w:val="36"/>
          <w:lang w:val="en-US" w:eastAsia="zh-CN"/>
        </w:rPr>
        <w:t>食品过度包装产品质量监督抽查</w:t>
      </w:r>
    </w:p>
    <w:p>
      <w:pPr>
        <w:spacing w:line="440" w:lineRule="exact"/>
        <w:jc w:val="center"/>
        <w:rPr>
          <w:rFonts w:hint="eastAsia" w:ascii="方正小标宋简体" w:eastAsia="方正小标宋简体" w:cs="方正仿宋简体"/>
          <w:color w:val="000000"/>
          <w:sz w:val="36"/>
          <w:szCs w:val="36"/>
          <w:lang w:val="en-US" w:eastAsia="zh-CN"/>
        </w:rPr>
      </w:pPr>
      <w:r>
        <w:rPr>
          <w:rFonts w:hint="eastAsia" w:ascii="方正小标宋简体" w:eastAsia="方正小标宋简体" w:cs="方正仿宋简体"/>
          <w:color w:val="000000"/>
          <w:sz w:val="36"/>
          <w:szCs w:val="36"/>
          <w:lang w:val="en-US" w:eastAsia="zh-CN"/>
        </w:rPr>
        <w:t>实施细则（2026版）</w:t>
      </w:r>
    </w:p>
    <w:p>
      <w:pPr>
        <w:spacing w:line="440" w:lineRule="exact"/>
        <w:jc w:val="center"/>
        <w:rPr>
          <w:rFonts w:hint="eastAsia" w:ascii="黑体" w:hAnsi="黑体" w:eastAsia="黑体" w:cs="Times New Roman"/>
          <w:sz w:val="32"/>
          <w:szCs w:val="32"/>
          <w:lang w:val="en-US" w:eastAsia="zh-CN"/>
        </w:rPr>
      </w:pPr>
    </w:p>
    <w:p>
      <w:pPr>
        <w:spacing w:line="440" w:lineRule="exact"/>
        <w:rPr>
          <w:rFonts w:hint="default" w:ascii="黑体" w:hAnsi="黑体" w:eastAsia="黑体" w:cs="Times New Roman"/>
          <w:szCs w:val="21"/>
          <w:lang w:val="en-US" w:eastAsia="zh-CN"/>
        </w:rPr>
      </w:pPr>
      <w:r>
        <w:rPr>
          <w:rFonts w:hint="eastAsia" w:ascii="黑体" w:hAnsi="黑体" w:eastAsia="黑体" w:cs="Times New Roman"/>
          <w:szCs w:val="21"/>
        </w:rPr>
        <w:t>1 抽样方法</w:t>
      </w:r>
    </w:p>
    <w:p>
      <w:pPr>
        <w:snapToGrid w:val="0"/>
        <w:spacing w:line="440" w:lineRule="exact"/>
        <w:ind w:firstLine="420" w:firstLineChars="200"/>
        <w:rPr>
          <w:rFonts w:hint="eastAsia" w:ascii="宋体" w:hAnsi="宋体"/>
          <w:szCs w:val="21"/>
        </w:rPr>
      </w:pPr>
      <w:r>
        <w:rPr>
          <w:rFonts w:hint="eastAsia" w:ascii="宋体" w:hAnsi="宋体"/>
          <w:szCs w:val="21"/>
        </w:rPr>
        <w:t>以随机抽样的方式在被抽样生产者、销售者的待销产品中抽取。</w:t>
      </w:r>
    </w:p>
    <w:p>
      <w:pPr>
        <w:spacing w:line="440" w:lineRule="exact"/>
        <w:ind w:firstLine="420" w:firstLineChars="200"/>
        <w:rPr>
          <w:rFonts w:hint="eastAsia" w:ascii="宋体" w:hAnsi="宋体"/>
          <w:szCs w:val="21"/>
        </w:rPr>
      </w:pPr>
      <w:r>
        <w:rPr>
          <w:rFonts w:hint="eastAsia" w:ascii="宋体" w:hAnsi="宋体"/>
          <w:szCs w:val="21"/>
        </w:rPr>
        <w:t>随机数一般可使用随机数表、骰子或扑克牌等方法产生。</w:t>
      </w:r>
    </w:p>
    <w:p>
      <w:pPr>
        <w:spacing w:line="440" w:lineRule="exact"/>
        <w:ind w:firstLine="420" w:firstLineChars="200"/>
        <w:rPr>
          <w:rFonts w:ascii="宋体" w:hAnsi="宋体" w:eastAsia="宋体"/>
          <w:szCs w:val="21"/>
        </w:rPr>
      </w:pPr>
      <w:r>
        <w:rPr>
          <w:rFonts w:hint="eastAsia" w:ascii="宋体" w:hAnsi="宋体"/>
          <w:szCs w:val="21"/>
        </w:rPr>
        <w:t>每</w:t>
      </w:r>
      <w:r>
        <w:rPr>
          <w:rFonts w:hint="eastAsia" w:ascii="宋体" w:hAnsi="宋体" w:eastAsia="宋体"/>
          <w:szCs w:val="21"/>
        </w:rPr>
        <w:t>抽样基数满足抽样数量即可。</w:t>
      </w:r>
    </w:p>
    <w:p>
      <w:pPr>
        <w:spacing w:line="440" w:lineRule="exact"/>
        <w:ind w:firstLine="420" w:firstLineChars="200"/>
        <w:rPr>
          <w:rFonts w:ascii="宋体" w:hAnsi="宋体" w:eastAsia="宋体"/>
          <w:szCs w:val="21"/>
        </w:rPr>
      </w:pPr>
      <w:r>
        <w:rPr>
          <w:rFonts w:hint="eastAsia" w:ascii="宋体" w:hAnsi="宋体" w:eastAsia="宋体"/>
          <w:szCs w:val="21"/>
        </w:rPr>
        <w:t>每批次抽样数量见表1。</w:t>
      </w:r>
    </w:p>
    <w:p>
      <w:pPr>
        <w:adjustRightInd w:val="0"/>
        <w:snapToGrid w:val="0"/>
        <w:ind w:firstLine="420" w:firstLineChars="200"/>
        <w:jc w:val="center"/>
        <w:rPr>
          <w:rFonts w:hint="eastAsia" w:ascii="宋体" w:hAnsi="宋体" w:eastAsia="宋体"/>
          <w:szCs w:val="21"/>
          <w:lang w:val="en-US" w:eastAsia="zh-CN"/>
        </w:rPr>
      </w:pPr>
      <w:r>
        <w:rPr>
          <w:rFonts w:hint="eastAsia" w:ascii="宋体" w:hAnsi="宋体" w:eastAsia="宋体"/>
          <w:szCs w:val="21"/>
          <w:lang w:val="en-US" w:eastAsia="zh-CN"/>
        </w:rPr>
        <w:t>表1 抽取样品数量</w:t>
      </w:r>
    </w:p>
    <w:tbl>
      <w:tblPr>
        <w:tblStyle w:val="11"/>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717"/>
        <w:gridCol w:w="1996"/>
        <w:gridCol w:w="2287"/>
        <w:gridCol w:w="2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noWrap w:val="0"/>
            <w:vAlign w:val="center"/>
          </w:tcPr>
          <w:p>
            <w:pPr>
              <w:adjustRightInd w:val="0"/>
              <w:snapToGrid w:val="0"/>
              <w:spacing w:line="440" w:lineRule="exact"/>
              <w:jc w:val="center"/>
              <w:rPr>
                <w:rFonts w:ascii="Times New Roman" w:hAnsi="Times New Roman"/>
                <w:szCs w:val="21"/>
                <w:vertAlign w:val="baseline"/>
              </w:rPr>
            </w:pPr>
            <w:r>
              <w:rPr>
                <w:rFonts w:hint="eastAsia" w:ascii="宋体" w:hAnsi="宋体" w:eastAsia="宋体"/>
                <w:bCs/>
                <w:szCs w:val="21"/>
              </w:rPr>
              <w:t>序号</w:t>
            </w:r>
          </w:p>
        </w:tc>
        <w:tc>
          <w:tcPr>
            <w:tcW w:w="1717" w:type="dxa"/>
            <w:noWrap w:val="0"/>
            <w:vAlign w:val="center"/>
          </w:tcPr>
          <w:p>
            <w:pPr>
              <w:adjustRightInd w:val="0"/>
              <w:snapToGrid w:val="0"/>
              <w:spacing w:line="440" w:lineRule="exact"/>
              <w:jc w:val="center"/>
              <w:rPr>
                <w:rFonts w:ascii="Times New Roman" w:hAnsi="Times New Roman"/>
                <w:szCs w:val="21"/>
                <w:vertAlign w:val="baseline"/>
              </w:rPr>
            </w:pPr>
            <w:r>
              <w:rPr>
                <w:rFonts w:hint="eastAsia" w:ascii="宋体" w:hAnsi="宋体" w:eastAsia="宋体"/>
                <w:bCs/>
                <w:szCs w:val="21"/>
              </w:rPr>
              <w:t>产品种类</w:t>
            </w:r>
          </w:p>
        </w:tc>
        <w:tc>
          <w:tcPr>
            <w:tcW w:w="1996" w:type="dxa"/>
            <w:noWrap w:val="0"/>
            <w:vAlign w:val="center"/>
          </w:tcPr>
          <w:p>
            <w:pPr>
              <w:adjustRightInd w:val="0"/>
              <w:snapToGrid w:val="0"/>
              <w:spacing w:line="440" w:lineRule="exact"/>
              <w:jc w:val="center"/>
              <w:rPr>
                <w:rFonts w:ascii="Times New Roman" w:hAnsi="Times New Roman"/>
                <w:szCs w:val="21"/>
                <w:vertAlign w:val="baseline"/>
              </w:rPr>
            </w:pPr>
            <w:r>
              <w:rPr>
                <w:rFonts w:hint="eastAsia" w:ascii="宋体" w:hAnsi="宋体" w:eastAsia="宋体"/>
                <w:bCs/>
                <w:szCs w:val="21"/>
              </w:rPr>
              <w:t>抽样数量（</w:t>
            </w:r>
            <w:r>
              <w:rPr>
                <w:rFonts w:hint="eastAsia" w:ascii="宋体" w:hAnsi="宋体"/>
                <w:szCs w:val="21"/>
                <w:lang w:val="en-US" w:eastAsia="zh-CN"/>
              </w:rPr>
              <w:t>盒/件</w:t>
            </w:r>
            <w:r>
              <w:rPr>
                <w:rFonts w:hint="eastAsia" w:ascii="宋体" w:hAnsi="宋体" w:eastAsia="宋体"/>
                <w:szCs w:val="21"/>
              </w:rPr>
              <w:t>）</w:t>
            </w:r>
          </w:p>
        </w:tc>
        <w:tc>
          <w:tcPr>
            <w:tcW w:w="2287" w:type="dxa"/>
            <w:noWrap w:val="0"/>
            <w:vAlign w:val="center"/>
          </w:tcPr>
          <w:p>
            <w:pPr>
              <w:adjustRightInd w:val="0"/>
              <w:snapToGrid w:val="0"/>
              <w:spacing w:line="440" w:lineRule="exact"/>
              <w:jc w:val="center"/>
              <w:rPr>
                <w:rFonts w:ascii="Times New Roman" w:hAnsi="Times New Roman"/>
                <w:szCs w:val="21"/>
                <w:vertAlign w:val="baseline"/>
              </w:rPr>
            </w:pPr>
            <w:r>
              <w:rPr>
                <w:rFonts w:hint="eastAsia" w:ascii="宋体" w:hAnsi="宋体" w:eastAsia="宋体"/>
                <w:szCs w:val="21"/>
              </w:rPr>
              <w:t>检验样品数量</w:t>
            </w:r>
            <w:r>
              <w:rPr>
                <w:rFonts w:hint="eastAsia" w:ascii="宋体" w:hAnsi="宋体" w:eastAsia="宋体"/>
                <w:bCs/>
                <w:szCs w:val="21"/>
              </w:rPr>
              <w:t>（</w:t>
            </w:r>
            <w:r>
              <w:rPr>
                <w:rFonts w:hint="eastAsia" w:ascii="宋体" w:hAnsi="宋体"/>
                <w:szCs w:val="21"/>
                <w:lang w:val="en-US" w:eastAsia="zh-CN"/>
              </w:rPr>
              <w:t>盒/件</w:t>
            </w:r>
            <w:r>
              <w:rPr>
                <w:rFonts w:hint="eastAsia" w:ascii="宋体" w:hAnsi="宋体" w:eastAsia="宋体"/>
                <w:szCs w:val="21"/>
              </w:rPr>
              <w:t>）</w:t>
            </w:r>
          </w:p>
        </w:tc>
        <w:tc>
          <w:tcPr>
            <w:tcW w:w="2363" w:type="dxa"/>
            <w:noWrap w:val="0"/>
            <w:vAlign w:val="center"/>
          </w:tcPr>
          <w:p>
            <w:pPr>
              <w:adjustRightInd w:val="0"/>
              <w:snapToGrid w:val="0"/>
              <w:spacing w:line="440" w:lineRule="exact"/>
              <w:jc w:val="center"/>
              <w:rPr>
                <w:rFonts w:ascii="Times New Roman" w:hAnsi="Times New Roman"/>
                <w:szCs w:val="21"/>
                <w:vertAlign w:val="baseline"/>
              </w:rPr>
            </w:pPr>
            <w:r>
              <w:rPr>
                <w:rFonts w:hint="eastAsia" w:ascii="宋体" w:hAnsi="宋体" w:eastAsia="宋体"/>
                <w:szCs w:val="21"/>
              </w:rPr>
              <w:t>备用样品数量</w:t>
            </w:r>
            <w:r>
              <w:rPr>
                <w:rFonts w:hint="eastAsia" w:ascii="宋体" w:hAnsi="宋体" w:eastAsia="宋体"/>
                <w:bCs/>
                <w:szCs w:val="21"/>
              </w:rPr>
              <w:t>（</w:t>
            </w:r>
            <w:r>
              <w:rPr>
                <w:rFonts w:hint="eastAsia" w:ascii="宋体" w:hAnsi="宋体"/>
                <w:szCs w:val="21"/>
                <w:lang w:val="en-US" w:eastAsia="zh-CN"/>
              </w:rPr>
              <w:t>盒/件</w:t>
            </w:r>
            <w:r>
              <w:rPr>
                <w:rFonts w:hint="eastAsia" w:ascii="宋体" w:hAnsi="宋体" w:eastAsia="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1" w:type="dxa"/>
            <w:noWrap w:val="0"/>
            <w:vAlign w:val="center"/>
          </w:tcPr>
          <w:p>
            <w:pPr>
              <w:adjustRightInd w:val="0"/>
              <w:snapToGrid w:val="0"/>
              <w:spacing w:line="240" w:lineRule="auto"/>
              <w:jc w:val="center"/>
              <w:rPr>
                <w:rFonts w:ascii="Times New Roman" w:hAnsi="Times New Roman"/>
                <w:szCs w:val="21"/>
                <w:vertAlign w:val="baseline"/>
              </w:rPr>
            </w:pPr>
            <w:r>
              <w:rPr>
                <w:rFonts w:hint="eastAsia" w:ascii="宋体" w:hAnsi="宋体" w:eastAsia="宋体"/>
                <w:bCs/>
                <w:szCs w:val="21"/>
                <w:lang w:val="en-US" w:eastAsia="zh-CN"/>
              </w:rPr>
              <w:t>1</w:t>
            </w:r>
          </w:p>
        </w:tc>
        <w:tc>
          <w:tcPr>
            <w:tcW w:w="1717" w:type="dxa"/>
            <w:noWrap w:val="0"/>
            <w:vAlign w:val="center"/>
          </w:tcPr>
          <w:p>
            <w:pPr>
              <w:adjustRightInd w:val="0"/>
              <w:snapToGrid w:val="0"/>
              <w:spacing w:line="240" w:lineRule="auto"/>
              <w:jc w:val="center"/>
              <w:rPr>
                <w:rFonts w:hint="eastAsia" w:ascii="Times New Roman" w:hAnsi="Times New Roman" w:eastAsia="宋体"/>
                <w:szCs w:val="21"/>
                <w:vertAlign w:val="baseline"/>
                <w:lang w:eastAsia="zh-CN"/>
              </w:rPr>
            </w:pPr>
            <w:r>
              <w:rPr>
                <w:rFonts w:hint="eastAsia" w:ascii="宋体" w:hAnsi="宋体"/>
                <w:szCs w:val="21"/>
                <w:lang w:val="en-US" w:eastAsia="zh-CN"/>
              </w:rPr>
              <w:t>食品销售包装</w:t>
            </w:r>
          </w:p>
        </w:tc>
        <w:tc>
          <w:tcPr>
            <w:tcW w:w="1996" w:type="dxa"/>
            <w:noWrap w:val="0"/>
            <w:vAlign w:val="center"/>
          </w:tcPr>
          <w:p>
            <w:pPr>
              <w:adjustRightInd w:val="0"/>
              <w:snapToGrid w:val="0"/>
              <w:spacing w:line="240" w:lineRule="auto"/>
              <w:jc w:val="center"/>
              <w:rPr>
                <w:rFonts w:hint="eastAsia" w:ascii="Times New Roman" w:hAnsi="Times New Roman" w:eastAsia="宋体"/>
                <w:szCs w:val="21"/>
                <w:vertAlign w:val="baseline"/>
                <w:lang w:val="en-US" w:eastAsia="zh-CN"/>
              </w:rPr>
            </w:pPr>
            <w:r>
              <w:rPr>
                <w:rFonts w:hint="eastAsia" w:ascii="Times New Roman" w:hAnsi="Times New Roman"/>
                <w:szCs w:val="21"/>
                <w:vertAlign w:val="baseline"/>
                <w:lang w:val="en-US" w:eastAsia="zh-CN"/>
              </w:rPr>
              <w:t>2</w:t>
            </w:r>
          </w:p>
        </w:tc>
        <w:tc>
          <w:tcPr>
            <w:tcW w:w="2287" w:type="dxa"/>
            <w:noWrap w:val="0"/>
            <w:vAlign w:val="center"/>
          </w:tcPr>
          <w:p>
            <w:pPr>
              <w:adjustRightInd w:val="0"/>
              <w:snapToGrid w:val="0"/>
              <w:spacing w:line="240" w:lineRule="auto"/>
              <w:jc w:val="center"/>
              <w:rPr>
                <w:rFonts w:hint="eastAsia" w:ascii="Times New Roman" w:hAnsi="Times New Roman" w:eastAsia="宋体"/>
                <w:szCs w:val="21"/>
                <w:vertAlign w:val="baseline"/>
                <w:lang w:val="en-US" w:eastAsia="zh-CN"/>
              </w:rPr>
            </w:pPr>
            <w:r>
              <w:rPr>
                <w:rFonts w:hint="eastAsia" w:ascii="Times New Roman" w:hAnsi="Times New Roman"/>
                <w:szCs w:val="21"/>
                <w:vertAlign w:val="baseline"/>
                <w:lang w:val="en-US" w:eastAsia="zh-CN"/>
              </w:rPr>
              <w:t>1</w:t>
            </w:r>
          </w:p>
        </w:tc>
        <w:tc>
          <w:tcPr>
            <w:tcW w:w="2363" w:type="dxa"/>
            <w:noWrap w:val="0"/>
            <w:vAlign w:val="center"/>
          </w:tcPr>
          <w:p>
            <w:pPr>
              <w:adjustRightInd w:val="0"/>
              <w:snapToGrid w:val="0"/>
              <w:spacing w:line="240" w:lineRule="auto"/>
              <w:jc w:val="center"/>
              <w:rPr>
                <w:rFonts w:hint="eastAsia" w:ascii="Times New Roman" w:hAnsi="Times New Roman" w:eastAsia="宋体"/>
                <w:szCs w:val="21"/>
                <w:vertAlign w:val="baseline"/>
                <w:lang w:eastAsia="zh-CN"/>
              </w:rPr>
            </w:pPr>
            <w:r>
              <w:rPr>
                <w:rFonts w:hint="eastAsia" w:ascii="宋体" w:hAnsi="宋体" w:cs="东文宋体"/>
                <w:szCs w:val="21"/>
                <w:lang w:val="en-US" w:eastAsia="zh-CN"/>
              </w:rPr>
              <w:t>1</w:t>
            </w:r>
          </w:p>
        </w:tc>
      </w:tr>
    </w:tbl>
    <w:p>
      <w:pPr>
        <w:spacing w:line="440" w:lineRule="exact"/>
        <w:rPr>
          <w:rFonts w:hint="eastAsia" w:ascii="黑体" w:hAnsi="黑体" w:eastAsia="黑体" w:cs="Times New Roman"/>
          <w:szCs w:val="21"/>
        </w:rPr>
      </w:pPr>
    </w:p>
    <w:p>
      <w:pPr>
        <w:spacing w:line="440" w:lineRule="exact"/>
        <w:rPr>
          <w:rFonts w:hint="eastAsia" w:ascii="宋体" w:hAnsi="宋体"/>
          <w:szCs w:val="21"/>
          <w:lang w:val="en-US" w:eastAsia="zh-CN"/>
        </w:rPr>
      </w:pPr>
      <w:r>
        <w:rPr>
          <w:rFonts w:hint="eastAsia" w:ascii="黑体" w:hAnsi="黑体" w:eastAsia="黑体" w:cs="Times New Roman"/>
          <w:szCs w:val="21"/>
        </w:rPr>
        <w:t>2 检验依据</w:t>
      </w:r>
    </w:p>
    <w:p>
      <w:pPr>
        <w:adjustRightInd w:val="0"/>
        <w:snapToGrid w:val="0"/>
        <w:ind w:firstLine="420" w:firstLineChars="200"/>
        <w:jc w:val="center"/>
        <w:rPr>
          <w:rFonts w:hint="eastAsia" w:ascii="宋体" w:hAnsi="宋体"/>
          <w:szCs w:val="21"/>
          <w:lang w:val="en-US" w:eastAsia="zh-CN"/>
        </w:rPr>
      </w:pPr>
      <w:r>
        <w:rPr>
          <w:rFonts w:hint="eastAsia" w:ascii="宋体" w:hAnsi="宋体" w:eastAsia="宋体"/>
          <w:szCs w:val="21"/>
          <w:lang w:val="en-US" w:eastAsia="zh-CN"/>
        </w:rPr>
        <w:t>表2 过度包装产品检验项目表</w:t>
      </w:r>
    </w:p>
    <w:tbl>
      <w:tblPr>
        <w:tblStyle w:val="11"/>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2067"/>
        <w:gridCol w:w="4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33" w:type="dxa"/>
            <w:noWrap w:val="0"/>
            <w:vAlign w:val="center"/>
          </w:tcPr>
          <w:p>
            <w:pPr>
              <w:bidi w:val="0"/>
              <w:jc w:val="center"/>
              <w:rPr>
                <w:rFonts w:hint="eastAsia"/>
              </w:rPr>
            </w:pPr>
            <w:r>
              <w:rPr>
                <w:rFonts w:hint="eastAsia"/>
              </w:rPr>
              <w:t>序号</w:t>
            </w:r>
          </w:p>
        </w:tc>
        <w:tc>
          <w:tcPr>
            <w:tcW w:w="2067" w:type="dxa"/>
            <w:noWrap w:val="0"/>
            <w:vAlign w:val="center"/>
          </w:tcPr>
          <w:p>
            <w:pPr>
              <w:bidi w:val="0"/>
              <w:jc w:val="center"/>
              <w:rPr>
                <w:rFonts w:hint="eastAsia" w:eastAsia="宋体"/>
                <w:lang w:val="en-US" w:eastAsia="zh-CN"/>
              </w:rPr>
            </w:pPr>
            <w:r>
              <w:rPr>
                <w:rFonts w:hint="eastAsia"/>
              </w:rPr>
              <w:t>检验项目</w:t>
            </w:r>
          </w:p>
        </w:tc>
        <w:tc>
          <w:tcPr>
            <w:tcW w:w="4888" w:type="dxa"/>
            <w:noWrap w:val="0"/>
            <w:vAlign w:val="center"/>
          </w:tcPr>
          <w:p>
            <w:pPr>
              <w:bidi w:val="0"/>
              <w:jc w:val="center"/>
              <w:rPr>
                <w:rFonts w:hint="default"/>
                <w:lang w:val="en-US" w:eastAsia="zh-CN"/>
              </w:rPr>
            </w:pPr>
            <w:r>
              <w:rPr>
                <w:rFonts w:hint="eastAsia"/>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33" w:type="dxa"/>
            <w:noWrap w:val="0"/>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1</w:t>
            </w:r>
          </w:p>
        </w:tc>
        <w:tc>
          <w:tcPr>
            <w:tcW w:w="2067" w:type="dxa"/>
            <w:noWrap w:val="0"/>
            <w:vAlign w:val="center"/>
          </w:tcPr>
          <w:p>
            <w:pPr>
              <w:bidi w:val="0"/>
              <w:jc w:val="center"/>
              <w:rPr>
                <w:rFonts w:hint="eastAsia" w:ascii="宋体" w:hAnsi="宋体" w:eastAsia="宋体" w:cs="宋体"/>
              </w:rPr>
            </w:pPr>
            <w:r>
              <w:rPr>
                <w:rFonts w:hint="eastAsia" w:ascii="宋体" w:hAnsi="宋体" w:eastAsia="宋体" w:cs="宋体"/>
              </w:rPr>
              <w:t>包装空隙率</w:t>
            </w:r>
          </w:p>
        </w:tc>
        <w:tc>
          <w:tcPr>
            <w:tcW w:w="4888" w:type="dxa"/>
            <w:noWrap w:val="0"/>
            <w:vAlign w:val="center"/>
          </w:tcPr>
          <w:p>
            <w:pPr>
              <w:bidi w:val="0"/>
              <w:ind w:firstLine="630" w:firstLineChars="300"/>
              <w:jc w:val="both"/>
              <w:rPr>
                <w:rFonts w:hint="default" w:ascii="Times New Roman" w:hAnsi="Times New Roman" w:eastAsia="宋体" w:cs="Times New Roman"/>
              </w:rPr>
            </w:pPr>
            <w:r>
              <w:rPr>
                <w:rFonts w:hint="default" w:ascii="Times New Roman" w:hAnsi="Times New Roman" w:eastAsia="宋体" w:cs="Times New Roman"/>
              </w:rPr>
              <w:t>GB 23350</w:t>
            </w:r>
            <w:r>
              <w:rPr>
                <w:rFonts w:hint="eastAsia" w:ascii="Times New Roman" w:hAnsi="Times New Roman" w:eastAsia="宋体" w:cs="Times New Roman"/>
                <w:lang w:val="en-US" w:eastAsia="zh-CN"/>
              </w:rPr>
              <w:t>-</w:t>
            </w:r>
            <w:r>
              <w:rPr>
                <w:rFonts w:hint="default" w:ascii="Times New Roman" w:hAnsi="Times New Roman" w:eastAsia="宋体" w:cs="Times New Roman"/>
              </w:rPr>
              <w:t>2021及第1</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2</w:t>
            </w:r>
            <w:r>
              <w:rPr>
                <w:rFonts w:hint="default" w:ascii="Times New Roman" w:hAnsi="Times New Roman" w:eastAsia="宋体" w:cs="Times New Roman"/>
              </w:rPr>
              <w:t>号修改单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33" w:type="dxa"/>
            <w:noWrap w:val="0"/>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2</w:t>
            </w:r>
          </w:p>
        </w:tc>
        <w:tc>
          <w:tcPr>
            <w:tcW w:w="2067" w:type="dxa"/>
            <w:noWrap w:val="0"/>
            <w:vAlign w:val="center"/>
          </w:tcPr>
          <w:p>
            <w:pPr>
              <w:bidi w:val="0"/>
              <w:jc w:val="center"/>
              <w:rPr>
                <w:rFonts w:hint="eastAsia" w:ascii="宋体" w:hAnsi="宋体" w:eastAsia="宋体" w:cs="宋体"/>
              </w:rPr>
            </w:pPr>
            <w:r>
              <w:rPr>
                <w:rFonts w:hint="eastAsia" w:ascii="宋体" w:hAnsi="宋体" w:eastAsia="宋体" w:cs="宋体"/>
              </w:rPr>
              <w:t>包装层数</w:t>
            </w:r>
          </w:p>
        </w:tc>
        <w:tc>
          <w:tcPr>
            <w:tcW w:w="4888" w:type="dxa"/>
            <w:noWrap w:val="0"/>
            <w:vAlign w:val="center"/>
          </w:tcPr>
          <w:p>
            <w:pPr>
              <w:bidi w:val="0"/>
              <w:jc w:val="center"/>
              <w:rPr>
                <w:rFonts w:hint="default" w:ascii="Times New Roman" w:hAnsi="Times New Roman" w:eastAsia="宋体" w:cs="Times New Roman"/>
              </w:rPr>
            </w:pPr>
            <w:r>
              <w:rPr>
                <w:rFonts w:hint="default" w:ascii="Times New Roman" w:hAnsi="Times New Roman" w:eastAsia="宋体" w:cs="Times New Roman"/>
              </w:rPr>
              <w:t>GB 23350</w:t>
            </w:r>
            <w:r>
              <w:rPr>
                <w:rFonts w:hint="eastAsia" w:ascii="Times New Roman" w:hAnsi="Times New Roman" w:eastAsia="宋体" w:cs="Times New Roman"/>
                <w:lang w:val="en-US" w:eastAsia="zh-CN"/>
              </w:rPr>
              <w:t>-</w:t>
            </w:r>
            <w:r>
              <w:rPr>
                <w:rFonts w:hint="default" w:ascii="Times New Roman" w:hAnsi="Times New Roman" w:eastAsia="宋体" w:cs="Times New Roman"/>
              </w:rPr>
              <w:t>2021及第1号</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2号</w:t>
            </w:r>
            <w:r>
              <w:rPr>
                <w:rFonts w:hint="default" w:ascii="Times New Roman" w:hAnsi="Times New Roman" w:eastAsia="宋体" w:cs="Times New Roman"/>
              </w:rPr>
              <w:t>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233" w:type="dxa"/>
            <w:noWrap w:val="0"/>
            <w:vAlign w:val="center"/>
          </w:tcPr>
          <w:p>
            <w:pPr>
              <w:bidi w:val="0"/>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2067" w:type="dxa"/>
            <w:noWrap w:val="0"/>
            <w:vAlign w:val="center"/>
          </w:tcPr>
          <w:p>
            <w:pPr>
              <w:bidi w:val="0"/>
              <w:jc w:val="center"/>
              <w:rPr>
                <w:rFonts w:hint="eastAsia" w:ascii="宋体" w:hAnsi="宋体" w:eastAsia="宋体" w:cs="宋体"/>
                <w:lang w:val="en-US" w:eastAsia="zh-CN"/>
              </w:rPr>
            </w:pPr>
            <w:r>
              <w:rPr>
                <w:rFonts w:hint="eastAsia" w:ascii="宋体" w:hAnsi="宋体" w:eastAsia="宋体" w:cs="宋体"/>
              </w:rPr>
              <w:t>混装要求</w:t>
            </w:r>
            <w:r>
              <w:rPr>
                <w:rFonts w:hint="eastAsia" w:ascii="宋体" w:hAnsi="宋体" w:eastAsia="宋体" w:cs="宋体"/>
                <w:vertAlign w:val="superscript"/>
                <w:lang w:val="en-US" w:eastAsia="zh-CN"/>
              </w:rPr>
              <w:t>a</w:t>
            </w:r>
          </w:p>
        </w:tc>
        <w:tc>
          <w:tcPr>
            <w:tcW w:w="4888" w:type="dxa"/>
            <w:noWrap w:val="0"/>
            <w:vAlign w:val="center"/>
          </w:tcPr>
          <w:p>
            <w:pPr>
              <w:bidi w:val="0"/>
              <w:jc w:val="center"/>
              <w:rPr>
                <w:rFonts w:hint="default" w:ascii="Times New Roman" w:hAnsi="Times New Roman" w:eastAsia="宋体" w:cs="Times New Roman"/>
              </w:rPr>
            </w:pPr>
            <w:r>
              <w:rPr>
                <w:rFonts w:hint="default" w:ascii="Times New Roman" w:hAnsi="Times New Roman" w:eastAsia="宋体" w:cs="Times New Roman"/>
              </w:rPr>
              <w:t>GB 23350</w:t>
            </w:r>
            <w:r>
              <w:rPr>
                <w:rFonts w:hint="eastAsia" w:ascii="Times New Roman" w:hAnsi="Times New Roman" w:eastAsia="宋体" w:cs="Times New Roman"/>
                <w:lang w:val="en-US" w:eastAsia="zh-CN"/>
              </w:rPr>
              <w:t>-</w:t>
            </w:r>
            <w:r>
              <w:rPr>
                <w:rFonts w:hint="default" w:ascii="Times New Roman" w:hAnsi="Times New Roman" w:eastAsia="宋体" w:cs="Times New Roman"/>
              </w:rPr>
              <w:t>2021及第1号</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2号</w:t>
            </w:r>
            <w:r>
              <w:rPr>
                <w:rFonts w:hint="default" w:ascii="Times New Roman" w:hAnsi="Times New Roman" w:eastAsia="宋体" w:cs="Times New Roman"/>
              </w:rPr>
              <w:t>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188" w:type="dxa"/>
            <w:gridSpan w:val="3"/>
            <w:noWrap w:val="0"/>
            <w:vAlign w:val="center"/>
          </w:tcPr>
          <w:p>
            <w:pPr>
              <w:bidi w:val="0"/>
              <w:jc w:val="left"/>
              <w:rPr>
                <w:rFonts w:hint="eastAsia" w:ascii="宋体" w:hAnsi="宋体" w:eastAsia="宋体" w:cs="宋体"/>
                <w:lang w:eastAsia="zh-CN"/>
              </w:rPr>
            </w:pPr>
            <w:r>
              <w:rPr>
                <w:rFonts w:hint="eastAsia" w:ascii="宋体" w:hAnsi="宋体" w:eastAsia="宋体" w:cs="宋体"/>
                <w:lang w:eastAsia="zh-CN"/>
              </w:rPr>
              <w:t>注：</w:t>
            </w:r>
            <w:r>
              <w:rPr>
                <w:rFonts w:hint="eastAsia" w:ascii="宋体" w:hAnsi="宋体" w:eastAsia="宋体" w:cs="宋体"/>
                <w:vertAlign w:val="superscript"/>
                <w:lang w:eastAsia="zh-CN"/>
              </w:rPr>
              <w:t>a</w:t>
            </w:r>
            <w:r>
              <w:rPr>
                <w:rFonts w:hint="eastAsia" w:ascii="宋体" w:hAnsi="宋体" w:eastAsia="宋体" w:cs="宋体"/>
                <w:lang w:eastAsia="zh-CN"/>
              </w:rPr>
              <w:t>混装要求仅考核月饼与粽子。</w:t>
            </w:r>
          </w:p>
        </w:tc>
      </w:tr>
    </w:tbl>
    <w:p>
      <w:pPr>
        <w:snapToGrid w:val="0"/>
        <w:spacing w:line="440" w:lineRule="exact"/>
        <w:ind w:firstLine="420" w:firstLineChars="200"/>
        <w:rPr>
          <w:rFonts w:hint="eastAsia" w:ascii="宋体" w:hAnsi="宋体"/>
          <w:szCs w:val="21"/>
        </w:rPr>
      </w:pPr>
      <w:r>
        <w:rPr>
          <w:rFonts w:hint="eastAsia" w:ascii="宋体" w:hAnsi="宋体"/>
          <w:szCs w:val="21"/>
        </w:rPr>
        <w:t>执行企业标准、团体标准、地方标准的产品，检验项目参照上述内容执行。</w:t>
      </w:r>
    </w:p>
    <w:p>
      <w:pPr>
        <w:snapToGrid w:val="0"/>
        <w:spacing w:line="440" w:lineRule="exact"/>
        <w:ind w:firstLine="420" w:firstLineChars="200"/>
        <w:rPr>
          <w:rFonts w:hint="eastAsia" w:ascii="宋体" w:hAnsi="宋体"/>
          <w:szCs w:val="21"/>
        </w:rPr>
      </w:pPr>
      <w:r>
        <w:rPr>
          <w:rFonts w:hint="eastAsia" w:ascii="宋体" w:hAnsi="宋体"/>
          <w:szCs w:val="21"/>
        </w:rPr>
        <w:t>凡是注日期的文件，其随后所有的修改单（不包括勘误的内容）或修订版不适用于本细则。凡是不注日期的文件，其最新版本适用于本细则。</w:t>
      </w:r>
    </w:p>
    <w:p>
      <w:pPr>
        <w:snapToGrid w:val="0"/>
        <w:spacing w:line="440" w:lineRule="exact"/>
        <w:ind w:firstLine="420" w:firstLineChars="200"/>
        <w:rPr>
          <w:rFonts w:hint="eastAsia" w:ascii="宋体" w:hAnsi="宋体"/>
          <w:szCs w:val="21"/>
        </w:rPr>
      </w:pPr>
      <w:r>
        <w:rPr>
          <w:rFonts w:hint="eastAsia" w:ascii="宋体" w:hAnsi="宋体"/>
          <w:szCs w:val="21"/>
        </w:rPr>
        <w:t>复检时所检测的样品为备用样品。</w:t>
      </w:r>
    </w:p>
    <w:p>
      <w:pPr>
        <w:snapToGrid w:val="0"/>
        <w:spacing w:line="440" w:lineRule="exact"/>
        <w:ind w:firstLine="420" w:firstLineChars="200"/>
        <w:rPr>
          <w:rFonts w:hint="eastAsia" w:ascii="宋体" w:hAnsi="宋体"/>
          <w:szCs w:val="21"/>
        </w:rPr>
      </w:pPr>
    </w:p>
    <w:p>
      <w:pPr>
        <w:spacing w:line="440" w:lineRule="exact"/>
        <w:rPr>
          <w:rFonts w:hint="eastAsia" w:ascii="黑体" w:hAnsi="黑体" w:eastAsia="黑体" w:cs="Times New Roman"/>
          <w:szCs w:val="21"/>
        </w:rPr>
      </w:pPr>
      <w:r>
        <w:rPr>
          <w:rFonts w:hint="eastAsia" w:ascii="黑体" w:hAnsi="黑体" w:eastAsia="黑体" w:cs="Times New Roman"/>
          <w:szCs w:val="21"/>
        </w:rPr>
        <w:t>3 判定规则</w:t>
      </w:r>
    </w:p>
    <w:p>
      <w:pPr>
        <w:snapToGrid w:val="0"/>
        <w:spacing w:line="440" w:lineRule="exact"/>
        <w:rPr>
          <w:rFonts w:hint="eastAsia" w:ascii="宋体" w:hAnsi="宋体"/>
          <w:szCs w:val="21"/>
        </w:rPr>
      </w:pPr>
      <w:r>
        <w:rPr>
          <w:rFonts w:hint="eastAsia" w:ascii="宋体" w:hAnsi="宋体"/>
          <w:szCs w:val="21"/>
        </w:rPr>
        <w:t>3.1 依据标准</w:t>
      </w:r>
    </w:p>
    <w:p>
      <w:pPr>
        <w:snapToGrid w:val="0"/>
        <w:spacing w:line="440" w:lineRule="exact"/>
        <w:ind w:firstLine="420" w:firstLineChars="200"/>
        <w:rPr>
          <w:rFonts w:hint="default" w:ascii="Times New Roman" w:hAnsi="Times New Roman" w:cs="Times New Roman"/>
          <w:szCs w:val="21"/>
        </w:rPr>
      </w:pPr>
      <w:r>
        <w:rPr>
          <w:rFonts w:hint="default" w:ascii="Times New Roman" w:hAnsi="Times New Roman" w:cs="Times New Roman"/>
          <w:szCs w:val="21"/>
        </w:rPr>
        <w:t>GB 23350</w:t>
      </w:r>
      <w:r>
        <w:rPr>
          <w:rFonts w:hint="default" w:ascii="Times New Roman" w:hAnsi="Times New Roman" w:cs="Times New Roman"/>
          <w:szCs w:val="21"/>
          <w:lang w:val="en-US" w:eastAsia="zh-CN"/>
        </w:rPr>
        <w:t>-</w:t>
      </w:r>
      <w:r>
        <w:rPr>
          <w:rFonts w:hint="default" w:ascii="Times New Roman" w:hAnsi="Times New Roman" w:cs="Times New Roman"/>
          <w:szCs w:val="21"/>
        </w:rPr>
        <w:t>2021 限制商品过度包装要求 食品和化妆品（含第1号</w:t>
      </w:r>
      <w:r>
        <w:rPr>
          <w:rFonts w:hint="eastAsia" w:ascii="Times New Roman" w:hAnsi="Times New Roman" w:eastAsia="宋体" w:cs="Times New Roman"/>
          <w:lang w:eastAsia="zh-CN"/>
        </w:rPr>
        <w:t>、</w:t>
      </w:r>
      <w:r>
        <w:rPr>
          <w:rFonts w:hint="eastAsia" w:ascii="Times New Roman" w:hAnsi="Times New Roman" w:eastAsia="宋体" w:cs="Times New Roman"/>
          <w:lang w:val="en-US" w:eastAsia="zh-CN"/>
        </w:rPr>
        <w:t>2号</w:t>
      </w:r>
      <w:r>
        <w:rPr>
          <w:rFonts w:hint="default" w:ascii="Times New Roman" w:hAnsi="Times New Roman" w:cs="Times New Roman"/>
          <w:szCs w:val="21"/>
        </w:rPr>
        <w:t>修改单）</w:t>
      </w:r>
    </w:p>
    <w:p>
      <w:pPr>
        <w:snapToGrid w:val="0"/>
        <w:spacing w:line="440" w:lineRule="exact"/>
        <w:ind w:firstLine="420" w:firstLineChars="200"/>
        <w:rPr>
          <w:rFonts w:hint="eastAsia" w:ascii="宋体" w:hAnsi="宋体"/>
          <w:szCs w:val="21"/>
        </w:rPr>
      </w:pPr>
      <w:r>
        <w:rPr>
          <w:rFonts w:hint="eastAsia" w:ascii="宋体" w:hAnsi="宋体"/>
          <w:szCs w:val="21"/>
        </w:rPr>
        <w:t>现行有效的企业标准、团体标准、地方标准及产品明示质量要求</w:t>
      </w:r>
    </w:p>
    <w:p>
      <w:pPr>
        <w:snapToGrid w:val="0"/>
        <w:spacing w:line="440" w:lineRule="exact"/>
        <w:rPr>
          <w:rFonts w:hint="eastAsia" w:ascii="宋体" w:hAnsi="宋体"/>
          <w:szCs w:val="21"/>
        </w:rPr>
      </w:pPr>
      <w:r>
        <w:rPr>
          <w:rFonts w:hint="eastAsia" w:ascii="宋体" w:hAnsi="宋体"/>
          <w:szCs w:val="21"/>
        </w:rPr>
        <w:t>3.2 判定原则</w:t>
      </w:r>
    </w:p>
    <w:p>
      <w:pPr>
        <w:snapToGrid w:val="0"/>
        <w:spacing w:line="440" w:lineRule="exact"/>
        <w:ind w:firstLine="420" w:firstLineChars="200"/>
        <w:rPr>
          <w:rFonts w:hint="eastAsia" w:ascii="宋体" w:hAnsi="宋体"/>
          <w:szCs w:val="21"/>
        </w:rPr>
      </w:pPr>
      <w:r>
        <w:rPr>
          <w:rFonts w:hint="eastAsia" w:ascii="宋体" w:hAnsi="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szCs w:val="21"/>
        </w:rPr>
      </w:pPr>
      <w:r>
        <w:rPr>
          <w:rFonts w:hint="eastAsia" w:ascii="宋体" w:hAnsi="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szCs w:val="21"/>
          <w:lang w:eastAsia="zh-CN"/>
        </w:rPr>
      </w:pPr>
      <w:r>
        <w:rPr>
          <w:rFonts w:hint="eastAsia" w:ascii="宋体" w:hAnsi="宋体"/>
          <w:szCs w:val="21"/>
        </w:rPr>
        <w:t>若被检产品明示的质量要求缺少本细则中检验项目依据的推荐性标准要求时，该项目不参与判定</w:t>
      </w:r>
      <w:r>
        <w:rPr>
          <w:rFonts w:hint="eastAsia" w:ascii="宋体" w:hAnsi="宋体"/>
          <w:szCs w:val="21"/>
          <w:lang w:eastAsia="zh-CN"/>
        </w:rPr>
        <w:t>。</w:t>
      </w:r>
    </w:p>
    <w:p>
      <w:pPr>
        <w:snapToGrid w:val="0"/>
        <w:spacing w:line="440" w:lineRule="exact"/>
        <w:ind w:firstLine="420" w:firstLineChars="200"/>
        <w:rPr>
          <w:rFonts w:hint="eastAsia" w:ascii="宋体" w:hAnsi="宋体"/>
          <w:szCs w:val="21"/>
          <w:lang w:val="en-US" w:eastAsia="zh-CN"/>
        </w:rPr>
      </w:pPr>
    </w:p>
    <w:p>
      <w:pPr>
        <w:snapToGrid w:val="0"/>
        <w:spacing w:line="440" w:lineRule="exact"/>
        <w:ind w:firstLine="420" w:firstLineChars="200"/>
        <w:rPr>
          <w:rFonts w:hint="default"/>
          <w:szCs w:val="21"/>
          <w:lang w:val="en-US" w:eastAsia="zh-CN"/>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西藏自治区藏香产品质量监督抽查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r>
        <w:rPr>
          <w:rFonts w:hint="eastAsia" w:ascii="方正小标宋简体" w:hAnsi="黑体" w:eastAsia="方正小标宋简体" w:cs="方正小标宋_GBK"/>
          <w:sz w:val="36"/>
          <w:szCs w:val="36"/>
        </w:rPr>
        <w:t>）</w:t>
      </w:r>
    </w:p>
    <w:p>
      <w:pPr>
        <w:pStyle w:val="2"/>
        <w:spacing w:line="440" w:lineRule="exact"/>
        <w:rPr>
          <w:rFonts w:ascii="Times New Roman" w:hAnsi="Times New Roman"/>
          <w:sz w:val="21"/>
          <w:szCs w:val="21"/>
        </w:rPr>
      </w:pPr>
    </w:p>
    <w:p>
      <w:pPr>
        <w:spacing w:line="440" w:lineRule="exact"/>
        <w:rPr>
          <w:rFonts w:ascii="黑体" w:hAnsi="黑体" w:eastAsia="黑体" w:cs="Times New Roman"/>
          <w:szCs w:val="21"/>
        </w:rPr>
      </w:pPr>
      <w:r>
        <w:rPr>
          <w:rFonts w:ascii="黑体" w:hAnsi="黑体" w:eastAsia="黑体" w:cs="Times New Roman"/>
          <w:szCs w:val="21"/>
        </w:rPr>
        <w:t xml:space="preserve">1 </w:t>
      </w:r>
      <w:r>
        <w:rPr>
          <w:rFonts w:hint="eastAsia" w:ascii="黑体" w:hAnsi="黑体" w:eastAsia="黑体" w:cs="Times New Roman"/>
          <w:szCs w:val="21"/>
        </w:rPr>
        <w:t>抽样方法</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随机数一般可使用随机数表、骰子或扑克牌等方法产生。</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3"/>
        <w:gridCol w:w="2197"/>
        <w:gridCol w:w="2164"/>
        <w:gridCol w:w="1835"/>
        <w:gridCol w:w="1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3" w:type="dxa"/>
            <w:vAlign w:val="center"/>
          </w:tcPr>
          <w:p>
            <w:pPr>
              <w:adjustRightInd w:val="0"/>
              <w:snapToGrid w:val="0"/>
              <w:spacing w:line="440" w:lineRule="exact"/>
              <w:jc w:val="center"/>
              <w:rPr>
                <w:rFonts w:hint="eastAsia" w:ascii="宋体" w:hAnsi="宋体" w:eastAsia="宋体" w:cs="宋体"/>
                <w:szCs w:val="21"/>
                <w:vertAlign w:val="baseline"/>
              </w:rPr>
            </w:pPr>
            <w:r>
              <w:rPr>
                <w:rFonts w:hint="eastAsia" w:ascii="宋体" w:hAnsi="宋体" w:eastAsia="宋体" w:cs="宋体"/>
                <w:bCs/>
                <w:szCs w:val="21"/>
              </w:rPr>
              <w:t>序号</w:t>
            </w:r>
          </w:p>
        </w:tc>
        <w:tc>
          <w:tcPr>
            <w:tcW w:w="2197" w:type="dxa"/>
            <w:vAlign w:val="center"/>
          </w:tcPr>
          <w:p>
            <w:pPr>
              <w:adjustRightInd w:val="0"/>
              <w:snapToGrid w:val="0"/>
              <w:spacing w:line="440" w:lineRule="exact"/>
              <w:jc w:val="center"/>
              <w:rPr>
                <w:rFonts w:hint="eastAsia" w:ascii="宋体" w:hAnsi="宋体" w:eastAsia="宋体" w:cs="宋体"/>
                <w:szCs w:val="21"/>
                <w:vertAlign w:val="baseline"/>
              </w:rPr>
            </w:pPr>
            <w:r>
              <w:rPr>
                <w:rFonts w:hint="eastAsia" w:ascii="宋体" w:hAnsi="宋体" w:eastAsia="宋体" w:cs="宋体"/>
                <w:bCs/>
                <w:szCs w:val="21"/>
              </w:rPr>
              <w:t>产品种类</w:t>
            </w:r>
          </w:p>
        </w:tc>
        <w:tc>
          <w:tcPr>
            <w:tcW w:w="2164" w:type="dxa"/>
            <w:vAlign w:val="center"/>
          </w:tcPr>
          <w:p>
            <w:pPr>
              <w:adjustRightInd w:val="0"/>
              <w:snapToGrid w:val="0"/>
              <w:spacing w:line="440" w:lineRule="exact"/>
              <w:jc w:val="center"/>
              <w:rPr>
                <w:rFonts w:hint="eastAsia" w:ascii="宋体" w:hAnsi="宋体" w:eastAsia="宋体" w:cs="宋体"/>
                <w:szCs w:val="21"/>
                <w:vertAlign w:val="baseline"/>
              </w:rPr>
            </w:pPr>
            <w:r>
              <w:rPr>
                <w:rFonts w:hint="eastAsia" w:ascii="宋体" w:hAnsi="宋体" w:eastAsia="宋体" w:cs="宋体"/>
                <w:bCs/>
                <w:szCs w:val="21"/>
              </w:rPr>
              <w:t>抽样数量</w:t>
            </w:r>
          </w:p>
        </w:tc>
        <w:tc>
          <w:tcPr>
            <w:tcW w:w="1835" w:type="dxa"/>
            <w:vAlign w:val="center"/>
          </w:tcPr>
          <w:p>
            <w:pPr>
              <w:adjustRightInd w:val="0"/>
              <w:snapToGrid w:val="0"/>
              <w:spacing w:line="440" w:lineRule="exact"/>
              <w:jc w:val="center"/>
              <w:rPr>
                <w:rFonts w:hint="eastAsia" w:ascii="宋体" w:hAnsi="宋体" w:eastAsia="宋体" w:cs="宋体"/>
                <w:szCs w:val="21"/>
                <w:vertAlign w:val="baseline"/>
              </w:rPr>
            </w:pPr>
            <w:r>
              <w:rPr>
                <w:rFonts w:hint="eastAsia" w:ascii="宋体" w:hAnsi="宋体" w:eastAsia="宋体" w:cs="宋体"/>
                <w:szCs w:val="21"/>
              </w:rPr>
              <w:t>检验样品数量</w:t>
            </w:r>
          </w:p>
        </w:tc>
        <w:tc>
          <w:tcPr>
            <w:tcW w:w="1835" w:type="dxa"/>
            <w:vAlign w:val="center"/>
          </w:tcPr>
          <w:p>
            <w:pPr>
              <w:adjustRightInd w:val="0"/>
              <w:snapToGrid w:val="0"/>
              <w:spacing w:line="440" w:lineRule="exact"/>
              <w:jc w:val="center"/>
              <w:rPr>
                <w:rFonts w:hint="eastAsia" w:ascii="宋体" w:hAnsi="宋体" w:eastAsia="宋体" w:cs="宋体"/>
                <w:szCs w:val="21"/>
                <w:vertAlign w:val="baseline"/>
              </w:rPr>
            </w:pPr>
            <w:r>
              <w:rPr>
                <w:rFonts w:hint="eastAsia" w:ascii="宋体" w:hAnsi="宋体" w:eastAsia="宋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3"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1</w:t>
            </w:r>
          </w:p>
        </w:tc>
        <w:tc>
          <w:tcPr>
            <w:tcW w:w="2197"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藏香</w:t>
            </w:r>
            <w:r>
              <w:rPr>
                <w:rFonts w:hint="eastAsia" w:ascii="宋体" w:hAnsi="宋体" w:eastAsia="宋体" w:cs="宋体"/>
                <w:szCs w:val="21"/>
                <w:lang w:eastAsia="zh-CN"/>
              </w:rPr>
              <w:t>（线香）</w:t>
            </w:r>
          </w:p>
        </w:tc>
        <w:tc>
          <w:tcPr>
            <w:tcW w:w="2164"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100支</w:t>
            </w:r>
          </w:p>
        </w:tc>
        <w:tc>
          <w:tcPr>
            <w:tcW w:w="1835"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60支</w:t>
            </w:r>
          </w:p>
        </w:tc>
        <w:tc>
          <w:tcPr>
            <w:tcW w:w="1835"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40支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43"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rPr>
              <w:t>2</w:t>
            </w:r>
          </w:p>
        </w:tc>
        <w:tc>
          <w:tcPr>
            <w:tcW w:w="2197" w:type="dxa"/>
            <w:vAlign w:val="center"/>
          </w:tcPr>
          <w:p>
            <w:pPr>
              <w:adjustRightInd w:val="0"/>
              <w:snapToGrid w:val="0"/>
              <w:jc w:val="center"/>
              <w:rPr>
                <w:rFonts w:hint="eastAsia" w:ascii="宋体" w:hAnsi="宋体" w:eastAsia="宋体" w:cs="宋体"/>
                <w:szCs w:val="21"/>
                <w:vertAlign w:val="baseline"/>
              </w:rPr>
            </w:pPr>
            <w:r>
              <w:rPr>
                <w:rFonts w:hint="eastAsia" w:ascii="宋体" w:hAnsi="宋体" w:eastAsia="宋体" w:cs="宋体"/>
                <w:szCs w:val="21"/>
                <w:lang w:eastAsia="zh-CN"/>
              </w:rPr>
              <w:t>藏香（塔香、盘香等）</w:t>
            </w:r>
          </w:p>
        </w:tc>
        <w:tc>
          <w:tcPr>
            <w:tcW w:w="2164"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lang w:val="en-US" w:eastAsia="zh-CN"/>
              </w:rPr>
              <w:t>120</w:t>
            </w:r>
            <w:r>
              <w:rPr>
                <w:rFonts w:hint="eastAsia" w:ascii="宋体" w:hAnsi="宋体" w:eastAsia="宋体" w:cs="宋体"/>
                <w:szCs w:val="21"/>
              </w:rPr>
              <w:t>克</w:t>
            </w:r>
          </w:p>
          <w:p>
            <w:pPr>
              <w:adjustRightInd w:val="0"/>
              <w:snapToGrid w:val="0"/>
              <w:jc w:val="center"/>
              <w:rPr>
                <w:rFonts w:hint="eastAsia" w:ascii="宋体" w:hAnsi="宋体" w:eastAsia="宋体" w:cs="宋体"/>
                <w:szCs w:val="21"/>
                <w:vertAlign w:val="baseline"/>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塔香、盘香数量不少于60支/盘）</w:t>
            </w:r>
          </w:p>
        </w:tc>
        <w:tc>
          <w:tcPr>
            <w:tcW w:w="1835"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0克</w:t>
            </w:r>
          </w:p>
          <w:p>
            <w:pPr>
              <w:adjustRightInd w:val="0"/>
              <w:snapToGrid w:val="0"/>
              <w:jc w:val="center"/>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塔香、盘香数量不少于30支/盘）</w:t>
            </w:r>
          </w:p>
        </w:tc>
        <w:tc>
          <w:tcPr>
            <w:tcW w:w="1835"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0克</w:t>
            </w:r>
          </w:p>
          <w:p>
            <w:pPr>
              <w:adjustRightInd w:val="0"/>
              <w:snapToGrid w:val="0"/>
              <w:jc w:val="center"/>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塔香、盘香数量不少于30支/盘）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174" w:type="dxa"/>
            <w:gridSpan w:val="5"/>
            <w:vAlign w:val="center"/>
          </w:tcPr>
          <w:p>
            <w:pPr>
              <w:adjustRightInd w:val="0"/>
              <w:snapToGrid w:val="0"/>
              <w:jc w:val="both"/>
              <w:rPr>
                <w:rFonts w:hint="eastAsia" w:ascii="宋体" w:hAnsi="宋体" w:eastAsia="宋体" w:cs="宋体"/>
                <w:szCs w:val="21"/>
                <w:lang w:eastAsia="zh-CN"/>
              </w:rPr>
            </w:pPr>
            <w:r>
              <w:rPr>
                <w:rFonts w:hint="eastAsia" w:ascii="宋体" w:hAnsi="宋体" w:eastAsia="宋体" w:cs="宋体"/>
                <w:szCs w:val="21"/>
                <w:lang w:val="en-US" w:eastAsia="zh-CN"/>
              </w:rPr>
              <w:t>注：</w:t>
            </w:r>
            <w:r>
              <w:rPr>
                <w:rFonts w:hint="eastAsia" w:ascii="宋体" w:hAnsi="宋体" w:eastAsia="宋体" w:cs="宋体"/>
                <w:szCs w:val="21"/>
                <w:lang w:eastAsia="zh-CN"/>
              </w:rPr>
              <w:t>在满足检验的条件下，以上产品抽样数量可根据样品的实际大小做适当调整。</w:t>
            </w:r>
          </w:p>
        </w:tc>
      </w:tr>
    </w:tbl>
    <w:p>
      <w:pPr>
        <w:spacing w:line="440" w:lineRule="exact"/>
        <w:rPr>
          <w:rFonts w:ascii="黑体" w:hAnsi="黑体" w:eastAsia="黑体" w:cs="Times New Roman"/>
          <w:szCs w:val="21"/>
        </w:rPr>
      </w:pPr>
    </w:p>
    <w:p>
      <w:pPr>
        <w:spacing w:line="440" w:lineRule="exact"/>
        <w:rPr>
          <w:rFonts w:hint="eastAsia" w:ascii="宋体" w:hAnsi="宋体" w:eastAsia="宋体" w:cs="宋体"/>
          <w:szCs w:val="21"/>
        </w:rPr>
      </w:pPr>
      <w:r>
        <w:rPr>
          <w:rFonts w:ascii="黑体" w:hAnsi="黑体" w:eastAsia="黑体" w:cs="Times New Roman"/>
          <w:szCs w:val="21"/>
        </w:rPr>
        <w:t xml:space="preserve">2 </w:t>
      </w:r>
      <w:r>
        <w:rPr>
          <w:rFonts w:hint="eastAsia" w:ascii="黑体" w:hAnsi="黑体" w:eastAsia="黑体" w:cs="Times New Roman"/>
          <w:szCs w:val="21"/>
        </w:rPr>
        <w:t>检验依据</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表2 藏香</w:t>
      </w:r>
    </w:p>
    <w:tbl>
      <w:tblPr>
        <w:tblStyle w:val="10"/>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2325"/>
        <w:gridCol w:w="4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blHeader/>
          <w:jc w:val="center"/>
        </w:trPr>
        <w:tc>
          <w:tcPr>
            <w:tcW w:w="2350"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序号</w:t>
            </w:r>
          </w:p>
        </w:tc>
        <w:tc>
          <w:tcPr>
            <w:tcW w:w="2325"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检验项目</w:t>
            </w:r>
          </w:p>
        </w:tc>
        <w:tc>
          <w:tcPr>
            <w:tcW w:w="4499"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w:t>
            </w:r>
          </w:p>
        </w:tc>
        <w:tc>
          <w:tcPr>
            <w:tcW w:w="2325" w:type="dxa"/>
            <w:vAlign w:val="center"/>
          </w:tcPr>
          <w:p>
            <w:pPr>
              <w:snapToGrid w:val="0"/>
              <w:jc w:val="center"/>
              <w:rPr>
                <w:rFonts w:hint="eastAsia" w:ascii="宋体" w:hAnsi="宋体" w:eastAsia="宋体" w:cs="宋体"/>
                <w:kern w:val="2"/>
                <w:sz w:val="21"/>
                <w:szCs w:val="21"/>
                <w:vertAlign w:val="superscript"/>
                <w:lang w:val="en-US" w:eastAsia="zh-CN" w:bidi="ar-SA"/>
              </w:rPr>
            </w:pPr>
            <w:r>
              <w:rPr>
                <w:rFonts w:hint="eastAsia" w:ascii="宋体" w:hAnsi="宋体" w:eastAsia="宋体" w:cs="宋体"/>
                <w:szCs w:val="21"/>
              </w:rPr>
              <w:t>脱圈性</w:t>
            </w:r>
            <w:r>
              <w:rPr>
                <w:rFonts w:hint="eastAsia" w:ascii="宋体" w:hAnsi="宋体" w:eastAsia="宋体" w:cs="宋体"/>
                <w:szCs w:val="21"/>
                <w:vertAlign w:val="superscript"/>
                <w:lang w:val="en-US" w:eastAsia="zh-CN"/>
              </w:rPr>
              <w:t>a</w:t>
            </w:r>
          </w:p>
        </w:tc>
        <w:tc>
          <w:tcPr>
            <w:tcW w:w="4499" w:type="dxa"/>
            <w:vAlign w:val="center"/>
          </w:tcPr>
          <w:p>
            <w:pPr>
              <w:spacing w:line="240" w:lineRule="auto"/>
              <w:ind w:left="42" w:hanging="42" w:hangingChars="20"/>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GB/T 43430-2023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p>
        </w:tc>
        <w:tc>
          <w:tcPr>
            <w:tcW w:w="2325" w:type="dxa"/>
            <w:vAlign w:val="center"/>
          </w:tcPr>
          <w:p>
            <w:pPr>
              <w:ind w:left="42" w:leftChars="0" w:hanging="42" w:hangingChars="2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燃烧安全性能</w:t>
            </w:r>
          </w:p>
        </w:tc>
        <w:tc>
          <w:tcPr>
            <w:tcW w:w="4499" w:type="dxa"/>
            <w:vAlign w:val="center"/>
          </w:tcPr>
          <w:p>
            <w:pPr>
              <w:spacing w:line="240" w:lineRule="auto"/>
              <w:ind w:left="42" w:hanging="42" w:hangingChars="20"/>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GB/T 43430-2023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3</w:t>
            </w:r>
          </w:p>
        </w:tc>
        <w:tc>
          <w:tcPr>
            <w:tcW w:w="2325" w:type="dxa"/>
            <w:vAlign w:val="center"/>
          </w:tcPr>
          <w:p>
            <w:pPr>
              <w:ind w:left="42" w:hanging="42" w:hangingChars="20"/>
              <w:jc w:val="center"/>
              <w:rPr>
                <w:rFonts w:hint="eastAsia" w:ascii="宋体" w:hAnsi="宋体" w:eastAsia="宋体" w:cs="宋体"/>
                <w:szCs w:val="21"/>
              </w:rPr>
            </w:pPr>
            <w:r>
              <w:rPr>
                <w:rFonts w:hint="eastAsia" w:ascii="宋体" w:hAnsi="宋体" w:eastAsia="宋体" w:cs="宋体"/>
                <w:szCs w:val="21"/>
              </w:rPr>
              <w:t>产品使用性能</w:t>
            </w:r>
          </w:p>
        </w:tc>
        <w:tc>
          <w:tcPr>
            <w:tcW w:w="4499" w:type="dxa"/>
            <w:vAlign w:val="center"/>
          </w:tcPr>
          <w:p>
            <w:pPr>
              <w:spacing w:line="240" w:lineRule="auto"/>
              <w:ind w:left="42" w:hanging="42" w:hangingChars="20"/>
              <w:jc w:val="center"/>
              <w:rPr>
                <w:rFonts w:hint="eastAsia" w:ascii="宋体" w:hAnsi="宋体" w:eastAsia="宋体" w:cs="宋体"/>
                <w:color w:val="auto"/>
                <w:szCs w:val="21"/>
              </w:rPr>
            </w:pPr>
            <w:r>
              <w:rPr>
                <w:rFonts w:hint="eastAsia" w:ascii="宋体" w:hAnsi="宋体" w:eastAsia="宋体" w:cs="宋体"/>
                <w:color w:val="auto"/>
                <w:szCs w:val="21"/>
              </w:rPr>
              <w:t>GB/T 43430-2023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4</w:t>
            </w:r>
          </w:p>
        </w:tc>
        <w:tc>
          <w:tcPr>
            <w:tcW w:w="2325" w:type="dxa"/>
            <w:vAlign w:val="center"/>
          </w:tcPr>
          <w:p>
            <w:pPr>
              <w:ind w:left="42" w:hanging="42" w:hangingChars="20"/>
              <w:jc w:val="center"/>
              <w:rPr>
                <w:rFonts w:hint="eastAsia" w:ascii="宋体" w:hAnsi="宋体" w:eastAsia="宋体" w:cs="宋体"/>
                <w:szCs w:val="21"/>
                <w:lang w:val="en-US" w:eastAsia="zh-CN"/>
              </w:rPr>
            </w:pPr>
            <w:r>
              <w:rPr>
                <w:rFonts w:hint="eastAsia" w:ascii="宋体" w:hAnsi="宋体" w:eastAsia="宋体" w:cs="宋体"/>
                <w:szCs w:val="21"/>
                <w:lang w:val="en-US" w:eastAsia="zh-CN"/>
              </w:rPr>
              <w:t>水分及挥发物</w:t>
            </w:r>
          </w:p>
        </w:tc>
        <w:tc>
          <w:tcPr>
            <w:tcW w:w="4499" w:type="dxa"/>
            <w:vAlign w:val="center"/>
          </w:tcPr>
          <w:p>
            <w:pPr>
              <w:spacing w:line="240" w:lineRule="auto"/>
              <w:ind w:left="42" w:hanging="42" w:hangingChars="20"/>
              <w:jc w:val="center"/>
              <w:rPr>
                <w:rFonts w:hint="eastAsia" w:ascii="宋体" w:hAnsi="宋体" w:eastAsia="宋体" w:cs="宋体"/>
                <w:color w:val="auto"/>
                <w:szCs w:val="21"/>
              </w:rPr>
            </w:pPr>
            <w:r>
              <w:rPr>
                <w:rFonts w:hint="eastAsia" w:ascii="宋体" w:hAnsi="宋体" w:eastAsia="宋体" w:cs="宋体"/>
                <w:color w:val="auto"/>
                <w:szCs w:val="21"/>
              </w:rPr>
              <w:t>QB/T 1692.4-2023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5</w:t>
            </w:r>
          </w:p>
        </w:tc>
        <w:tc>
          <w:tcPr>
            <w:tcW w:w="2325" w:type="dxa"/>
            <w:vAlign w:val="center"/>
          </w:tcPr>
          <w:p>
            <w:pPr>
              <w:ind w:left="42" w:hanging="42" w:hangingChars="20"/>
              <w:jc w:val="center"/>
              <w:rPr>
                <w:rFonts w:hint="eastAsia" w:ascii="宋体" w:hAnsi="宋体" w:eastAsia="宋体" w:cs="宋体"/>
                <w:szCs w:val="21"/>
              </w:rPr>
            </w:pPr>
            <w:r>
              <w:rPr>
                <w:rFonts w:hint="eastAsia" w:ascii="宋体" w:hAnsi="宋体" w:eastAsia="宋体" w:cs="宋体"/>
                <w:szCs w:val="21"/>
              </w:rPr>
              <w:t>甲醛</w:t>
            </w:r>
          </w:p>
        </w:tc>
        <w:tc>
          <w:tcPr>
            <w:tcW w:w="4499" w:type="dxa"/>
            <w:vAlign w:val="center"/>
          </w:tcPr>
          <w:p>
            <w:pPr>
              <w:spacing w:line="240" w:lineRule="auto"/>
              <w:ind w:left="42" w:hanging="42" w:hangingChars="20"/>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GB/T 26393-2011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6</w:t>
            </w:r>
          </w:p>
        </w:tc>
        <w:tc>
          <w:tcPr>
            <w:tcW w:w="2325" w:type="dxa"/>
            <w:vAlign w:val="center"/>
          </w:tcPr>
          <w:p>
            <w:pPr>
              <w:ind w:left="42" w:hanging="42" w:hangingChars="20"/>
              <w:jc w:val="center"/>
              <w:rPr>
                <w:rFonts w:hint="eastAsia" w:ascii="宋体" w:hAnsi="宋体" w:eastAsia="宋体" w:cs="宋体"/>
                <w:szCs w:val="21"/>
              </w:rPr>
            </w:pPr>
            <w:r>
              <w:rPr>
                <w:rFonts w:hint="eastAsia" w:ascii="宋体" w:hAnsi="宋体" w:eastAsia="宋体" w:cs="宋体"/>
                <w:szCs w:val="21"/>
              </w:rPr>
              <w:t>苯</w:t>
            </w:r>
          </w:p>
        </w:tc>
        <w:tc>
          <w:tcPr>
            <w:tcW w:w="4499" w:type="dxa"/>
            <w:vAlign w:val="center"/>
          </w:tcPr>
          <w:p>
            <w:pPr>
              <w:spacing w:line="240" w:lineRule="auto"/>
              <w:ind w:left="42" w:hanging="42" w:hangingChars="20"/>
              <w:jc w:val="center"/>
              <w:rPr>
                <w:rFonts w:hint="eastAsia" w:ascii="宋体" w:hAnsi="宋体" w:eastAsia="宋体" w:cs="宋体"/>
                <w:color w:val="auto"/>
                <w:szCs w:val="21"/>
              </w:rPr>
            </w:pPr>
            <w:r>
              <w:rPr>
                <w:rFonts w:hint="eastAsia" w:ascii="宋体" w:hAnsi="宋体" w:eastAsia="宋体" w:cs="宋体"/>
                <w:color w:val="auto"/>
                <w:szCs w:val="21"/>
              </w:rPr>
              <w:t>GB/T 26393-2011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7</w:t>
            </w:r>
          </w:p>
        </w:tc>
        <w:tc>
          <w:tcPr>
            <w:tcW w:w="2325" w:type="dxa"/>
            <w:vAlign w:val="center"/>
          </w:tcPr>
          <w:p>
            <w:pPr>
              <w:ind w:left="42" w:hanging="42" w:hangingChars="20"/>
              <w:jc w:val="center"/>
              <w:rPr>
                <w:rFonts w:hint="eastAsia" w:ascii="宋体" w:hAnsi="宋体" w:eastAsia="宋体" w:cs="宋体"/>
                <w:szCs w:val="21"/>
              </w:rPr>
            </w:pPr>
            <w:r>
              <w:rPr>
                <w:rFonts w:hint="eastAsia" w:ascii="宋体" w:hAnsi="宋体" w:eastAsia="宋体" w:cs="宋体"/>
                <w:szCs w:val="21"/>
              </w:rPr>
              <w:t>甲苯</w:t>
            </w:r>
          </w:p>
        </w:tc>
        <w:tc>
          <w:tcPr>
            <w:tcW w:w="4499" w:type="dxa"/>
            <w:vAlign w:val="center"/>
          </w:tcPr>
          <w:p>
            <w:pPr>
              <w:spacing w:line="240" w:lineRule="auto"/>
              <w:ind w:left="42" w:hanging="42" w:hangingChars="20"/>
              <w:jc w:val="center"/>
              <w:rPr>
                <w:rFonts w:hint="eastAsia" w:ascii="宋体" w:hAnsi="宋体" w:eastAsia="宋体" w:cs="宋体"/>
                <w:b/>
                <w:bCs/>
                <w:color w:val="auto"/>
                <w:szCs w:val="21"/>
              </w:rPr>
            </w:pPr>
            <w:r>
              <w:rPr>
                <w:rFonts w:hint="eastAsia" w:ascii="宋体" w:hAnsi="宋体" w:eastAsia="宋体" w:cs="宋体"/>
                <w:color w:val="auto"/>
                <w:szCs w:val="21"/>
              </w:rPr>
              <w:t>GB/T 26393-2011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8</w:t>
            </w:r>
          </w:p>
        </w:tc>
        <w:tc>
          <w:tcPr>
            <w:tcW w:w="2325" w:type="dxa"/>
            <w:vAlign w:val="center"/>
          </w:tcPr>
          <w:p>
            <w:pPr>
              <w:ind w:left="42" w:hanging="42" w:hangingChars="20"/>
              <w:jc w:val="center"/>
              <w:rPr>
                <w:rFonts w:hint="eastAsia" w:ascii="宋体" w:hAnsi="宋体" w:eastAsia="宋体" w:cs="宋体"/>
                <w:szCs w:val="21"/>
              </w:rPr>
            </w:pPr>
            <w:r>
              <w:rPr>
                <w:rFonts w:hint="eastAsia" w:ascii="宋体" w:hAnsi="宋体" w:eastAsia="宋体" w:cs="宋体"/>
                <w:szCs w:val="21"/>
              </w:rPr>
              <w:t>二甲苯</w:t>
            </w:r>
          </w:p>
        </w:tc>
        <w:tc>
          <w:tcPr>
            <w:tcW w:w="4499" w:type="dxa"/>
            <w:vAlign w:val="center"/>
          </w:tcPr>
          <w:p>
            <w:pPr>
              <w:spacing w:line="240" w:lineRule="auto"/>
              <w:ind w:left="42" w:hanging="42" w:hangingChars="20"/>
              <w:jc w:val="center"/>
              <w:rPr>
                <w:rFonts w:hint="eastAsia" w:ascii="宋体" w:hAnsi="宋体" w:eastAsia="宋体" w:cs="宋体"/>
                <w:color w:val="auto"/>
                <w:szCs w:val="21"/>
              </w:rPr>
            </w:pPr>
            <w:r>
              <w:rPr>
                <w:rFonts w:hint="eastAsia" w:ascii="宋体" w:hAnsi="宋体" w:eastAsia="宋体" w:cs="宋体"/>
                <w:color w:val="auto"/>
                <w:szCs w:val="21"/>
              </w:rPr>
              <w:t>GB/T 26393-2011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9</w:t>
            </w:r>
          </w:p>
        </w:tc>
        <w:tc>
          <w:tcPr>
            <w:tcW w:w="2325" w:type="dxa"/>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铅</w:t>
            </w:r>
          </w:p>
        </w:tc>
        <w:tc>
          <w:tcPr>
            <w:tcW w:w="4499" w:type="dxa"/>
            <w:vAlign w:val="center"/>
          </w:tcPr>
          <w:p>
            <w:pPr>
              <w:spacing w:line="240" w:lineRule="auto"/>
              <w:ind w:left="42" w:hanging="42" w:hangingChars="20"/>
              <w:jc w:val="center"/>
              <w:rPr>
                <w:rFonts w:hint="eastAsia" w:ascii="宋体" w:hAnsi="宋体" w:eastAsia="宋体" w:cs="宋体"/>
                <w:color w:val="auto"/>
                <w:szCs w:val="21"/>
              </w:rPr>
            </w:pPr>
            <w:r>
              <w:rPr>
                <w:rFonts w:hint="eastAsia" w:ascii="宋体" w:hAnsi="宋体" w:eastAsia="宋体" w:cs="宋体"/>
                <w:color w:val="auto"/>
                <w:szCs w:val="21"/>
              </w:rPr>
              <w:t>GB/T 43430-2023</w:t>
            </w:r>
          </w:p>
          <w:p>
            <w:pPr>
              <w:spacing w:line="240" w:lineRule="auto"/>
              <w:ind w:left="42" w:hanging="42" w:hangingChars="20"/>
              <w:jc w:val="center"/>
              <w:rPr>
                <w:rFonts w:hint="eastAsia" w:ascii="宋体" w:hAnsi="宋体" w:eastAsia="宋体" w:cs="宋体"/>
                <w:color w:val="auto"/>
                <w:szCs w:val="21"/>
                <w:lang w:val="en-US" w:eastAsia="zh-CN"/>
              </w:rPr>
            </w:pPr>
            <w:r>
              <w:rPr>
                <w:rFonts w:hint="eastAsia" w:ascii="宋体" w:hAnsi="宋体" w:eastAsia="宋体" w:cs="宋体"/>
                <w:color w:val="auto"/>
                <w:szCs w:val="21"/>
              </w:rPr>
              <w:t>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10</w:t>
            </w:r>
          </w:p>
        </w:tc>
        <w:tc>
          <w:tcPr>
            <w:tcW w:w="2325" w:type="dxa"/>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砷</w:t>
            </w:r>
          </w:p>
        </w:tc>
        <w:tc>
          <w:tcPr>
            <w:tcW w:w="4499" w:type="dxa"/>
            <w:vAlign w:val="center"/>
          </w:tcPr>
          <w:p>
            <w:pPr>
              <w:spacing w:line="240" w:lineRule="auto"/>
              <w:ind w:left="42" w:hanging="42" w:hangingChars="20"/>
              <w:jc w:val="center"/>
              <w:rPr>
                <w:rFonts w:hint="eastAsia" w:ascii="宋体" w:hAnsi="宋体" w:eastAsia="宋体" w:cs="宋体"/>
                <w:szCs w:val="21"/>
              </w:rPr>
            </w:pPr>
            <w:r>
              <w:rPr>
                <w:rFonts w:hint="eastAsia" w:ascii="宋体" w:hAnsi="宋体" w:eastAsia="宋体" w:cs="宋体"/>
                <w:szCs w:val="21"/>
              </w:rPr>
              <w:t>GB/T 43430-2023</w:t>
            </w:r>
          </w:p>
          <w:p>
            <w:pPr>
              <w:spacing w:line="240" w:lineRule="auto"/>
              <w:ind w:left="42" w:hanging="42" w:hangingChars="20"/>
              <w:jc w:val="center"/>
              <w:rPr>
                <w:rFonts w:hint="eastAsia" w:ascii="宋体" w:hAnsi="宋体" w:eastAsia="宋体" w:cs="宋体"/>
                <w:szCs w:val="21"/>
                <w:lang w:val="en-US" w:eastAsia="zh-CN"/>
              </w:rPr>
            </w:pPr>
            <w:r>
              <w:rPr>
                <w:rFonts w:hint="eastAsia" w:ascii="宋体" w:hAnsi="宋体" w:eastAsia="宋体" w:cs="宋体"/>
                <w:szCs w:val="21"/>
              </w:rPr>
              <w:t>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11</w:t>
            </w:r>
          </w:p>
        </w:tc>
        <w:tc>
          <w:tcPr>
            <w:tcW w:w="2325" w:type="dxa"/>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汞</w:t>
            </w:r>
          </w:p>
        </w:tc>
        <w:tc>
          <w:tcPr>
            <w:tcW w:w="4499" w:type="dxa"/>
            <w:vAlign w:val="center"/>
          </w:tcPr>
          <w:p>
            <w:pPr>
              <w:spacing w:line="240" w:lineRule="auto"/>
              <w:ind w:left="42" w:hanging="42" w:hangingChars="20"/>
              <w:jc w:val="center"/>
              <w:rPr>
                <w:rFonts w:hint="eastAsia" w:ascii="宋体" w:hAnsi="宋体" w:eastAsia="宋体" w:cs="宋体"/>
                <w:szCs w:val="21"/>
              </w:rPr>
            </w:pPr>
            <w:r>
              <w:rPr>
                <w:rFonts w:hint="eastAsia" w:ascii="宋体" w:hAnsi="宋体" w:eastAsia="宋体" w:cs="宋体"/>
                <w:szCs w:val="21"/>
              </w:rPr>
              <w:t>GB/T 43430-2023</w:t>
            </w:r>
          </w:p>
          <w:p>
            <w:pPr>
              <w:spacing w:line="240" w:lineRule="auto"/>
              <w:ind w:left="42" w:hanging="42" w:hangingChars="20"/>
              <w:jc w:val="center"/>
              <w:rPr>
                <w:rFonts w:hint="eastAsia" w:ascii="宋体" w:hAnsi="宋体" w:eastAsia="宋体" w:cs="宋体"/>
                <w:szCs w:val="21"/>
                <w:lang w:val="en-US" w:eastAsia="zh-CN"/>
              </w:rPr>
            </w:pPr>
            <w:r>
              <w:rPr>
                <w:rFonts w:hint="eastAsia" w:ascii="宋体" w:hAnsi="宋体" w:eastAsia="宋体" w:cs="宋体"/>
                <w:szCs w:val="21"/>
              </w:rPr>
              <w:t>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12</w:t>
            </w:r>
          </w:p>
        </w:tc>
        <w:tc>
          <w:tcPr>
            <w:tcW w:w="2325" w:type="dxa"/>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镉</w:t>
            </w:r>
          </w:p>
        </w:tc>
        <w:tc>
          <w:tcPr>
            <w:tcW w:w="4499" w:type="dxa"/>
            <w:vAlign w:val="center"/>
          </w:tcPr>
          <w:p>
            <w:pPr>
              <w:spacing w:line="240" w:lineRule="auto"/>
              <w:ind w:left="42" w:hanging="42" w:hangingChars="20"/>
              <w:jc w:val="center"/>
              <w:rPr>
                <w:rFonts w:hint="eastAsia" w:ascii="宋体" w:hAnsi="宋体" w:eastAsia="宋体" w:cs="宋体"/>
                <w:szCs w:val="21"/>
              </w:rPr>
            </w:pPr>
            <w:r>
              <w:rPr>
                <w:rFonts w:hint="eastAsia" w:ascii="宋体" w:hAnsi="宋体" w:eastAsia="宋体" w:cs="宋体"/>
                <w:szCs w:val="21"/>
              </w:rPr>
              <w:t>GB/T 43430-2023</w:t>
            </w:r>
          </w:p>
          <w:p>
            <w:pPr>
              <w:spacing w:line="240" w:lineRule="auto"/>
              <w:ind w:left="42" w:hanging="42" w:hangingChars="20"/>
              <w:jc w:val="center"/>
              <w:rPr>
                <w:rFonts w:hint="eastAsia" w:ascii="宋体" w:hAnsi="宋体" w:eastAsia="宋体" w:cs="宋体"/>
                <w:szCs w:val="21"/>
                <w:lang w:val="en-US" w:eastAsia="zh-CN"/>
              </w:rPr>
            </w:pPr>
            <w:r>
              <w:rPr>
                <w:rFonts w:hint="eastAsia" w:ascii="宋体" w:hAnsi="宋体" w:eastAsia="宋体" w:cs="宋体"/>
                <w:szCs w:val="21"/>
              </w:rPr>
              <w:t>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50" w:type="dxa"/>
            <w:vAlign w:val="center"/>
          </w:tcPr>
          <w:p>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13</w:t>
            </w:r>
          </w:p>
        </w:tc>
        <w:tc>
          <w:tcPr>
            <w:tcW w:w="2325" w:type="dxa"/>
            <w:vAlign w:val="center"/>
          </w:tcPr>
          <w:p>
            <w:pPr>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铬</w:t>
            </w:r>
          </w:p>
        </w:tc>
        <w:tc>
          <w:tcPr>
            <w:tcW w:w="4499" w:type="dxa"/>
            <w:vAlign w:val="center"/>
          </w:tcPr>
          <w:p>
            <w:pPr>
              <w:spacing w:line="240" w:lineRule="auto"/>
              <w:ind w:left="42" w:hanging="42" w:hangingChars="20"/>
              <w:jc w:val="center"/>
              <w:rPr>
                <w:rFonts w:hint="eastAsia" w:ascii="宋体" w:hAnsi="宋体" w:eastAsia="宋体" w:cs="宋体"/>
                <w:szCs w:val="21"/>
              </w:rPr>
            </w:pPr>
            <w:r>
              <w:rPr>
                <w:rFonts w:hint="eastAsia" w:ascii="宋体" w:hAnsi="宋体" w:eastAsia="宋体" w:cs="宋体"/>
                <w:szCs w:val="21"/>
              </w:rPr>
              <w:t>GB/T 43430-2023</w:t>
            </w:r>
          </w:p>
          <w:p>
            <w:pPr>
              <w:spacing w:line="240" w:lineRule="auto"/>
              <w:ind w:left="42" w:hanging="42" w:hangingChars="20"/>
              <w:jc w:val="center"/>
              <w:rPr>
                <w:rFonts w:hint="eastAsia" w:ascii="宋体" w:hAnsi="宋体" w:eastAsia="宋体" w:cs="宋体"/>
                <w:szCs w:val="21"/>
                <w:lang w:val="en-US" w:eastAsia="zh-CN"/>
              </w:rPr>
            </w:pPr>
            <w:r>
              <w:rPr>
                <w:rFonts w:hint="eastAsia" w:ascii="宋体" w:hAnsi="宋体" w:eastAsia="宋体" w:cs="宋体"/>
                <w:szCs w:val="21"/>
              </w:rPr>
              <w:t>附录B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174" w:type="dxa"/>
            <w:gridSpan w:val="3"/>
            <w:vAlign w:val="center"/>
          </w:tcPr>
          <w:p>
            <w:pPr>
              <w:ind w:left="42" w:hanging="42" w:hangingChars="20"/>
              <w:jc w:val="left"/>
              <w:rPr>
                <w:rFonts w:hint="eastAsia" w:ascii="宋体" w:hAnsi="宋体" w:eastAsia="宋体" w:cs="宋体"/>
                <w:szCs w:val="21"/>
              </w:rPr>
            </w:pPr>
            <w:r>
              <w:rPr>
                <w:rFonts w:hint="eastAsia" w:ascii="宋体" w:hAnsi="宋体" w:eastAsia="宋体" w:cs="宋体"/>
                <w:szCs w:val="21"/>
                <w:lang w:val="pt-BR"/>
              </w:rPr>
              <w:t>注：</w:t>
            </w:r>
            <w:r>
              <w:rPr>
                <w:rFonts w:hint="eastAsia" w:ascii="宋体" w:hAnsi="宋体" w:eastAsia="宋体" w:cs="宋体"/>
                <w:szCs w:val="21"/>
                <w:vertAlign w:val="superscript"/>
                <w:lang w:val="en-US" w:eastAsia="zh-CN"/>
              </w:rPr>
              <w:t>a</w:t>
            </w:r>
            <w:r>
              <w:rPr>
                <w:rFonts w:hint="eastAsia" w:ascii="宋体" w:hAnsi="宋体" w:eastAsia="宋体" w:cs="宋体"/>
                <w:szCs w:val="21"/>
                <w:lang w:val="en-US" w:eastAsia="zh-CN"/>
              </w:rPr>
              <w:t>脱圈性仅限盘香产品</w:t>
            </w:r>
            <w:r>
              <w:rPr>
                <w:rFonts w:hint="eastAsia" w:ascii="宋体" w:hAnsi="宋体" w:eastAsia="宋体" w:cs="宋体"/>
                <w:szCs w:val="21"/>
                <w:lang w:val="pt-BR"/>
              </w:rPr>
              <w:t>。</w:t>
            </w:r>
          </w:p>
        </w:tc>
      </w:tr>
    </w:tbl>
    <w:p>
      <w:pPr>
        <w:spacing w:line="440" w:lineRule="exact"/>
        <w:rPr>
          <w:rFonts w:ascii="Times New Roman" w:hAnsi="Times New Roman" w:eastAsia="黑体" w:cs="Times New Roman"/>
          <w:szCs w:val="21"/>
        </w:rPr>
      </w:pPr>
    </w:p>
    <w:p>
      <w:pPr>
        <w:spacing w:line="440" w:lineRule="exact"/>
        <w:rPr>
          <w:rFonts w:ascii="黑体" w:hAnsi="黑体" w:eastAsia="黑体" w:cs="Times New Roman"/>
          <w:szCs w:val="21"/>
        </w:rPr>
      </w:pPr>
      <w:r>
        <w:rPr>
          <w:rFonts w:ascii="黑体" w:hAnsi="黑体" w:eastAsia="黑体" w:cs="Times New Roman"/>
          <w:szCs w:val="21"/>
        </w:rPr>
        <w:t xml:space="preserve">3 </w:t>
      </w:r>
      <w:r>
        <w:rPr>
          <w:rFonts w:hint="eastAsia" w:ascii="黑体" w:hAnsi="黑体" w:eastAsia="黑体" w:cs="Times New Roman"/>
          <w:szCs w:val="21"/>
        </w:rPr>
        <w:t>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3.1依据标准</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43430-2023 藏香</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若被检产品明示的质量要求低于或包含本细则中检验项目依据的推荐性标准要求时，应以被检产品明示的质量要求判定，但应在检验报告备注中进行说明。</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rPr>
      </w:pPr>
      <w:r>
        <w:rPr>
          <w:rFonts w:hint="eastAsia" w:ascii="宋体" w:hAnsi="宋体" w:eastAsia="宋体" w:cs="宋体"/>
          <w:szCs w:val="21"/>
        </w:rPr>
        <w:t>若被检产品明示的质量要求缺少本细则中检验项目依据的推荐性标准要求时，该项目不参与判定，但应在检验报告备注中进行说明。</w:t>
      </w:r>
    </w:p>
    <w:p>
      <w:pPr>
        <w:spacing w:line="440" w:lineRule="exact"/>
        <w:rPr>
          <w:rFonts w:hint="eastAsia" w:ascii="宋体" w:hAnsi="宋体" w:eastAsia="宋体" w:cs="宋体"/>
          <w:szCs w:val="21"/>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西藏自治区藏毯产品质量监督抽查</w:t>
      </w: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r>
        <w:rPr>
          <w:rFonts w:hint="eastAsia" w:ascii="方正小标宋简体" w:hAnsi="黑体" w:eastAsia="方正小标宋简体" w:cs="方正小标宋_GBK"/>
          <w:sz w:val="36"/>
          <w:szCs w:val="36"/>
        </w:rPr>
        <w:t>）</w:t>
      </w:r>
    </w:p>
    <w:p>
      <w:pPr>
        <w:pStyle w:val="2"/>
        <w:spacing w:line="440" w:lineRule="exact"/>
        <w:rPr>
          <w:rFonts w:ascii="Times New Roman" w:hAnsi="Times New Roman"/>
          <w:sz w:val="21"/>
          <w:szCs w:val="21"/>
        </w:rPr>
      </w:pPr>
    </w:p>
    <w:p>
      <w:pPr>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宋体" w:hAnsi="宋体" w:eastAsia="宋体" w:cs="宋体"/>
          <w:szCs w:val="21"/>
        </w:rPr>
      </w:pPr>
      <w:r>
        <w:rPr>
          <w:rFonts w:hint="eastAsia" w:ascii="宋体" w:hAnsi="宋体" w:eastAsia="宋体" w:cs="宋体"/>
          <w:szCs w:val="21"/>
        </w:rPr>
        <w:t>随机数一般可使用随机数表、骰子或扑克牌等方法产生。</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45"/>
        <w:gridCol w:w="2044"/>
        <w:gridCol w:w="2467"/>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vAlign w:val="center"/>
          </w:tcPr>
          <w:p>
            <w:pPr>
              <w:adjustRightInd w:val="0"/>
              <w:snapToGrid w:val="0"/>
              <w:jc w:val="center"/>
              <w:rPr>
                <w:rFonts w:hint="eastAsia" w:ascii="宋体" w:hAnsi="宋体" w:eastAsia="宋体" w:cs="宋体"/>
                <w:bCs/>
                <w:szCs w:val="21"/>
              </w:rPr>
            </w:pPr>
            <w:r>
              <w:rPr>
                <w:rFonts w:hint="eastAsia" w:ascii="宋体" w:hAnsi="宋体" w:eastAsia="宋体" w:cs="宋体"/>
                <w:bCs/>
                <w:szCs w:val="21"/>
              </w:rPr>
              <w:t>序号</w:t>
            </w:r>
          </w:p>
        </w:tc>
        <w:tc>
          <w:tcPr>
            <w:tcW w:w="1345" w:type="dxa"/>
            <w:vAlign w:val="center"/>
          </w:tcPr>
          <w:p>
            <w:pPr>
              <w:adjustRightInd w:val="0"/>
              <w:snapToGrid w:val="0"/>
              <w:jc w:val="center"/>
              <w:rPr>
                <w:rFonts w:hint="eastAsia" w:ascii="宋体" w:hAnsi="宋体" w:eastAsia="宋体" w:cs="宋体"/>
                <w:bCs/>
                <w:szCs w:val="21"/>
              </w:rPr>
            </w:pPr>
            <w:r>
              <w:rPr>
                <w:rFonts w:hint="eastAsia" w:ascii="宋体" w:hAnsi="宋体" w:eastAsia="宋体" w:cs="宋体"/>
                <w:bCs/>
                <w:szCs w:val="21"/>
              </w:rPr>
              <w:t>产品种类</w:t>
            </w:r>
          </w:p>
        </w:tc>
        <w:tc>
          <w:tcPr>
            <w:tcW w:w="2044" w:type="dxa"/>
            <w:vAlign w:val="center"/>
          </w:tcPr>
          <w:p>
            <w:pPr>
              <w:adjustRightInd w:val="0"/>
              <w:snapToGrid w:val="0"/>
              <w:jc w:val="center"/>
              <w:rPr>
                <w:rFonts w:hint="eastAsia" w:ascii="宋体" w:hAnsi="宋体" w:eastAsia="宋体" w:cs="宋体"/>
                <w:bCs/>
                <w:szCs w:val="21"/>
              </w:rPr>
            </w:pPr>
            <w:r>
              <w:rPr>
                <w:rFonts w:hint="eastAsia" w:ascii="宋体" w:hAnsi="宋体" w:eastAsia="宋体" w:cs="宋体"/>
                <w:bCs/>
                <w:szCs w:val="21"/>
              </w:rPr>
              <w:t>抽样数量</w:t>
            </w:r>
          </w:p>
          <w:p>
            <w:pPr>
              <w:adjustRightInd w:val="0"/>
              <w:snapToGrid w:val="0"/>
              <w:jc w:val="center"/>
              <w:rPr>
                <w:rFonts w:hint="eastAsia" w:ascii="宋体" w:hAnsi="宋体" w:eastAsia="宋体" w:cs="宋体"/>
                <w:bCs/>
                <w:szCs w:val="21"/>
              </w:rPr>
            </w:pPr>
            <w:r>
              <w:rPr>
                <w:rFonts w:hint="eastAsia" w:ascii="宋体" w:hAnsi="宋体" w:eastAsia="宋体" w:cs="宋体"/>
                <w:bCs/>
                <w:szCs w:val="21"/>
              </w:rPr>
              <w:t>（块/卷/条）</w:t>
            </w:r>
          </w:p>
        </w:tc>
        <w:tc>
          <w:tcPr>
            <w:tcW w:w="2467"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检验样品数量</w:t>
            </w:r>
          </w:p>
          <w:p>
            <w:pPr>
              <w:adjustRightInd w:val="0"/>
              <w:snapToGrid w:val="0"/>
              <w:jc w:val="center"/>
              <w:rPr>
                <w:rFonts w:hint="eastAsia" w:ascii="宋体" w:hAnsi="宋体" w:eastAsia="宋体" w:cs="宋体"/>
                <w:bCs/>
                <w:szCs w:val="21"/>
              </w:rPr>
            </w:pPr>
            <w:r>
              <w:rPr>
                <w:rFonts w:hint="eastAsia" w:ascii="宋体" w:hAnsi="宋体" w:eastAsia="宋体" w:cs="宋体"/>
                <w:szCs w:val="21"/>
              </w:rPr>
              <w:t>（</w:t>
            </w:r>
            <w:r>
              <w:rPr>
                <w:rFonts w:hint="eastAsia" w:ascii="宋体" w:hAnsi="宋体" w:eastAsia="宋体" w:cs="宋体"/>
                <w:bCs/>
                <w:szCs w:val="21"/>
              </w:rPr>
              <w:t>块/卷/条</w:t>
            </w:r>
            <w:r>
              <w:rPr>
                <w:rFonts w:hint="eastAsia" w:ascii="宋体" w:hAnsi="宋体" w:eastAsia="宋体" w:cs="宋体"/>
                <w:szCs w:val="21"/>
              </w:rPr>
              <w:t>）</w:t>
            </w:r>
          </w:p>
        </w:tc>
        <w:tc>
          <w:tcPr>
            <w:tcW w:w="2576"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备用样品数量</w:t>
            </w:r>
          </w:p>
          <w:p>
            <w:pPr>
              <w:adjustRightInd w:val="0"/>
              <w:snapToGrid w:val="0"/>
              <w:jc w:val="center"/>
              <w:rPr>
                <w:rFonts w:hint="eastAsia" w:ascii="宋体" w:hAnsi="宋体" w:eastAsia="宋体" w:cs="宋体"/>
                <w:b/>
                <w:szCs w:val="21"/>
              </w:rPr>
            </w:pPr>
            <w:r>
              <w:rPr>
                <w:rFonts w:hint="eastAsia" w:ascii="宋体" w:hAnsi="宋体" w:eastAsia="宋体" w:cs="宋体"/>
                <w:szCs w:val="21"/>
              </w:rPr>
              <w:t>（</w:t>
            </w:r>
            <w:r>
              <w:rPr>
                <w:rFonts w:hint="eastAsia" w:ascii="宋体" w:hAnsi="宋体" w:eastAsia="宋体" w:cs="宋体"/>
                <w:bCs/>
                <w:szCs w:val="21"/>
              </w:rPr>
              <w:t>块/卷/条</w:t>
            </w:r>
            <w:r>
              <w:rPr>
                <w:rFonts w:hint="eastAsia" w:ascii="宋体" w:hAnsi="宋体" w:eastAsia="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45"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藏毯</w:t>
            </w:r>
          </w:p>
        </w:tc>
        <w:tc>
          <w:tcPr>
            <w:tcW w:w="2044"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467"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576"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74" w:type="dxa"/>
            <w:gridSpan w:val="5"/>
            <w:vAlign w:val="center"/>
          </w:tcPr>
          <w:p>
            <w:pPr>
              <w:adjustRightInd w:val="0"/>
              <w:snapToGrid w:val="0"/>
              <w:rPr>
                <w:rFonts w:hint="eastAsia" w:ascii="宋体" w:hAnsi="宋体" w:eastAsia="宋体" w:cs="宋体"/>
                <w:szCs w:val="21"/>
              </w:rPr>
            </w:pPr>
            <w:r>
              <w:rPr>
                <w:rFonts w:hint="eastAsia" w:ascii="宋体" w:hAnsi="宋体" w:eastAsia="宋体" w:cs="宋体"/>
                <w:szCs w:val="21"/>
              </w:rPr>
              <w:t>注：如样品面积过小，可适当增加抽样数量，不得超过检验、复检的合理需要。</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表2 藏毯</w:t>
      </w:r>
    </w:p>
    <w:tbl>
      <w:tblPr>
        <w:tblStyle w:val="10"/>
        <w:tblW w:w="48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3825"/>
        <w:gridCol w:w="3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5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330"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2128"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1</w:t>
            </w:r>
          </w:p>
        </w:tc>
        <w:tc>
          <w:tcPr>
            <w:tcW w:w="2330"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耐干摩擦色牢度</w:t>
            </w:r>
          </w:p>
        </w:tc>
        <w:tc>
          <w:tcPr>
            <w:tcW w:w="2128" w:type="pct"/>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2</w:t>
            </w:r>
          </w:p>
        </w:tc>
        <w:tc>
          <w:tcPr>
            <w:tcW w:w="2330"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耐湿摩擦色牢度</w:t>
            </w:r>
          </w:p>
        </w:tc>
        <w:tc>
          <w:tcPr>
            <w:tcW w:w="2128" w:type="pct"/>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3</w:t>
            </w:r>
          </w:p>
        </w:tc>
        <w:tc>
          <w:tcPr>
            <w:tcW w:w="2330"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耐人造光色牢度：氙弧</w:t>
            </w:r>
          </w:p>
        </w:tc>
        <w:tc>
          <w:tcPr>
            <w:tcW w:w="2128" w:type="pct"/>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GB/T 8427-2019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4</w:t>
            </w:r>
          </w:p>
        </w:tc>
        <w:tc>
          <w:tcPr>
            <w:tcW w:w="2330"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rPr>
              <w:t>耐燃性（耐燃烧性）</w:t>
            </w:r>
          </w:p>
        </w:tc>
        <w:tc>
          <w:tcPr>
            <w:tcW w:w="2128" w:type="pct"/>
            <w:vAlign w:val="center"/>
          </w:tcPr>
          <w:p>
            <w:pPr>
              <w:snapToGrid w:val="0"/>
              <w:jc w:val="center"/>
              <w:rPr>
                <w:rFonts w:hint="eastAsia" w:ascii="宋体" w:hAnsi="宋体" w:eastAsia="宋体" w:cs="宋体"/>
                <w:color w:val="000000"/>
                <w:szCs w:val="21"/>
              </w:rPr>
            </w:pPr>
            <w:r>
              <w:rPr>
                <w:rFonts w:hint="eastAsia" w:ascii="宋体" w:hAnsi="宋体" w:eastAsia="宋体" w:cs="宋体"/>
                <w:color w:val="000000"/>
                <w:szCs w:val="21"/>
              </w:rPr>
              <w:t>GB/T 11049-2008</w:t>
            </w:r>
          </w:p>
        </w:tc>
      </w:tr>
    </w:tbl>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rPr>
          <w:rFonts w:hint="eastAsia" w:ascii="宋体" w:hAnsi="宋体" w:eastAsia="宋体" w:cs="宋体"/>
        </w:rPr>
      </w:pPr>
    </w:p>
    <w:p>
      <w:pPr>
        <w:spacing w:line="440" w:lineRule="exact"/>
        <w:rPr>
          <w:rFonts w:ascii="Times New Roman" w:hAnsi="Times New Roman" w:eastAsia="黑体" w:cs="Times New Roman"/>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szCs w:val="21"/>
        </w:rPr>
      </w:pPr>
      <w:r>
        <w:rPr>
          <w:rFonts w:hint="eastAsia" w:ascii="宋体" w:hAnsi="宋体" w:eastAsia="宋体" w:cs="宋体"/>
          <w:szCs w:val="21"/>
        </w:rPr>
        <w:t>3.1依据标准</w:t>
      </w:r>
    </w:p>
    <w:p>
      <w:pPr>
        <w:autoSpaceDE w:val="0"/>
        <w:autoSpaceDN w:val="0"/>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11746—2008 簇绒地毯</w:t>
      </w:r>
    </w:p>
    <w:p>
      <w:pPr>
        <w:autoSpaceDE w:val="0"/>
        <w:autoSpaceDN w:val="0"/>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14252—2008 机织地毯</w:t>
      </w:r>
    </w:p>
    <w:p>
      <w:pPr>
        <w:autoSpaceDE w:val="0"/>
        <w:autoSpaceDN w:val="0"/>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15050—2008 手工打结羊毛地毯</w:t>
      </w:r>
    </w:p>
    <w:p>
      <w:pPr>
        <w:autoSpaceDE w:val="0"/>
        <w:autoSpaceDN w:val="0"/>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GB/T 22768—2008 手工打结藏毯</w:t>
      </w:r>
    </w:p>
    <w:p>
      <w:pPr>
        <w:autoSpaceDE w:val="0"/>
        <w:autoSpaceDN w:val="0"/>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DB54/T 0053—2011 地理标志产品 西藏手工藏毯</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rPr>
          <w:rFonts w:hint="eastAsia" w:ascii="宋体" w:hAnsi="宋体" w:eastAsia="宋体" w:cs="宋体"/>
        </w:rPr>
      </w:pPr>
    </w:p>
    <w:p>
      <w:pPr>
        <w:pStyle w:val="2"/>
        <w:rPr>
          <w:rFonts w:hint="eastAsia" w:ascii="宋体" w:hAnsi="宋体" w:eastAsia="宋体" w:cs="宋体"/>
        </w:rPr>
      </w:pPr>
    </w:p>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eastAsia="方正小标宋简体" w:cs="方正仿宋简体"/>
          <w:color w:val="000000"/>
          <w:sz w:val="36"/>
          <w:szCs w:val="36"/>
        </w:rPr>
      </w:pPr>
    </w:p>
    <w:p>
      <w:pPr>
        <w:spacing w:line="440" w:lineRule="exact"/>
        <w:jc w:val="center"/>
        <w:rPr>
          <w:rFonts w:hint="eastAsia" w:ascii="方正小标宋简体" w:hAnsi="黑体" w:eastAsia="方正小标宋简体" w:cs="方正小标宋_GBK"/>
          <w:sz w:val="36"/>
          <w:szCs w:val="36"/>
        </w:rPr>
      </w:pPr>
      <w:r>
        <w:rPr>
          <w:rFonts w:hint="eastAsia" w:ascii="方正小标宋简体" w:hAnsi="黑体" w:eastAsia="方正小标宋简体" w:cs="方正小标宋_GBK"/>
          <w:sz w:val="36"/>
          <w:szCs w:val="36"/>
        </w:rPr>
        <w:t>西藏自治区藏式家具产品质量监督抽查</w:t>
      </w:r>
    </w:p>
    <w:p>
      <w:pPr>
        <w:spacing w:line="440" w:lineRule="exact"/>
        <w:jc w:val="center"/>
        <w:rPr>
          <w:rFonts w:hint="eastAsia" w:ascii="方正小标宋简体" w:hAnsi="黑体" w:eastAsia="方正小标宋简体" w:cs="方正小标宋_GBK"/>
          <w:sz w:val="36"/>
          <w:szCs w:val="36"/>
          <w:lang w:eastAsia="zh-CN"/>
        </w:rPr>
      </w:pPr>
      <w:r>
        <w:rPr>
          <w:rFonts w:hint="eastAsia" w:ascii="方正小标宋简体" w:hAnsi="黑体" w:eastAsia="方正小标宋简体" w:cs="方正小标宋_GBK"/>
          <w:sz w:val="36"/>
          <w:szCs w:val="36"/>
        </w:rPr>
        <w:t>实施细则</w:t>
      </w:r>
      <w:r>
        <w:rPr>
          <w:rFonts w:hint="eastAsia" w:ascii="方正小标宋简体" w:hAnsi="黑体" w:eastAsia="方正小标宋简体" w:cs="方正小标宋_GBK"/>
          <w:sz w:val="36"/>
          <w:szCs w:val="36"/>
          <w:lang w:eastAsia="zh-CN"/>
        </w:rPr>
        <w:t>（2026版）</w:t>
      </w:r>
    </w:p>
    <w:p>
      <w:pPr>
        <w:snapToGrid w:val="0"/>
        <w:spacing w:line="440" w:lineRule="exact"/>
        <w:jc w:val="center"/>
        <w:rPr>
          <w:rFonts w:ascii="Times New Roman" w:hAnsi="Times New Roman" w:eastAsia="方正小标宋简体"/>
          <w:sz w:val="32"/>
          <w:szCs w:val="32"/>
        </w:rPr>
      </w:pPr>
    </w:p>
    <w:p>
      <w:pPr>
        <w:snapToGrid w:val="0"/>
        <w:spacing w:line="440" w:lineRule="exact"/>
        <w:rPr>
          <w:rFonts w:hint="eastAsia" w:ascii="黑体" w:hAnsi="黑体" w:eastAsia="黑体" w:cs="黑体"/>
          <w:szCs w:val="21"/>
        </w:rPr>
      </w:pPr>
      <w:r>
        <w:rPr>
          <w:rFonts w:hint="eastAsia" w:ascii="黑体" w:hAnsi="黑体" w:eastAsia="黑体" w:cs="黑体"/>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szCs w:val="21"/>
        </w:rPr>
        <w:t>每批次抽取样品</w:t>
      </w:r>
      <w:r>
        <w:rPr>
          <w:rFonts w:hint="eastAsia" w:ascii="宋体" w:hAnsi="宋体" w:cs="宋体"/>
          <w:color w:val="000000"/>
          <w:szCs w:val="21"/>
        </w:rPr>
        <w:t>2件，其中 1件作为检验样品，1件作为备用样品。</w:t>
      </w:r>
    </w:p>
    <w:p>
      <w:pPr>
        <w:snapToGrid w:val="0"/>
        <w:spacing w:line="440" w:lineRule="exact"/>
        <w:rPr>
          <w:rFonts w:ascii="Times New Roman" w:hAnsi="Times New Roman" w:eastAsia="黑体"/>
          <w:szCs w:val="21"/>
        </w:rPr>
      </w:pPr>
    </w:p>
    <w:p>
      <w:pPr>
        <w:snapToGrid w:val="0"/>
        <w:spacing w:line="440" w:lineRule="exact"/>
        <w:rPr>
          <w:rFonts w:hint="eastAsia" w:ascii="黑体" w:hAnsi="黑体" w:eastAsia="黑体" w:cs="黑体"/>
          <w:szCs w:val="21"/>
        </w:rPr>
      </w:pPr>
      <w:r>
        <w:rPr>
          <w:rFonts w:hint="eastAsia" w:ascii="黑体" w:hAnsi="黑体" w:eastAsia="黑体" w:cs="黑体"/>
          <w:szCs w:val="21"/>
        </w:rPr>
        <w:t>2 检验依据</w:t>
      </w:r>
    </w:p>
    <w:p>
      <w:pPr>
        <w:snapToGrid w:val="0"/>
        <w:spacing w:line="440" w:lineRule="exact"/>
        <w:ind w:firstLine="200"/>
        <w:jc w:val="center"/>
        <w:rPr>
          <w:rFonts w:ascii="宋体" w:hAnsi="宋体"/>
          <w:szCs w:val="21"/>
        </w:rPr>
      </w:pPr>
      <w:r>
        <w:rPr>
          <w:rFonts w:ascii="宋体" w:hAnsi="宋体"/>
          <w:szCs w:val="21"/>
        </w:rPr>
        <w:t>表1 木家具（GB/T 3324—2017、GB 18584—2024、GB 28008—2024）</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2274"/>
        <w:gridCol w:w="2449"/>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blHeader/>
        </w:trPr>
        <w:tc>
          <w:tcPr>
            <w:tcW w:w="876" w:type="pct"/>
            <w:noWrap w:val="0"/>
            <w:vAlign w:val="center"/>
          </w:tcPr>
          <w:p>
            <w:pPr>
              <w:spacing w:line="300" w:lineRule="exact"/>
              <w:jc w:val="center"/>
              <w:textAlignment w:val="center"/>
              <w:rPr>
                <w:rFonts w:ascii="宋体" w:hAnsi="宋体"/>
                <w:szCs w:val="21"/>
              </w:rPr>
            </w:pPr>
            <w:r>
              <w:rPr>
                <w:rFonts w:ascii="宋体" w:hAnsi="宋体"/>
                <w:szCs w:val="21"/>
              </w:rPr>
              <w:t>序号</w:t>
            </w:r>
          </w:p>
        </w:tc>
        <w:tc>
          <w:tcPr>
            <w:tcW w:w="2771" w:type="pct"/>
            <w:gridSpan w:val="2"/>
            <w:noWrap w:val="0"/>
            <w:vAlign w:val="center"/>
          </w:tcPr>
          <w:p>
            <w:pPr>
              <w:spacing w:line="300" w:lineRule="exact"/>
              <w:jc w:val="center"/>
              <w:textAlignment w:val="center"/>
              <w:rPr>
                <w:rFonts w:ascii="宋体" w:hAnsi="宋体"/>
                <w:szCs w:val="21"/>
              </w:rPr>
            </w:pPr>
            <w:r>
              <w:rPr>
                <w:rFonts w:ascii="宋体" w:hAnsi="宋体"/>
                <w:szCs w:val="21"/>
              </w:rPr>
              <w:t>检验项目</w:t>
            </w:r>
          </w:p>
        </w:tc>
        <w:tc>
          <w:tcPr>
            <w:tcW w:w="1353" w:type="pct"/>
            <w:noWrap w:val="0"/>
            <w:vAlign w:val="center"/>
          </w:tcPr>
          <w:p>
            <w:pPr>
              <w:spacing w:line="300" w:lineRule="exact"/>
              <w:jc w:val="center"/>
              <w:textAlignment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木工要求</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表面理化性能-漆膜</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耐液性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耐湿热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耐干热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附着力</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耐磨性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7</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抗冲击</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8</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表面理化性能-软、硬质覆面</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耐冷热循环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耐干热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耐湿热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11</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表面耐磨性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12</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抗冲击</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 xml:space="preserve">GB/T 3324—2017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13</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力学性能-柜类强度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结构和底架强度试验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推拉构件结构强度试验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推拉构件强度试验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16</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力学性能-柜类稳定性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w:t>
            </w:r>
            <w:r>
              <w:rPr>
                <w:rFonts w:hint="eastAsia" w:ascii="宋体" w:hAnsi="宋体"/>
                <w:szCs w:val="21"/>
              </w:rPr>
              <w:t>4</w:t>
            </w:r>
            <w:r>
              <w:rPr>
                <w:rFonts w:ascii="宋体" w:hAnsi="宋体"/>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17</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力学性能-桌类强度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主桌面垂直静载荷试验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18</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水平静载荷试验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桌面垂直冲击试验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桌腿跌落试验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21</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力学性能-桌类稳定性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w:t>
            </w:r>
            <w:r>
              <w:rPr>
                <w:rFonts w:hint="eastAsia" w:ascii="宋体" w:hAnsi="宋体"/>
                <w:szCs w:val="21"/>
              </w:rPr>
              <w:t>7</w:t>
            </w:r>
            <w:r>
              <w:rPr>
                <w:rFonts w:ascii="宋体" w:hAnsi="宋体"/>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22</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力学性能-椅凳类强度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座面和椅背静载荷试验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椅腿前向静载荷试验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椅腿侧向静载荷试验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座面冲击试验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跌落试验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27</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力学性能-椅凳类稳定性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10357.2—2013</w:t>
            </w:r>
          </w:p>
          <w:p>
            <w:pPr>
              <w:snapToGrid w:val="0"/>
              <w:spacing w:line="300" w:lineRule="exact"/>
              <w:jc w:val="center"/>
              <w:rPr>
                <w:rFonts w:ascii="宋体" w:hAnsi="宋体"/>
                <w:szCs w:val="21"/>
              </w:rPr>
            </w:pPr>
            <w:r>
              <w:rPr>
                <w:rFonts w:ascii="宋体" w:hAnsi="宋体"/>
                <w:szCs w:val="21"/>
              </w:rPr>
              <w:t>GB/T 10357.8—2015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28</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力学性能-单层床强度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床铺面集中静载荷试验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床长边静载荷试验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床铺面冲击载荷试验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10357.6—2013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31</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通用结构安全</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基本结构安全</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32</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剪切和挤压点</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孔及间隙</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34</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有害物质限量</w:t>
            </w: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甲醛</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甲苯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37</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二甲苯（邻、间、对二甲苯之和）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38</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总挥发性有机化合物（</w:t>
            </w:r>
            <w:r>
              <w:rPr>
                <w:rStyle w:val="21"/>
                <w:rFonts w:ascii="宋体" w:hAnsi="宋体"/>
                <w:color w:val="auto"/>
                <w:sz w:val="21"/>
                <w:szCs w:val="21"/>
                <w:lang w:bidi="ar"/>
              </w:rPr>
              <w:t>TVOC</w:t>
            </w:r>
            <w:r>
              <w:rPr>
                <w:rFonts w:ascii="宋体" w:hAnsi="宋体"/>
                <w:kern w:val="0"/>
                <w:szCs w:val="21"/>
                <w:lang w:bidi="ar"/>
              </w:rPr>
              <w:t>）</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可迁移有害元素</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6675.4—2014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000" w:type="pct"/>
            <w:gridSpan w:val="4"/>
            <w:noWrap w:val="0"/>
            <w:vAlign w:val="center"/>
          </w:tcPr>
          <w:p>
            <w:pPr>
              <w:snapToGrid w:val="0"/>
              <w:spacing w:line="300" w:lineRule="exact"/>
              <w:jc w:val="left"/>
              <w:rPr>
                <w:rFonts w:ascii="宋体" w:hAnsi="宋体"/>
                <w:szCs w:val="21"/>
              </w:rPr>
            </w:pPr>
            <w:r>
              <w:rPr>
                <w:rFonts w:ascii="宋体" w:hAnsi="宋体"/>
                <w:szCs w:val="21"/>
              </w:rPr>
              <w:t>注：木工要求的检验项目为GB/T 3324—2017中表3序号27、28、34。</w:t>
            </w:r>
          </w:p>
        </w:tc>
      </w:tr>
    </w:tbl>
    <w:p>
      <w:pPr>
        <w:snapToGrid w:val="0"/>
        <w:spacing w:line="440" w:lineRule="exact"/>
        <w:jc w:val="center"/>
        <w:rPr>
          <w:rFonts w:ascii="宋体" w:hAnsi="宋体"/>
          <w:szCs w:val="21"/>
        </w:rPr>
      </w:pPr>
    </w:p>
    <w:p>
      <w:pPr>
        <w:snapToGrid w:val="0"/>
        <w:spacing w:line="440" w:lineRule="exact"/>
        <w:jc w:val="center"/>
        <w:rPr>
          <w:rFonts w:ascii="宋体" w:hAnsi="宋体"/>
          <w:szCs w:val="21"/>
        </w:rPr>
      </w:pPr>
    </w:p>
    <w:p>
      <w:pPr>
        <w:snapToGrid w:val="0"/>
        <w:spacing w:line="440" w:lineRule="exact"/>
        <w:ind w:firstLine="200"/>
        <w:jc w:val="center"/>
        <w:rPr>
          <w:rFonts w:ascii="宋体" w:hAnsi="宋体"/>
          <w:szCs w:val="21"/>
        </w:rPr>
      </w:pPr>
      <w:r>
        <w:rPr>
          <w:rFonts w:ascii="宋体" w:hAnsi="宋体"/>
          <w:szCs w:val="21"/>
        </w:rPr>
        <w:t>表2 木家具（GB/T 3324—2024、GB 18584—2024、GB 28008—2024）</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3"/>
        <w:gridCol w:w="2274"/>
        <w:gridCol w:w="2449"/>
        <w:gridCol w:w="2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blHeader/>
        </w:trPr>
        <w:tc>
          <w:tcPr>
            <w:tcW w:w="876" w:type="pct"/>
            <w:noWrap w:val="0"/>
            <w:vAlign w:val="center"/>
          </w:tcPr>
          <w:p>
            <w:pPr>
              <w:spacing w:line="300" w:lineRule="exact"/>
              <w:jc w:val="center"/>
              <w:textAlignment w:val="center"/>
              <w:rPr>
                <w:rFonts w:ascii="宋体" w:hAnsi="宋体"/>
                <w:szCs w:val="21"/>
              </w:rPr>
            </w:pPr>
            <w:r>
              <w:rPr>
                <w:rFonts w:ascii="宋体" w:hAnsi="宋体"/>
                <w:szCs w:val="21"/>
              </w:rPr>
              <w:t>序号</w:t>
            </w:r>
          </w:p>
        </w:tc>
        <w:tc>
          <w:tcPr>
            <w:tcW w:w="2771" w:type="pct"/>
            <w:gridSpan w:val="2"/>
            <w:noWrap w:val="0"/>
            <w:vAlign w:val="center"/>
          </w:tcPr>
          <w:p>
            <w:pPr>
              <w:spacing w:line="300" w:lineRule="exact"/>
              <w:jc w:val="center"/>
              <w:textAlignment w:val="center"/>
              <w:rPr>
                <w:rFonts w:ascii="宋体" w:hAnsi="宋体"/>
                <w:szCs w:val="21"/>
              </w:rPr>
            </w:pPr>
            <w:r>
              <w:rPr>
                <w:rFonts w:ascii="宋体" w:hAnsi="宋体"/>
                <w:szCs w:val="21"/>
              </w:rPr>
              <w:t>检验项目</w:t>
            </w:r>
          </w:p>
        </w:tc>
        <w:tc>
          <w:tcPr>
            <w:tcW w:w="1353" w:type="pct"/>
            <w:noWrap w:val="0"/>
            <w:vAlign w:val="center"/>
          </w:tcPr>
          <w:p>
            <w:pPr>
              <w:spacing w:line="300" w:lineRule="exact"/>
              <w:jc w:val="center"/>
              <w:textAlignment w:val="center"/>
              <w:rPr>
                <w:rFonts w:ascii="宋体" w:hAnsi="宋体"/>
                <w:szCs w:val="21"/>
              </w:rPr>
            </w:pPr>
            <w:r>
              <w:rPr>
                <w:rFonts w:ascii="宋体" w:hAnsi="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木工要求</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表面理化性能-漆膜</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耐液性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耐湿热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耐干热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附着力</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耐磨性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7</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抗冲击</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8</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表面理化性能-软、硬质覆面</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耐冷热循环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耐干热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耐湿热</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11</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耐磨性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12</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抗冲击</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3324—2024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13</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力学性能-柜类强度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结构、底架和/或腿强度试验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推拉构件底板强度试验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推拉构件强度试验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10357.5—2023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16</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力学性能-柜类稳定性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10357.4—2023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17</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力学性能-桌类强度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主桌面垂直静载荷试验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18</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水平静载荷试验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19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垂直冲击试验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跌落试验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10357.1—2024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21</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力学性能-桌类稳定性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10357.7—2013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ascii="宋体" w:hAnsi="宋体"/>
                <w:szCs w:val="21"/>
              </w:rPr>
              <w:t>22</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力学性能-椅凳类强度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座面和椅背静载荷试验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椅腿前向静载荷试验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24</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椅腿侧向静载荷试验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座面冲击试验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跌落试验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10357.3—2013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27</w:t>
            </w:r>
          </w:p>
        </w:tc>
        <w:tc>
          <w:tcPr>
            <w:tcW w:w="2771" w:type="pct"/>
            <w:gridSpan w:val="2"/>
            <w:noWrap w:val="0"/>
            <w:vAlign w:val="center"/>
          </w:tcPr>
          <w:p>
            <w:pPr>
              <w:snapToGrid w:val="0"/>
              <w:spacing w:line="300" w:lineRule="exact"/>
              <w:jc w:val="center"/>
              <w:rPr>
                <w:rFonts w:ascii="宋体" w:hAnsi="宋体"/>
                <w:szCs w:val="21"/>
              </w:rPr>
            </w:pPr>
            <w:r>
              <w:rPr>
                <w:rFonts w:ascii="宋体" w:hAnsi="宋体"/>
                <w:szCs w:val="21"/>
              </w:rPr>
              <w:t>力学性能-椅凳类稳定性</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10357.2—2013</w:t>
            </w:r>
          </w:p>
          <w:p>
            <w:pPr>
              <w:snapToGrid w:val="0"/>
              <w:spacing w:line="300" w:lineRule="exact"/>
              <w:jc w:val="center"/>
              <w:rPr>
                <w:rFonts w:ascii="宋体" w:hAnsi="宋体"/>
                <w:szCs w:val="21"/>
              </w:rPr>
            </w:pPr>
            <w:r>
              <w:rPr>
                <w:rFonts w:ascii="宋体" w:hAnsi="宋体"/>
                <w:szCs w:val="21"/>
              </w:rPr>
              <w:t>GB/T 10357.8—2015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28</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力学性能-单层床强度</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床铺面垂直静载荷</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41650—2022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29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床侧边垂直静载荷</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41650—2022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30</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垂直冲击测试</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GB/T 41650—2022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31</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通用结构安全</w:t>
            </w:r>
          </w:p>
        </w:tc>
        <w:tc>
          <w:tcPr>
            <w:tcW w:w="1437" w:type="pct"/>
            <w:noWrap w:val="0"/>
            <w:vAlign w:val="center"/>
          </w:tcPr>
          <w:p>
            <w:pPr>
              <w:snapToGrid w:val="0"/>
              <w:spacing w:line="300" w:lineRule="exact"/>
              <w:jc w:val="center"/>
              <w:rPr>
                <w:rFonts w:ascii="宋体" w:hAnsi="宋体"/>
                <w:szCs w:val="21"/>
              </w:rPr>
            </w:pPr>
            <w:r>
              <w:rPr>
                <w:rFonts w:ascii="宋体" w:hAnsi="宋体"/>
                <w:szCs w:val="21"/>
              </w:rPr>
              <w:t>基本结构安全</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32</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剪切和挤压点</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33</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snapToGrid w:val="0"/>
              <w:spacing w:line="300" w:lineRule="exact"/>
              <w:jc w:val="center"/>
              <w:rPr>
                <w:rFonts w:ascii="宋体" w:hAnsi="宋体"/>
                <w:szCs w:val="21"/>
              </w:rPr>
            </w:pPr>
            <w:r>
              <w:rPr>
                <w:rFonts w:ascii="宋体" w:hAnsi="宋体"/>
                <w:szCs w:val="21"/>
              </w:rPr>
              <w:t>孔及间隙</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28008—2024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34</w:t>
            </w:r>
          </w:p>
        </w:tc>
        <w:tc>
          <w:tcPr>
            <w:tcW w:w="1334" w:type="pct"/>
            <w:vMerge w:val="restart"/>
            <w:noWrap w:val="0"/>
            <w:vAlign w:val="center"/>
          </w:tcPr>
          <w:p>
            <w:pPr>
              <w:snapToGrid w:val="0"/>
              <w:spacing w:line="300" w:lineRule="exact"/>
              <w:jc w:val="center"/>
              <w:rPr>
                <w:rFonts w:ascii="宋体" w:hAnsi="宋体"/>
                <w:szCs w:val="21"/>
              </w:rPr>
            </w:pPr>
            <w:r>
              <w:rPr>
                <w:rFonts w:ascii="宋体" w:hAnsi="宋体"/>
                <w:szCs w:val="21"/>
              </w:rPr>
              <w:t>有害物质限量</w:t>
            </w: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甲醛</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35</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36</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甲苯</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37</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二甲苯（邻、间、对二甲苯之和）</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38</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总挥发性有机化合物（</w:t>
            </w:r>
            <w:r>
              <w:rPr>
                <w:rStyle w:val="21"/>
                <w:rFonts w:ascii="宋体" w:hAnsi="宋体"/>
                <w:color w:val="auto"/>
                <w:sz w:val="21"/>
                <w:szCs w:val="21"/>
                <w:lang w:bidi="ar"/>
              </w:rPr>
              <w:t>TVOC</w:t>
            </w:r>
            <w:r>
              <w:rPr>
                <w:rFonts w:ascii="宋体" w:hAnsi="宋体"/>
                <w:kern w:val="0"/>
                <w:szCs w:val="21"/>
                <w:lang w:bidi="ar"/>
              </w:rPr>
              <w:t>）</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18584—2024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76" w:type="pct"/>
            <w:noWrap w:val="0"/>
            <w:vAlign w:val="center"/>
          </w:tcPr>
          <w:p>
            <w:pPr>
              <w:snapToGrid w:val="0"/>
              <w:spacing w:line="300" w:lineRule="exact"/>
              <w:jc w:val="center"/>
              <w:rPr>
                <w:rFonts w:ascii="宋体" w:hAnsi="宋体"/>
                <w:szCs w:val="21"/>
              </w:rPr>
            </w:pPr>
            <w:r>
              <w:rPr>
                <w:rFonts w:hint="eastAsia" w:ascii="宋体" w:hAnsi="宋体"/>
                <w:szCs w:val="21"/>
              </w:rPr>
              <w:t>39</w:t>
            </w:r>
          </w:p>
        </w:tc>
        <w:tc>
          <w:tcPr>
            <w:tcW w:w="1334" w:type="pct"/>
            <w:vMerge w:val="continue"/>
            <w:noWrap w:val="0"/>
            <w:vAlign w:val="center"/>
          </w:tcPr>
          <w:p>
            <w:pPr>
              <w:snapToGrid w:val="0"/>
              <w:spacing w:line="300" w:lineRule="exact"/>
              <w:jc w:val="center"/>
              <w:rPr>
                <w:rFonts w:ascii="宋体" w:hAnsi="宋体"/>
                <w:szCs w:val="21"/>
              </w:rPr>
            </w:pPr>
          </w:p>
        </w:tc>
        <w:tc>
          <w:tcPr>
            <w:tcW w:w="1437" w:type="pct"/>
            <w:noWrap w:val="0"/>
            <w:vAlign w:val="center"/>
          </w:tcPr>
          <w:p>
            <w:pPr>
              <w:widowControl/>
              <w:spacing w:line="300" w:lineRule="exact"/>
              <w:jc w:val="center"/>
              <w:textAlignment w:val="center"/>
              <w:rPr>
                <w:rFonts w:ascii="宋体" w:hAnsi="宋体"/>
                <w:szCs w:val="21"/>
              </w:rPr>
            </w:pPr>
            <w:r>
              <w:rPr>
                <w:rFonts w:ascii="宋体" w:hAnsi="宋体"/>
                <w:kern w:val="0"/>
                <w:szCs w:val="21"/>
                <w:lang w:bidi="ar"/>
              </w:rPr>
              <w:t>可迁移有害元素</w:t>
            </w:r>
          </w:p>
        </w:tc>
        <w:tc>
          <w:tcPr>
            <w:tcW w:w="1353" w:type="pct"/>
            <w:noWrap w:val="0"/>
            <w:vAlign w:val="center"/>
          </w:tcPr>
          <w:p>
            <w:pPr>
              <w:snapToGrid w:val="0"/>
              <w:spacing w:line="300" w:lineRule="exact"/>
              <w:jc w:val="center"/>
              <w:rPr>
                <w:rFonts w:ascii="宋体" w:hAnsi="宋体"/>
                <w:szCs w:val="21"/>
              </w:rPr>
            </w:pPr>
            <w:r>
              <w:rPr>
                <w:rFonts w:ascii="宋体" w:hAnsi="宋体"/>
                <w:szCs w:val="21"/>
              </w:rPr>
              <w:t>GB 6675.4—2014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5000" w:type="pct"/>
            <w:gridSpan w:val="4"/>
            <w:noWrap w:val="0"/>
            <w:vAlign w:val="center"/>
          </w:tcPr>
          <w:p>
            <w:pPr>
              <w:snapToGrid w:val="0"/>
              <w:spacing w:line="300" w:lineRule="exact"/>
              <w:jc w:val="left"/>
              <w:rPr>
                <w:rFonts w:ascii="宋体" w:hAnsi="宋体"/>
                <w:szCs w:val="21"/>
              </w:rPr>
            </w:pPr>
            <w:r>
              <w:rPr>
                <w:rFonts w:ascii="宋体" w:hAnsi="宋体"/>
                <w:szCs w:val="21"/>
              </w:rPr>
              <w:t>注：木工要求的检验项目为GB/T 3324—2024中表3序号35、36、42。</w:t>
            </w:r>
          </w:p>
        </w:tc>
      </w:tr>
    </w:tbl>
    <w:p>
      <w:pPr>
        <w:adjustRightInd w:val="0"/>
        <w:snapToGrid w:val="0"/>
        <w:spacing w:line="440" w:lineRule="exact"/>
        <w:ind w:firstLine="420" w:firstLineChars="200"/>
        <w:rPr>
          <w:rFonts w:ascii="Times New Roman" w:hAnsi="Times New Roman"/>
          <w:szCs w:val="21"/>
        </w:rPr>
      </w:pPr>
      <w:r>
        <w:rPr>
          <w:rFonts w:ascii="Times New Roman" w:hAnsi="Times New Roman"/>
          <w:szCs w:val="21"/>
        </w:rPr>
        <w:t>执行企业标准、团体标准、地方标准的产品，检验项目参照上述内容执行。</w:t>
      </w:r>
    </w:p>
    <w:p>
      <w:pPr>
        <w:snapToGrid w:val="0"/>
        <w:spacing w:line="440" w:lineRule="exact"/>
        <w:ind w:firstLine="420" w:firstLineChars="200"/>
        <w:rPr>
          <w:rFonts w:ascii="Times New Roman" w:hAnsi="Times New Roman"/>
          <w:szCs w:val="21"/>
        </w:rPr>
      </w:pPr>
      <w:r>
        <w:rPr>
          <w:rFonts w:ascii="Times New Roman" w:hAnsi="Times New Roman"/>
          <w:szCs w:val="21"/>
        </w:rPr>
        <w:t>凡是注日期的文件，其随后所有的修改单（不包括勘误的内容）或修订版不适用于本细则。凡是不注日期的文件，其最新版本适用于本细则。</w:t>
      </w:r>
    </w:p>
    <w:p>
      <w:pPr>
        <w:spacing w:line="440" w:lineRule="exact"/>
        <w:ind w:firstLine="200"/>
        <w:rPr>
          <w:rFonts w:ascii="Times New Roman" w:hAnsi="Times New Roman"/>
          <w:b/>
          <w:bCs/>
          <w:szCs w:val="21"/>
        </w:rPr>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cs="宋体"/>
          <w:szCs w:val="21"/>
        </w:rPr>
      </w:pPr>
      <w:r>
        <w:rPr>
          <w:rFonts w:hint="eastAsia" w:ascii="宋体" w:hAnsi="宋体" w:cs="宋体"/>
          <w:szCs w:val="21"/>
        </w:rPr>
        <w:t>3.1依据标准</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3324-2017 木家具通用技术条件</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GB/T 3324-2024 木家具通用技术条件</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18584-2024 家具中有害物质限量</w:t>
      </w:r>
    </w:p>
    <w:p>
      <w:pPr>
        <w:snapToGrid w:val="0"/>
        <w:spacing w:line="440" w:lineRule="exact"/>
        <w:ind w:firstLine="420" w:firstLineChars="200"/>
        <w:rPr>
          <w:rFonts w:hint="eastAsia" w:ascii="宋体" w:hAnsi="宋体" w:cs="宋体"/>
          <w:szCs w:val="21"/>
        </w:rPr>
      </w:pPr>
      <w:r>
        <w:rPr>
          <w:rFonts w:hint="eastAsia" w:ascii="宋体" w:hAnsi="宋体" w:cs="宋体"/>
          <w:szCs w:val="21"/>
        </w:rPr>
        <w:t>GB 28008-2024 家具结构安全技术规范</w:t>
      </w:r>
    </w:p>
    <w:p>
      <w:pPr>
        <w:snapToGrid w:val="0"/>
        <w:spacing w:line="440" w:lineRule="exact"/>
        <w:ind w:firstLine="420" w:firstLineChars="200"/>
        <w:rPr>
          <w:rFonts w:hint="eastAsia" w:ascii="宋体" w:hAnsi="宋体" w:cs="宋体"/>
          <w:szCs w:val="21"/>
        </w:rPr>
      </w:pPr>
      <w:r>
        <w:rPr>
          <w:rFonts w:hint="eastAsia" w:ascii="宋体" w:hAnsi="宋体" w:cs="宋体"/>
          <w:szCs w:val="21"/>
        </w:rPr>
        <w:t>现行有效的企业标准、团体标准、地方标准及产品明示质量要求</w:t>
      </w:r>
    </w:p>
    <w:p>
      <w:pPr>
        <w:snapToGrid w:val="0"/>
        <w:spacing w:line="440" w:lineRule="exact"/>
        <w:rPr>
          <w:rFonts w:hint="eastAsia" w:ascii="宋体" w:hAnsi="宋体" w:cs="宋体"/>
          <w:szCs w:val="21"/>
        </w:rPr>
      </w:pPr>
      <w:r>
        <w:rPr>
          <w:rFonts w:hint="eastAsia" w:ascii="宋体" w:hAnsi="宋体" w:cs="宋体"/>
          <w:szCs w:val="21"/>
        </w:rPr>
        <w:t>3.2判定原则</w:t>
      </w:r>
    </w:p>
    <w:p>
      <w:pPr>
        <w:snapToGrid w:val="0"/>
        <w:spacing w:line="440" w:lineRule="exact"/>
        <w:ind w:firstLine="420" w:firstLineChars="200"/>
        <w:rPr>
          <w:rFonts w:hint="eastAsia" w:ascii="宋体" w:hAnsi="宋体" w:cs="宋体"/>
          <w:szCs w:val="21"/>
        </w:rPr>
      </w:pPr>
      <w:r>
        <w:rPr>
          <w:rFonts w:hint="eastAsia" w:ascii="宋体" w:hAnsi="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若被检产品明示的质量要求高于本细则中检验项目依据的标准要求时，应按被检产品明示的质量要求判定。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若被检产品明示的质量要求低于本细则中检验项目依据的强制性标准要求时，应按照强制性标准要求判定。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若被检产品明示的质量要求低于或包含本细则中检验项目依据的推荐性标准要求时，应以被检产品明示的质量要求判定。</w:t>
      </w:r>
    </w:p>
    <w:p>
      <w:pPr>
        <w:snapToGrid w:val="0"/>
        <w:spacing w:line="440" w:lineRule="exact"/>
        <w:ind w:firstLine="420" w:firstLineChars="200"/>
        <w:rPr>
          <w:rFonts w:hint="eastAsia" w:ascii="宋体" w:hAnsi="宋体" w:cs="宋体"/>
          <w:szCs w:val="21"/>
        </w:rPr>
      </w:pPr>
      <w:r>
        <w:rPr>
          <w:rFonts w:hint="eastAsia" w:ascii="宋体" w:hAnsi="宋体" w:cs="宋体"/>
          <w:szCs w:val="21"/>
        </w:rPr>
        <w:t>若被检产品明示的质量要求缺少本细则中检验项目依据的强制性标准要求时，应按照强制性标准要求判定。</w:t>
      </w:r>
    </w:p>
    <w:p>
      <w:pPr>
        <w:snapToGrid w:val="0"/>
        <w:spacing w:line="440" w:lineRule="exact"/>
        <w:ind w:firstLine="420" w:firstLineChars="200"/>
        <w:rPr>
          <w:rFonts w:ascii="宋体" w:hAnsi="宋体" w:cs="宋体"/>
          <w:szCs w:val="21"/>
        </w:rPr>
      </w:pPr>
      <w:r>
        <w:rPr>
          <w:rFonts w:hint="eastAsia" w:ascii="宋体" w:hAnsi="宋体" w:cs="宋体"/>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szCs w:val="21"/>
          <w:highlight w:val="yellow"/>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西藏自治区</w:t>
      </w:r>
      <w:bookmarkStart w:id="30" w:name="OLE_LINK40"/>
      <w:r>
        <w:rPr>
          <w:rFonts w:hint="eastAsia" w:ascii="方正小标宋简体" w:hAnsi="方正小标宋简体" w:eastAsia="方正小标宋简体" w:cs="方正小标宋简体"/>
          <w:color w:val="000000"/>
          <w:sz w:val="36"/>
          <w:szCs w:val="36"/>
        </w:rPr>
        <w:t>酥油搅拌机</w:t>
      </w:r>
      <w:bookmarkEnd w:id="30"/>
      <w:r>
        <w:rPr>
          <w:rFonts w:hint="eastAsia" w:ascii="方正小标宋简体" w:hAnsi="方正小标宋简体" w:eastAsia="方正小标宋简体" w:cs="方正小标宋简体"/>
          <w:color w:val="000000"/>
          <w:sz w:val="36"/>
          <w:szCs w:val="36"/>
        </w:rPr>
        <w:t>产品质量监督抽查</w:t>
      </w:r>
    </w:p>
    <w:p>
      <w:pPr>
        <w:spacing w:line="44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实施细则（202</w:t>
      </w:r>
      <w:r>
        <w:rPr>
          <w:rFonts w:hint="eastAsia" w:ascii="方正小标宋简体" w:hAnsi="宋体" w:eastAsia="方正小标宋简体" w:cs="宋体"/>
          <w:color w:val="000000"/>
          <w:sz w:val="36"/>
          <w:szCs w:val="36"/>
        </w:rPr>
        <w:t>6</w:t>
      </w:r>
      <w:r>
        <w:rPr>
          <w:rFonts w:hint="eastAsia" w:ascii="方正小标宋简体" w:hAnsi="方正小标宋简体" w:eastAsia="方正小标宋简体" w:cs="方正小标宋简体"/>
          <w:color w:val="000000"/>
          <w:sz w:val="36"/>
          <w:szCs w:val="36"/>
        </w:rPr>
        <w:t>版）</w:t>
      </w:r>
    </w:p>
    <w:p>
      <w:pPr>
        <w:snapToGrid w:val="0"/>
        <w:spacing w:line="440" w:lineRule="exact"/>
        <w:ind w:firstLine="359" w:firstLineChars="171"/>
        <w:rPr>
          <w:rFonts w:ascii="宋体" w:hAnsi="宋体"/>
          <w:color w:val="000000"/>
          <w:szCs w:val="21"/>
        </w:rPr>
      </w:pPr>
    </w:p>
    <w:p>
      <w:pPr>
        <w:spacing w:line="440" w:lineRule="exact"/>
        <w:contextualSpacing/>
        <w:rPr>
          <w:rFonts w:hint="eastAsia" w:ascii="黑体" w:hAnsi="黑体" w:eastAsia="黑体" w:cs="方正仿宋简体"/>
          <w:color w:val="000000"/>
          <w:szCs w:val="21"/>
        </w:rPr>
      </w:pPr>
      <w:r>
        <w:rPr>
          <w:rFonts w:hint="eastAsia" w:ascii="黑体" w:hAnsi="黑体" w:eastAsia="黑体" w:cs="方正仿宋简体"/>
          <w:color w:val="000000"/>
          <w:szCs w:val="21"/>
        </w:rPr>
        <w:t>1 抽样方法</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以随机抽样的方式在被抽样生产者、销售者的待销产品中抽取。</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随机数一般可使用随机数表等方法产生。</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每批次产品抽取样品3台，其中2台作为检验样品，1台作为备用样品。</w:t>
      </w:r>
    </w:p>
    <w:p>
      <w:pPr>
        <w:snapToGrid w:val="0"/>
        <w:spacing w:line="440" w:lineRule="exact"/>
        <w:rPr>
          <w:rFonts w:hint="eastAsia" w:ascii="宋体" w:hAnsi="宋体" w:cs="宋体"/>
          <w:color w:val="000000"/>
          <w:szCs w:val="21"/>
        </w:rPr>
      </w:pPr>
    </w:p>
    <w:p>
      <w:pPr>
        <w:spacing w:line="440" w:lineRule="exact"/>
        <w:contextualSpacing/>
        <w:rPr>
          <w:rFonts w:hint="eastAsia" w:ascii="黑体" w:hAnsi="黑体" w:eastAsia="黑体" w:cs="方正仿宋简体"/>
          <w:color w:val="000000"/>
          <w:szCs w:val="21"/>
        </w:rPr>
      </w:pPr>
      <w:r>
        <w:rPr>
          <w:rFonts w:hint="eastAsia" w:ascii="黑体" w:hAnsi="黑体" w:eastAsia="黑体" w:cs="方正仿宋简体"/>
          <w:color w:val="000000"/>
          <w:szCs w:val="21"/>
        </w:rPr>
        <w:t>2 检验依据</w:t>
      </w:r>
    </w:p>
    <w:p>
      <w:pPr>
        <w:snapToGrid w:val="0"/>
        <w:spacing w:line="440" w:lineRule="exact"/>
        <w:jc w:val="center"/>
        <w:rPr>
          <w:rFonts w:hint="eastAsia" w:ascii="宋体" w:hAnsi="宋体" w:cs="宋体"/>
          <w:color w:val="000000"/>
          <w:szCs w:val="21"/>
        </w:rPr>
      </w:pPr>
      <w:bookmarkStart w:id="31" w:name="OLE_LINK43"/>
      <w:bookmarkStart w:id="32" w:name="OLE_LINK44"/>
      <w:r>
        <w:rPr>
          <w:rFonts w:hint="eastAsia" w:ascii="宋体" w:hAnsi="宋体" w:cs="宋体"/>
          <w:color w:val="000000"/>
          <w:szCs w:val="21"/>
        </w:rPr>
        <w:t>表1 检验项目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10"/>
        <w:gridCol w:w="3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序号</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检验项目</w:t>
            </w:r>
          </w:p>
        </w:tc>
        <w:tc>
          <w:tcPr>
            <w:tcW w:w="3473"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对触及带电部件的防护</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2</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输入功率和电流</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3</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发热</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4</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工作温度下的泄漏电流和电气强度</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5</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稳定性和机械危险</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6</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机械强度</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7</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内部布线</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8</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电源连接和外部软线</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9</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接地措施</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10</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电气间隙</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9"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11</w:t>
            </w:r>
          </w:p>
        </w:tc>
        <w:tc>
          <w:tcPr>
            <w:tcW w:w="4110" w:type="dxa"/>
            <w:noWrap w:val="0"/>
            <w:vAlign w:val="center"/>
          </w:tcPr>
          <w:p>
            <w:pPr>
              <w:snapToGrid w:val="0"/>
              <w:spacing w:line="440" w:lineRule="exact"/>
              <w:jc w:val="center"/>
              <w:rPr>
                <w:rFonts w:hint="eastAsia" w:ascii="宋体" w:hAnsi="宋体" w:cs="宋体"/>
                <w:color w:val="000000"/>
                <w:szCs w:val="21"/>
              </w:rPr>
            </w:pPr>
            <w:r>
              <w:rPr>
                <w:rFonts w:hint="eastAsia" w:ascii="宋体" w:hAnsi="宋体" w:cs="宋体"/>
                <w:color w:val="000000"/>
                <w:szCs w:val="21"/>
              </w:rPr>
              <w:t>爬电距离和固体绝缘</w:t>
            </w:r>
          </w:p>
        </w:tc>
        <w:tc>
          <w:tcPr>
            <w:tcW w:w="3473" w:type="dxa"/>
            <w:noWrap w:val="0"/>
            <w:vAlign w:val="center"/>
          </w:tcPr>
          <w:p>
            <w:pPr>
              <w:snapToGrid w:val="0"/>
              <w:jc w:val="center"/>
              <w:rPr>
                <w:rFonts w:hint="eastAsia" w:ascii="宋体" w:hAnsi="宋体" w:cs="宋体"/>
                <w:color w:val="000000"/>
                <w:szCs w:val="21"/>
              </w:rPr>
            </w:pPr>
            <w:r>
              <w:rPr>
                <w:rFonts w:hint="eastAsia" w:ascii="宋体" w:hAnsi="宋体" w:cs="宋体"/>
                <w:color w:val="000000"/>
                <w:szCs w:val="21"/>
              </w:rPr>
              <w:t>GB 4706.1-2005</w:t>
            </w:r>
          </w:p>
          <w:p>
            <w:pPr>
              <w:snapToGrid w:val="0"/>
              <w:jc w:val="center"/>
              <w:rPr>
                <w:rFonts w:hint="eastAsia" w:ascii="宋体" w:hAnsi="宋体" w:cs="宋体"/>
                <w:color w:val="000000"/>
                <w:szCs w:val="21"/>
              </w:rPr>
            </w:pPr>
            <w:r>
              <w:rPr>
                <w:rFonts w:hint="eastAsia" w:ascii="宋体" w:hAnsi="宋体" w:cs="宋体"/>
                <w:color w:val="000000"/>
                <w:szCs w:val="21"/>
              </w:rPr>
              <w:t>GB 4706.30-2008</w:t>
            </w:r>
          </w:p>
          <w:p>
            <w:pPr>
              <w:snapToGrid w:val="0"/>
              <w:jc w:val="center"/>
              <w:rPr>
                <w:rFonts w:hint="eastAsia" w:ascii="宋体" w:hAnsi="宋体" w:cs="宋体"/>
                <w:color w:val="000000"/>
                <w:szCs w:val="21"/>
              </w:rPr>
            </w:pPr>
            <w:r>
              <w:rPr>
                <w:rFonts w:hint="eastAsia" w:ascii="宋体" w:hAnsi="宋体" w:cs="宋体"/>
                <w:color w:val="000000"/>
                <w:szCs w:val="21"/>
              </w:rPr>
              <w:t>GB 4706.38-2008</w:t>
            </w:r>
          </w:p>
          <w:p>
            <w:pPr>
              <w:snapToGrid w:val="0"/>
              <w:jc w:val="center"/>
              <w:rPr>
                <w:rFonts w:hint="eastAsia" w:ascii="宋体" w:hAnsi="宋体" w:cs="宋体"/>
                <w:color w:val="000000"/>
                <w:szCs w:val="21"/>
              </w:rPr>
            </w:pPr>
            <w:r>
              <w:rPr>
                <w:rFonts w:hint="eastAsia" w:ascii="宋体" w:hAnsi="宋体" w:cs="宋体"/>
                <w:color w:val="000000"/>
                <w:szCs w:val="21"/>
              </w:rPr>
              <w:t>GB/T 4706.1—2024</w:t>
            </w:r>
          </w:p>
          <w:p>
            <w:pPr>
              <w:snapToGrid w:val="0"/>
              <w:jc w:val="center"/>
              <w:rPr>
                <w:rFonts w:hint="eastAsia" w:ascii="宋体" w:hAnsi="宋体" w:cs="宋体"/>
                <w:color w:val="000000"/>
                <w:szCs w:val="21"/>
              </w:rPr>
            </w:pPr>
            <w:r>
              <w:rPr>
                <w:rFonts w:hint="eastAsia" w:ascii="宋体" w:hAnsi="宋体" w:cs="宋体"/>
                <w:color w:val="000000"/>
                <w:szCs w:val="21"/>
              </w:rPr>
              <w:t>GB/T 4706.30—2024</w:t>
            </w:r>
          </w:p>
          <w:p>
            <w:pPr>
              <w:snapToGrid w:val="0"/>
              <w:jc w:val="center"/>
              <w:rPr>
                <w:rFonts w:hint="eastAsia" w:ascii="宋体" w:hAnsi="宋体" w:cs="宋体"/>
                <w:color w:val="000000"/>
                <w:szCs w:val="21"/>
              </w:rPr>
            </w:pPr>
            <w:r>
              <w:rPr>
                <w:rFonts w:hint="eastAsia" w:ascii="宋体" w:hAnsi="宋体" w:cs="宋体"/>
                <w:color w:val="000000"/>
                <w:szCs w:val="21"/>
              </w:rPr>
              <w:t>GB/T 4706.38—2024</w:t>
            </w:r>
          </w:p>
        </w:tc>
      </w:tr>
      <w:bookmarkEnd w:id="31"/>
      <w:bookmarkEnd w:id="32"/>
    </w:tbl>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执行企业标准、团体标准、地方标准的产品，检验项目参照上述内容执行。</w:t>
      </w:r>
    </w:p>
    <w:p>
      <w:pPr>
        <w:adjustRightInd w:val="0"/>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凡是注日期的文件，其随后所有的修改单（不包括勘误的内容）或修订版不适用于本细则。凡是不注日期的文件，其最新版本适用于本细则。</w:t>
      </w:r>
    </w:p>
    <w:p>
      <w:pPr>
        <w:snapToGrid w:val="0"/>
        <w:spacing w:line="440" w:lineRule="exact"/>
        <w:ind w:firstLine="359" w:firstLineChars="171"/>
        <w:rPr>
          <w:rFonts w:hint="eastAsia" w:ascii="宋体" w:hAnsi="宋体" w:cs="宋体"/>
          <w:color w:val="000000"/>
          <w:szCs w:val="21"/>
        </w:rPr>
      </w:pPr>
    </w:p>
    <w:p>
      <w:pPr>
        <w:spacing w:line="440" w:lineRule="exact"/>
        <w:contextualSpacing/>
        <w:rPr>
          <w:rFonts w:hint="eastAsia" w:ascii="黑体" w:hAnsi="黑体" w:eastAsia="黑体" w:cs="方正仿宋简体"/>
          <w:color w:val="000000"/>
          <w:szCs w:val="21"/>
        </w:rPr>
      </w:pPr>
      <w:r>
        <w:rPr>
          <w:rFonts w:hint="eastAsia" w:ascii="黑体" w:hAnsi="黑体" w:eastAsia="黑体" w:cs="方正仿宋简体"/>
          <w:color w:val="000000"/>
          <w:szCs w:val="21"/>
        </w:rPr>
        <w:t>3 判定规则</w:t>
      </w:r>
    </w:p>
    <w:p>
      <w:pPr>
        <w:snapToGrid w:val="0"/>
        <w:spacing w:line="440" w:lineRule="exact"/>
        <w:rPr>
          <w:rFonts w:hint="eastAsia" w:ascii="宋体" w:hAnsi="宋体" w:cs="宋体"/>
          <w:color w:val="000000"/>
          <w:szCs w:val="21"/>
        </w:rPr>
      </w:pPr>
      <w:r>
        <w:rPr>
          <w:rFonts w:hint="eastAsia" w:ascii="宋体" w:hAnsi="宋体" w:cs="宋体"/>
          <w:color w:val="000000"/>
          <w:szCs w:val="21"/>
        </w:rPr>
        <w:t>3.1依据标准</w:t>
      </w:r>
    </w:p>
    <w:p>
      <w:pPr>
        <w:snapToGrid w:val="0"/>
        <w:spacing w:line="440" w:lineRule="exact"/>
        <w:ind w:firstLine="420" w:firstLineChars="200"/>
        <w:rPr>
          <w:rFonts w:hint="eastAsia" w:ascii="宋体" w:hAnsi="宋体" w:cs="宋体"/>
          <w:color w:val="000000"/>
          <w:szCs w:val="21"/>
        </w:rPr>
      </w:pPr>
      <w:bookmarkStart w:id="33" w:name="OLE_LINK42"/>
      <w:bookmarkStart w:id="34" w:name="OLE_LINK41"/>
      <w:r>
        <w:rPr>
          <w:rFonts w:hint="eastAsia" w:ascii="宋体" w:hAnsi="宋体" w:cs="宋体"/>
          <w:color w:val="000000"/>
          <w:szCs w:val="21"/>
        </w:rPr>
        <w:t>GB 4706.1-2005 家用和类似用途电器的安全 第1部分：通用要求</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 4706.30-2008 家用和类似用途电器的安全 厨房机械的特殊要求</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 4706.38-2008家用和类似用途电器的安全 商用电动饮食加工机械的特殊要求</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 44246-2024家用和类似用途电器、体育用品的电气部分及电玩具 安全技术规范</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GB/T 4706.30-2024家用和类似用途电器的安全 第30部分:厨房机械的特殊要求</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GB/T 4706.38-2024家用和类似用途电器的安全 第38部分:商用电动饮食加工机械的特殊要求</w:t>
      </w:r>
    </w:p>
    <w:bookmarkEnd w:id="33"/>
    <w:bookmarkEnd w:id="34"/>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现行有效的企业标准、团体标准、地方标准及产品明示质量要求</w:t>
      </w:r>
    </w:p>
    <w:p>
      <w:pPr>
        <w:snapToGrid w:val="0"/>
        <w:spacing w:line="440" w:lineRule="exact"/>
        <w:rPr>
          <w:rFonts w:hint="eastAsia" w:ascii="宋体" w:hAnsi="宋体" w:cs="宋体"/>
          <w:color w:val="000000"/>
          <w:szCs w:val="21"/>
        </w:rPr>
      </w:pPr>
      <w:r>
        <w:rPr>
          <w:rFonts w:hint="eastAsia" w:ascii="宋体" w:hAnsi="宋体" w:cs="宋体"/>
          <w:color w:val="000000"/>
          <w:szCs w:val="21"/>
        </w:rPr>
        <w:t>3.2判定原则</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若被检产品明示的质量要求低于或包含细则中检验项目依据的推荐性标准要求时，应以被检产品明示的质量要求判定。</w:t>
      </w:r>
    </w:p>
    <w:p>
      <w:pPr>
        <w:snapToGrid w:val="0"/>
        <w:spacing w:line="440" w:lineRule="exact"/>
        <w:ind w:firstLine="417" w:firstLineChars="199"/>
        <w:rPr>
          <w:rFonts w:hint="eastAsia" w:ascii="宋体" w:hAnsi="宋体" w:cs="宋体"/>
          <w:color w:val="000000"/>
          <w:szCs w:val="21"/>
        </w:rPr>
      </w:pPr>
      <w:r>
        <w:rPr>
          <w:rFonts w:hint="eastAsia" w:ascii="宋体" w:hAnsi="宋体" w:cs="宋体"/>
          <w:color w:val="000000"/>
          <w:szCs w:val="21"/>
        </w:rPr>
        <w:t>若被检产品明示的质量要求缺少本细则中检验项目依据的强制性标准要求时，应按照强制性标准要求判定。</w:t>
      </w:r>
    </w:p>
    <w:p>
      <w:pPr>
        <w:snapToGrid w:val="0"/>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若被检产品明示的质量要求缺少本细则中检验项目依据的推荐性标准要求时，该项目不参与判定。</w:t>
      </w:r>
    </w:p>
    <w:p>
      <w:pPr>
        <w:snapToGrid w:val="0"/>
        <w:spacing w:line="440" w:lineRule="exact"/>
        <w:ind w:firstLine="420" w:firstLineChars="200"/>
        <w:rPr>
          <w:rFonts w:hint="eastAsia" w:ascii="宋体" w:hAnsi="宋体" w:cs="宋体"/>
          <w:color w:val="000000"/>
          <w:szCs w:val="21"/>
        </w:rPr>
      </w:pPr>
    </w:p>
    <w:p>
      <w:pPr>
        <w:spacing w:line="440" w:lineRule="exact"/>
        <w:contextualSpacing/>
        <w:jc w:val="center"/>
        <w:rPr>
          <w:rFonts w:hint="eastAsia" w:ascii="方正小标宋简体" w:hAnsi="黑体" w:eastAsia="方正小标宋简体" w:cs="黑体"/>
          <w:sz w:val="36"/>
          <w:szCs w:val="36"/>
        </w:rPr>
      </w:pPr>
    </w:p>
    <w:p>
      <w:pPr>
        <w:spacing w:line="440" w:lineRule="exact"/>
        <w:contextualSpacing/>
        <w:jc w:val="center"/>
        <w:rPr>
          <w:rFonts w:hint="eastAsia" w:ascii="方正小标宋简体" w:hAnsi="黑体" w:eastAsia="方正小标宋简体" w:cs="黑体"/>
          <w:sz w:val="36"/>
          <w:szCs w:val="36"/>
        </w:rPr>
      </w:pPr>
    </w:p>
    <w:p>
      <w:pPr>
        <w:spacing w:line="440" w:lineRule="exact"/>
        <w:contextualSpacing/>
        <w:jc w:val="center"/>
        <w:rPr>
          <w:rFonts w:hint="eastAsia" w:ascii="方正小标宋简体" w:hAnsi="黑体" w:eastAsia="方正小标宋简体" w:cs="黑体"/>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auto"/>
          <w:sz w:val="36"/>
          <w:szCs w:val="36"/>
        </w:rPr>
      </w:pPr>
      <w:r>
        <w:rPr>
          <w:rFonts w:hint="eastAsia" w:ascii="方正小标宋简体" w:eastAsia="方正小标宋简体" w:cs="方正仿宋简体"/>
          <w:color w:val="auto"/>
          <w:sz w:val="36"/>
          <w:szCs w:val="36"/>
        </w:rPr>
        <w:t>西藏自治区氆氇产品质量监督抽查</w:t>
      </w:r>
    </w:p>
    <w:p>
      <w:pPr>
        <w:spacing w:line="440" w:lineRule="exact"/>
        <w:jc w:val="center"/>
        <w:rPr>
          <w:rFonts w:hint="eastAsia" w:ascii="方正小标宋简体" w:eastAsia="方正小标宋简体" w:cs="方正仿宋简体"/>
          <w:color w:val="auto"/>
          <w:sz w:val="36"/>
          <w:szCs w:val="36"/>
        </w:rPr>
      </w:pPr>
      <w:r>
        <w:rPr>
          <w:rFonts w:hint="eastAsia" w:ascii="方正小标宋简体" w:eastAsia="方正小标宋简体" w:cs="方正仿宋简体"/>
          <w:color w:val="auto"/>
          <w:sz w:val="36"/>
          <w:szCs w:val="36"/>
        </w:rPr>
        <w:t>实施细则（</w:t>
      </w:r>
      <w:r>
        <w:rPr>
          <w:rFonts w:hint="eastAsia" w:ascii="方正小标宋简体" w:eastAsia="方正小标宋简体" w:cs="方正仿宋简体"/>
          <w:color w:val="auto"/>
          <w:sz w:val="36"/>
          <w:szCs w:val="36"/>
          <w:lang w:eastAsia="zh-CN"/>
        </w:rPr>
        <w:t>2026版</w:t>
      </w:r>
      <w:r>
        <w:rPr>
          <w:rFonts w:hint="eastAsia" w:ascii="方正小标宋简体" w:eastAsia="方正小标宋简体" w:cs="方正仿宋简体"/>
          <w:color w:val="auto"/>
          <w:sz w:val="36"/>
          <w:szCs w:val="36"/>
        </w:rPr>
        <w:t>）</w:t>
      </w:r>
    </w:p>
    <w:p>
      <w:pPr>
        <w:pStyle w:val="2"/>
        <w:spacing w:line="440" w:lineRule="exact"/>
        <w:rPr>
          <w:rFonts w:ascii="Times New Roman" w:hAnsi="Times New Roman"/>
          <w:sz w:val="21"/>
          <w:szCs w:val="21"/>
        </w:rPr>
      </w:pPr>
    </w:p>
    <w:p>
      <w:pPr>
        <w:spacing w:line="440" w:lineRule="exact"/>
        <w:rPr>
          <w:rFonts w:ascii="Times New Roman" w:hAnsi="Times New Roman" w:eastAsia="黑体" w:cs="Times New Roman"/>
          <w:szCs w:val="21"/>
        </w:rPr>
      </w:pPr>
      <w:r>
        <w:rPr>
          <w:rFonts w:ascii="Times New Roman" w:hAnsi="Times New Roman" w:eastAsia="黑体" w:cs="Times New Roman"/>
          <w:szCs w:val="21"/>
        </w:rPr>
        <w:t xml:space="preserve">1 </w:t>
      </w:r>
      <w:r>
        <w:rPr>
          <w:rFonts w:hint="eastAsia" w:ascii="Times New Roman" w:hAnsi="Times New Roman"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Theme="minorEastAsia" w:hAnsiTheme="minorEastAsia"/>
          <w:szCs w:val="21"/>
        </w:rPr>
      </w:pPr>
      <w:r>
        <w:rPr>
          <w:rFonts w:hint="eastAsia" w:asciiTheme="minorEastAsia" w:hAnsiTheme="minorEastAsia"/>
          <w:szCs w:val="21"/>
        </w:rPr>
        <w:t>随机数一般可使用随机数表、骰子或扑克牌等方法产生。</w:t>
      </w:r>
    </w:p>
    <w:p>
      <w:pPr>
        <w:snapToGrid w:val="0"/>
        <w:spacing w:line="440" w:lineRule="exact"/>
        <w:ind w:firstLine="420" w:firstLineChars="200"/>
        <w:rPr>
          <w:rFonts w:hint="eastAsia" w:ascii="宋体" w:hAnsi="宋体"/>
          <w:szCs w:val="21"/>
        </w:rPr>
      </w:pPr>
      <w:r>
        <w:rPr>
          <w:rFonts w:hint="eastAsia" w:ascii="宋体" w:hAnsi="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345"/>
        <w:gridCol w:w="2044"/>
        <w:gridCol w:w="246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345"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044"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p>
        </w:tc>
        <w:tc>
          <w:tcPr>
            <w:tcW w:w="2467"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w:t>
            </w:r>
          </w:p>
        </w:tc>
        <w:tc>
          <w:tcPr>
            <w:tcW w:w="2711" w:type="dxa"/>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345"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氆氇</w:t>
            </w:r>
          </w:p>
        </w:tc>
        <w:tc>
          <w:tcPr>
            <w:tcW w:w="2044"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1卷（20米）</w:t>
            </w:r>
          </w:p>
        </w:tc>
        <w:tc>
          <w:tcPr>
            <w:tcW w:w="2467"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5米</w:t>
            </w:r>
          </w:p>
        </w:tc>
        <w:tc>
          <w:tcPr>
            <w:tcW w:w="2711"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剩余部分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09" w:type="dxa"/>
            <w:gridSpan w:val="5"/>
            <w:vAlign w:val="center"/>
          </w:tcPr>
          <w:p>
            <w:pPr>
              <w:adjustRightInd w:val="0"/>
              <w:snapToGrid w:val="0"/>
              <w:rPr>
                <w:szCs w:val="21"/>
              </w:rPr>
            </w:pPr>
            <w:r>
              <w:rPr>
                <w:rFonts w:hint="eastAsia" w:ascii="宋体" w:hAnsi="宋体" w:eastAsia="宋体" w:cs="宋体"/>
                <w:szCs w:val="21"/>
              </w:rPr>
              <w:t>注：如样品面积过小，可适当增加抽样数量，不得超过检验、复检的合理需要。</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表2 氆氇</w:t>
      </w:r>
    </w:p>
    <w:tbl>
      <w:tblPr>
        <w:tblStyle w:val="10"/>
        <w:tblW w:w="50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3807"/>
        <w:gridCol w:w="3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505"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197"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2296"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甲醛含量</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2912.1</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pH值</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7573</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异味</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 18401</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可分解致癌芳香胺染料</w:t>
            </w:r>
          </w:p>
        </w:tc>
        <w:tc>
          <w:tcPr>
            <w:tcW w:w="2296" w:type="pct"/>
            <w:vAlign w:val="center"/>
          </w:tcPr>
          <w:p>
            <w:pPr>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GB/T 17592—2024</w:t>
            </w:r>
          </w:p>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5</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耐水色牢度</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5713</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耐酸汗渍色牢度</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7</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耐碱汗渍色牢度</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5"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8</w:t>
            </w:r>
          </w:p>
        </w:tc>
        <w:tc>
          <w:tcPr>
            <w:tcW w:w="2197"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耐干摩擦色牢度</w:t>
            </w:r>
          </w:p>
        </w:tc>
        <w:tc>
          <w:tcPr>
            <w:tcW w:w="229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3920</w:t>
            </w:r>
            <w:r>
              <w:rPr>
                <w:rFonts w:hint="eastAsia" w:ascii="Times New Roman" w:hAnsi="Times New Roman" w:eastAsia="宋体" w:cs="Times New Roman"/>
                <w:szCs w:val="21"/>
              </w:rPr>
              <w:t>—</w:t>
            </w:r>
            <w:r>
              <w:rPr>
                <w:rFonts w:hint="eastAsia" w:ascii="Times New Roman" w:hAnsi="Times New Roman" w:eastAsia="宋体" w:cs="Times New Roman"/>
                <w:color w:val="000000"/>
                <w:szCs w:val="21"/>
              </w:rPr>
              <w:t>2008</w:t>
            </w:r>
          </w:p>
        </w:tc>
      </w:tr>
    </w:tbl>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rPr>
      </w:pPr>
      <w:r>
        <w:rPr>
          <w:rFonts w:hint="eastAsia" w:ascii="宋体" w:hAnsi="宋体" w:eastAsia="宋体" w:cs="宋体"/>
          <w:szCs w:val="21"/>
        </w:rPr>
        <w:t>3.1依据标准</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18401—2010 国家纺织产品基本安全技术规范</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DB54/T 0235—2021  氆氇通用技术要求</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若被检产品明示的质量要求缺少本细则中检验项目依据的推荐性标准要求时，该项目不参与判定。</w:t>
      </w:r>
    </w:p>
    <w:p>
      <w:pPr>
        <w:pStyle w:val="2"/>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FF0000"/>
          <w:sz w:val="36"/>
          <w:szCs w:val="36"/>
        </w:rPr>
      </w:pPr>
    </w:p>
    <w:p>
      <w:pPr>
        <w:spacing w:line="440" w:lineRule="exact"/>
        <w:jc w:val="center"/>
        <w:rPr>
          <w:rFonts w:hint="eastAsia" w:ascii="方正小标宋简体" w:eastAsia="方正小标宋简体" w:cs="方正仿宋简体"/>
          <w:color w:val="auto"/>
          <w:sz w:val="36"/>
          <w:szCs w:val="36"/>
        </w:rPr>
      </w:pPr>
      <w:r>
        <w:rPr>
          <w:rFonts w:hint="eastAsia" w:ascii="方正小标宋简体" w:eastAsia="方正小标宋简体" w:cs="方正仿宋简体"/>
          <w:color w:val="auto"/>
          <w:sz w:val="36"/>
          <w:szCs w:val="36"/>
        </w:rPr>
        <w:t>西藏自治区藏装产品质量监督抽查</w:t>
      </w:r>
    </w:p>
    <w:p>
      <w:pPr>
        <w:spacing w:line="440" w:lineRule="exact"/>
        <w:jc w:val="center"/>
        <w:rPr>
          <w:rFonts w:hint="eastAsia" w:ascii="方正小标宋简体" w:eastAsia="方正小标宋简体" w:cs="方正仿宋简体"/>
          <w:color w:val="auto"/>
          <w:sz w:val="36"/>
          <w:szCs w:val="36"/>
        </w:rPr>
      </w:pPr>
      <w:r>
        <w:rPr>
          <w:rFonts w:hint="eastAsia" w:ascii="方正小标宋简体" w:eastAsia="方正小标宋简体" w:cs="方正仿宋简体"/>
          <w:color w:val="auto"/>
          <w:sz w:val="36"/>
          <w:szCs w:val="36"/>
        </w:rPr>
        <w:t>实施细则（</w:t>
      </w:r>
      <w:r>
        <w:rPr>
          <w:rFonts w:hint="eastAsia" w:ascii="方正小标宋简体" w:eastAsia="方正小标宋简体" w:cs="方正仿宋简体"/>
          <w:color w:val="auto"/>
          <w:sz w:val="36"/>
          <w:szCs w:val="36"/>
          <w:lang w:eastAsia="zh-CN"/>
        </w:rPr>
        <w:t>2026版</w:t>
      </w:r>
      <w:r>
        <w:rPr>
          <w:rFonts w:hint="eastAsia" w:ascii="方正小标宋简体" w:eastAsia="方正小标宋简体" w:cs="方正仿宋简体"/>
          <w:color w:val="auto"/>
          <w:sz w:val="36"/>
          <w:szCs w:val="36"/>
        </w:rPr>
        <w:t>）</w:t>
      </w:r>
    </w:p>
    <w:p>
      <w:pPr>
        <w:pStyle w:val="2"/>
        <w:spacing w:line="440" w:lineRule="exact"/>
        <w:rPr>
          <w:rFonts w:ascii="Times New Roman" w:hAnsi="Times New Roman"/>
          <w:sz w:val="21"/>
          <w:szCs w:val="21"/>
        </w:rPr>
      </w:pPr>
    </w:p>
    <w:p>
      <w:pPr>
        <w:spacing w:line="440" w:lineRule="exact"/>
        <w:rPr>
          <w:rFonts w:ascii="Times New Roman" w:hAnsi="Times New Roman" w:eastAsia="黑体" w:cs="Times New Roman"/>
          <w:szCs w:val="21"/>
        </w:rPr>
      </w:pPr>
      <w:r>
        <w:rPr>
          <w:rFonts w:ascii="Times New Roman" w:hAnsi="Times New Roman" w:eastAsia="黑体" w:cs="Times New Roman"/>
          <w:szCs w:val="21"/>
        </w:rPr>
        <w:t xml:space="preserve">1 </w:t>
      </w:r>
      <w:r>
        <w:rPr>
          <w:rFonts w:hint="eastAsia" w:ascii="Times New Roman" w:hAnsi="Times New Roman" w:eastAsia="黑体" w:cs="Times New Roman"/>
          <w:szCs w:val="21"/>
        </w:rPr>
        <w:t>抽样方法</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以随机抽样的方式在被抽样生产者、销售者的待销产品中抽取。</w:t>
      </w:r>
    </w:p>
    <w:p>
      <w:pPr>
        <w:spacing w:line="440" w:lineRule="exact"/>
        <w:ind w:firstLine="420" w:firstLineChars="200"/>
        <w:rPr>
          <w:rFonts w:hint="eastAsia" w:asciiTheme="minorEastAsia" w:hAnsiTheme="minorEastAsia"/>
          <w:szCs w:val="21"/>
        </w:rPr>
      </w:pPr>
      <w:r>
        <w:rPr>
          <w:rFonts w:hint="eastAsia" w:asciiTheme="minorEastAsia" w:hAnsiTheme="minorEastAsia"/>
          <w:szCs w:val="21"/>
        </w:rPr>
        <w:t>随机数一般可使用随机数表、骰子或扑克牌等方法产生。</w:t>
      </w:r>
    </w:p>
    <w:p>
      <w:pPr>
        <w:snapToGrid w:val="0"/>
        <w:spacing w:line="440" w:lineRule="exact"/>
        <w:ind w:firstLine="420" w:firstLineChars="200"/>
        <w:rPr>
          <w:rFonts w:hint="eastAsia" w:ascii="宋体" w:hAnsi="宋体"/>
          <w:szCs w:val="21"/>
        </w:rPr>
      </w:pPr>
      <w:r>
        <w:rPr>
          <w:rFonts w:hint="eastAsia" w:ascii="宋体" w:hAnsi="宋体"/>
          <w:szCs w:val="21"/>
        </w:rPr>
        <w:t>抽样基数满足抽样数量即可。</w:t>
      </w:r>
    </w:p>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每批次抽样数量见表1。</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表1 抽取样品数量</w:t>
      </w:r>
    </w:p>
    <w:tbl>
      <w:tblPr>
        <w:tblStyle w:val="11"/>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099"/>
        <w:gridCol w:w="2189"/>
        <w:gridCol w:w="2568"/>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42"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序号</w:t>
            </w:r>
          </w:p>
        </w:tc>
        <w:tc>
          <w:tcPr>
            <w:tcW w:w="1099"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产品种类</w:t>
            </w:r>
          </w:p>
        </w:tc>
        <w:tc>
          <w:tcPr>
            <w:tcW w:w="2189"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bCs/>
                <w:szCs w:val="21"/>
              </w:rPr>
              <w:t>抽样数量（</w:t>
            </w:r>
            <w:r>
              <w:rPr>
                <w:rFonts w:hint="eastAsia" w:ascii="宋体" w:hAnsi="宋体" w:eastAsia="宋体" w:cs="宋体"/>
                <w:szCs w:val="21"/>
              </w:rPr>
              <w:t>件/条/套）</w:t>
            </w:r>
          </w:p>
        </w:tc>
        <w:tc>
          <w:tcPr>
            <w:tcW w:w="2568" w:type="dxa"/>
            <w:vAlign w:val="center"/>
          </w:tcPr>
          <w:p>
            <w:pPr>
              <w:adjustRightInd w:val="0"/>
              <w:snapToGrid w:val="0"/>
              <w:spacing w:line="440" w:lineRule="exact"/>
              <w:jc w:val="center"/>
              <w:rPr>
                <w:rFonts w:hint="eastAsia" w:ascii="宋体" w:hAnsi="宋体" w:eastAsia="宋体" w:cs="宋体"/>
                <w:bCs/>
                <w:szCs w:val="21"/>
              </w:rPr>
            </w:pPr>
            <w:r>
              <w:rPr>
                <w:rFonts w:hint="eastAsia" w:ascii="宋体" w:hAnsi="宋体" w:eastAsia="宋体" w:cs="宋体"/>
                <w:szCs w:val="21"/>
              </w:rPr>
              <w:t>检验样品数量（件/条/套）</w:t>
            </w:r>
          </w:p>
        </w:tc>
        <w:tc>
          <w:tcPr>
            <w:tcW w:w="2576" w:type="dxa"/>
            <w:vAlign w:val="center"/>
          </w:tcPr>
          <w:p>
            <w:pPr>
              <w:adjustRightInd w:val="0"/>
              <w:snapToGrid w:val="0"/>
              <w:spacing w:line="440" w:lineRule="exact"/>
              <w:jc w:val="center"/>
              <w:rPr>
                <w:rFonts w:hint="eastAsia" w:ascii="宋体" w:hAnsi="宋体" w:eastAsia="宋体" w:cs="宋体"/>
                <w:b/>
                <w:szCs w:val="21"/>
              </w:rPr>
            </w:pPr>
            <w:r>
              <w:rPr>
                <w:rFonts w:hint="eastAsia" w:ascii="宋体" w:hAnsi="宋体" w:eastAsia="宋体" w:cs="宋体"/>
                <w:szCs w:val="21"/>
              </w:rPr>
              <w:t>备用样品数量（件/条/套）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42"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1099"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成人藏装</w:t>
            </w:r>
          </w:p>
        </w:tc>
        <w:tc>
          <w:tcPr>
            <w:tcW w:w="2189"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568"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576"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42"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1099"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儿童藏装</w:t>
            </w:r>
          </w:p>
        </w:tc>
        <w:tc>
          <w:tcPr>
            <w:tcW w:w="2189"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w:t>
            </w:r>
          </w:p>
        </w:tc>
        <w:tc>
          <w:tcPr>
            <w:tcW w:w="2568"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576" w:type="dxa"/>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174" w:type="dxa"/>
            <w:gridSpan w:val="5"/>
            <w:vAlign w:val="center"/>
          </w:tcPr>
          <w:p>
            <w:pPr>
              <w:adjustRightInd w:val="0"/>
              <w:snapToGrid w:val="0"/>
              <w:rPr>
                <w:szCs w:val="21"/>
              </w:rPr>
            </w:pPr>
            <w:r>
              <w:rPr>
                <w:rFonts w:hint="eastAsia" w:ascii="宋体" w:hAnsi="宋体" w:eastAsia="宋体" w:cs="宋体"/>
                <w:szCs w:val="21"/>
              </w:rPr>
              <w:t>注：如样品面积过小，可适当增加抽样数量，不得超过检验、复检的合理需要。</w:t>
            </w:r>
          </w:p>
        </w:tc>
      </w:tr>
    </w:tbl>
    <w:p>
      <w:pPr>
        <w:snapToGrid w:val="0"/>
        <w:spacing w:line="440" w:lineRule="exact"/>
        <w:rPr>
          <w:szCs w:val="21"/>
        </w:rPr>
      </w:pPr>
    </w:p>
    <w:p>
      <w:pPr>
        <w:spacing w:line="440" w:lineRule="exact"/>
        <w:rPr>
          <w:rFonts w:hint="eastAsia" w:ascii="黑体" w:hAnsi="黑体" w:eastAsia="黑体" w:cs="黑体"/>
          <w:szCs w:val="21"/>
        </w:rPr>
      </w:pPr>
      <w:r>
        <w:rPr>
          <w:rFonts w:hint="eastAsia" w:ascii="黑体" w:hAnsi="黑体" w:eastAsia="黑体" w:cs="黑体"/>
          <w:szCs w:val="21"/>
        </w:rPr>
        <w:t>2 检验依据</w:t>
      </w:r>
    </w:p>
    <w:p>
      <w:pPr>
        <w:adjustRightInd w:val="0"/>
        <w:snapToGrid w:val="0"/>
        <w:ind w:firstLine="420" w:firstLineChars="200"/>
        <w:jc w:val="center"/>
        <w:rPr>
          <w:rFonts w:hint="eastAsia" w:ascii="宋体" w:hAnsi="宋体" w:eastAsia="宋体" w:cs="宋体"/>
          <w:szCs w:val="21"/>
        </w:rPr>
      </w:pPr>
      <w:r>
        <w:rPr>
          <w:rFonts w:hint="eastAsia" w:ascii="宋体" w:hAnsi="宋体" w:eastAsia="宋体" w:cs="宋体"/>
          <w:szCs w:val="21"/>
        </w:rPr>
        <w:t xml:space="preserve">表2 藏装 </w:t>
      </w:r>
    </w:p>
    <w:tbl>
      <w:tblPr>
        <w:tblStyle w:val="10"/>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3812"/>
        <w:gridCol w:w="3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blHeader/>
          <w:jc w:val="center"/>
        </w:trPr>
        <w:tc>
          <w:tcPr>
            <w:tcW w:w="423"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2241"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检验项目</w:t>
            </w:r>
          </w:p>
        </w:tc>
        <w:tc>
          <w:tcPr>
            <w:tcW w:w="2336" w:type="pct"/>
            <w:vAlign w:val="center"/>
          </w:tcPr>
          <w:p>
            <w:pPr>
              <w:adjustRightInd w:val="0"/>
              <w:snapToGrid w:val="0"/>
              <w:spacing w:line="440" w:lineRule="exact"/>
              <w:jc w:val="center"/>
              <w:rPr>
                <w:rFonts w:hint="eastAsia" w:ascii="宋体" w:hAnsi="宋体" w:eastAsia="宋体" w:cs="宋体"/>
                <w:szCs w:val="21"/>
              </w:rPr>
            </w:pPr>
            <w:r>
              <w:rPr>
                <w:rFonts w:hint="eastAsia" w:ascii="宋体" w:hAnsi="宋体" w:eastAsia="宋体" w:cs="宋体"/>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甲醛含量</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2912.1</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2</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pH值</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7573</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3</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异味</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 18401</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4</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可分解致癌芳香胺染料</w:t>
            </w:r>
          </w:p>
        </w:tc>
        <w:tc>
          <w:tcPr>
            <w:tcW w:w="2336" w:type="pct"/>
            <w:vAlign w:val="center"/>
          </w:tcPr>
          <w:p>
            <w:pPr>
              <w:adjustRightInd w:val="0"/>
              <w:snapToGrid w:val="0"/>
              <w:jc w:val="center"/>
              <w:rPr>
                <w:rFonts w:ascii="Times New Roman" w:hAnsi="Times New Roman" w:eastAsia="宋体" w:cs="Times New Roman"/>
                <w:color w:val="000000"/>
                <w:szCs w:val="21"/>
              </w:rPr>
            </w:pPr>
            <w:r>
              <w:rPr>
                <w:rFonts w:ascii="Times New Roman" w:hAnsi="Times New Roman" w:cs="Times New Roman"/>
                <w:color w:val="000000"/>
                <w:szCs w:val="21"/>
              </w:rPr>
              <w:t>GB/T 17592</w:t>
            </w:r>
            <w:r>
              <w:rPr>
                <w:rFonts w:ascii="Times New Roman" w:hAnsi="Times New Roman" w:eastAsia="宋体" w:cs="Times New Roman"/>
                <w:color w:val="000000"/>
                <w:szCs w:val="21"/>
              </w:rPr>
              <w:t>—</w:t>
            </w:r>
            <w:r>
              <w:rPr>
                <w:rFonts w:ascii="Times New Roman" w:hAnsi="Times New Roman" w:cs="Times New Roman"/>
                <w:color w:val="000000"/>
                <w:szCs w:val="21"/>
              </w:rPr>
              <w:t>2024</w:t>
            </w:r>
          </w:p>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23344</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5</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耐水色牢度</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5713</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6</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耐酸汗渍色牢度</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7</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耐碱汗渍色牢度</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3922</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8</w:t>
            </w:r>
          </w:p>
        </w:tc>
        <w:tc>
          <w:tcPr>
            <w:tcW w:w="2241"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耐干摩擦色牢度</w:t>
            </w:r>
          </w:p>
        </w:tc>
        <w:tc>
          <w:tcPr>
            <w:tcW w:w="2336" w:type="pct"/>
            <w:vAlign w:val="center"/>
          </w:tcPr>
          <w:p>
            <w:pPr>
              <w:snapToGrid w:val="0"/>
              <w:jc w:val="center"/>
              <w:rPr>
                <w:rFonts w:ascii="Times New Roman" w:hAnsi="Times New Roman" w:eastAsia="宋体" w:cs="Times New Roman"/>
                <w:color w:val="000000"/>
                <w:szCs w:val="21"/>
              </w:rPr>
            </w:pPr>
            <w:r>
              <w:rPr>
                <w:rFonts w:hint="eastAsia" w:ascii="Times New Roman" w:hAnsi="Times New Roman" w:eastAsia="宋体" w:cs="Times New Roman"/>
                <w:color w:val="000000"/>
                <w:szCs w:val="21"/>
              </w:rPr>
              <w:t>GB/T 3920</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9</w:t>
            </w:r>
          </w:p>
        </w:tc>
        <w:tc>
          <w:tcPr>
            <w:tcW w:w="2241" w:type="pct"/>
            <w:vAlign w:val="center"/>
          </w:tcPr>
          <w:p>
            <w:pPr>
              <w:adjustRightInd w:val="0"/>
              <w:snapToGrid w:val="0"/>
              <w:jc w:val="center"/>
              <w:rPr>
                <w:rFonts w:hint="eastAsia" w:ascii="宋体" w:hAnsi="宋体" w:eastAsia="宋体" w:cs="宋体"/>
                <w:szCs w:val="21"/>
              </w:rPr>
            </w:pPr>
            <w:r>
              <w:rPr>
                <w:rFonts w:ascii="Times New Roman" w:hAnsi="Times New Roman" w:eastAsia="宋体" w:cs="Times New Roman"/>
                <w:szCs w:val="21"/>
              </w:rPr>
              <w:t>耐湿摩擦色牢度</w:t>
            </w:r>
            <w:r>
              <w:rPr>
                <w:rFonts w:ascii="Times New Roman" w:hAnsi="Times New Roman" w:eastAsia="宋体" w:cs="Times New Roman"/>
                <w:szCs w:val="21"/>
                <w:vertAlign w:val="superscript"/>
              </w:rPr>
              <w:t>a</w:t>
            </w:r>
          </w:p>
        </w:tc>
        <w:tc>
          <w:tcPr>
            <w:tcW w:w="2336" w:type="pct"/>
            <w:vAlign w:val="center"/>
          </w:tcPr>
          <w:p>
            <w:pPr>
              <w:snapToGrid w:val="0"/>
              <w:jc w:val="center"/>
              <w:rPr>
                <w:rFonts w:hint="eastAsia" w:ascii="Times New Roman" w:hAnsi="Times New Roman" w:eastAsia="宋体" w:cs="Times New Roman"/>
                <w:color w:val="000000"/>
                <w:szCs w:val="21"/>
              </w:rPr>
            </w:pPr>
            <w:r>
              <w:rPr>
                <w:rFonts w:ascii="Times New Roman" w:hAnsi="Times New Roman" w:eastAsia="宋体" w:cs="Times New Roman"/>
                <w:color w:val="000000"/>
                <w:szCs w:val="21"/>
              </w:rPr>
              <w:t>GB/T 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10</w:t>
            </w:r>
          </w:p>
        </w:tc>
        <w:tc>
          <w:tcPr>
            <w:tcW w:w="2241" w:type="pct"/>
            <w:vAlign w:val="center"/>
          </w:tcPr>
          <w:p>
            <w:pPr>
              <w:adjustRightInd w:val="0"/>
              <w:snapToGrid w:val="0"/>
              <w:jc w:val="center"/>
              <w:rPr>
                <w:rFonts w:hint="eastAsia" w:ascii="宋体" w:hAnsi="宋体" w:eastAsia="宋体" w:cs="宋体"/>
                <w:szCs w:val="21"/>
              </w:rPr>
            </w:pPr>
            <w:r>
              <w:rPr>
                <w:rFonts w:ascii="Times New Roman" w:hAnsi="Times New Roman" w:eastAsia="宋体" w:cs="Times New Roman"/>
                <w:szCs w:val="21"/>
              </w:rPr>
              <w:t>绳带要求</w:t>
            </w:r>
            <w:r>
              <w:rPr>
                <w:rFonts w:ascii="Times New Roman" w:hAnsi="Times New Roman" w:eastAsia="宋体" w:cs="Times New Roman"/>
                <w:szCs w:val="21"/>
                <w:vertAlign w:val="superscript"/>
              </w:rPr>
              <w:t>a</w:t>
            </w:r>
          </w:p>
        </w:tc>
        <w:tc>
          <w:tcPr>
            <w:tcW w:w="2336" w:type="pct"/>
            <w:vAlign w:val="center"/>
          </w:tcPr>
          <w:p>
            <w:pPr>
              <w:snapToGrid w:val="0"/>
              <w:jc w:val="center"/>
              <w:rPr>
                <w:rFonts w:hint="eastAsia" w:ascii="Times New Roman" w:hAnsi="Times New Roman" w:eastAsia="宋体" w:cs="Times New Roman"/>
                <w:color w:val="000000"/>
                <w:szCs w:val="21"/>
              </w:rPr>
            </w:pPr>
            <w:r>
              <w:rPr>
                <w:rFonts w:ascii="Times New Roman" w:hAnsi="Times New Roman" w:eastAsia="宋体" w:cs="Times New Roman"/>
                <w:szCs w:val="21"/>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11</w:t>
            </w:r>
          </w:p>
        </w:tc>
        <w:tc>
          <w:tcPr>
            <w:tcW w:w="2241" w:type="pct"/>
            <w:vAlign w:val="center"/>
          </w:tcPr>
          <w:p>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附件锐利性</w:t>
            </w:r>
            <w:r>
              <w:rPr>
                <w:rFonts w:ascii="Times New Roman" w:hAnsi="Times New Roman" w:eastAsia="宋体" w:cs="Times New Roman"/>
                <w:szCs w:val="21"/>
                <w:vertAlign w:val="superscript"/>
              </w:rPr>
              <w:t>a</w:t>
            </w:r>
          </w:p>
        </w:tc>
        <w:tc>
          <w:tcPr>
            <w:tcW w:w="2336" w:type="pct"/>
            <w:vAlign w:val="center"/>
          </w:tcPr>
          <w:p>
            <w:pPr>
              <w:snapToGrid w:val="0"/>
              <w:jc w:val="center"/>
              <w:rPr>
                <w:rFonts w:ascii="Times New Roman" w:hAnsi="Times New Roman" w:eastAsia="宋体" w:cs="Times New Roman"/>
                <w:szCs w:val="21"/>
              </w:rPr>
            </w:pPr>
            <w:r>
              <w:rPr>
                <w:rFonts w:ascii="Times New Roman" w:hAnsi="Times New Roman" w:eastAsia="宋体" w:cs="Times New Roman"/>
                <w:color w:val="000000"/>
                <w:szCs w:val="21"/>
              </w:rPr>
              <w:t>GB/T 31702—2015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23" w:type="pct"/>
            <w:vAlign w:val="center"/>
          </w:tcPr>
          <w:p>
            <w:pPr>
              <w:adjustRightInd w:val="0"/>
              <w:snapToGrid w:val="0"/>
              <w:jc w:val="center"/>
              <w:rPr>
                <w:rFonts w:hint="eastAsia" w:ascii="宋体" w:hAnsi="宋体" w:eastAsia="宋体" w:cs="宋体"/>
                <w:szCs w:val="21"/>
              </w:rPr>
            </w:pPr>
            <w:r>
              <w:rPr>
                <w:rFonts w:hint="eastAsia" w:ascii="宋体" w:hAnsi="宋体" w:eastAsia="宋体" w:cs="宋体"/>
                <w:szCs w:val="21"/>
              </w:rPr>
              <w:t>12</w:t>
            </w:r>
          </w:p>
        </w:tc>
        <w:tc>
          <w:tcPr>
            <w:tcW w:w="2241" w:type="pct"/>
            <w:vAlign w:val="center"/>
          </w:tcPr>
          <w:p>
            <w:pPr>
              <w:adjustRightInd w:val="0"/>
              <w:snapToGrid w:val="0"/>
              <w:jc w:val="center"/>
              <w:rPr>
                <w:rFonts w:ascii="Times New Roman" w:hAnsi="Times New Roman" w:eastAsia="宋体" w:cs="Times New Roman"/>
                <w:szCs w:val="21"/>
              </w:rPr>
            </w:pPr>
            <w:r>
              <w:rPr>
                <w:rFonts w:ascii="Times New Roman" w:hAnsi="Times New Roman" w:eastAsia="宋体" w:cs="Times New Roman"/>
                <w:szCs w:val="21"/>
              </w:rPr>
              <w:t>金属针</w:t>
            </w:r>
            <w:r>
              <w:rPr>
                <w:rFonts w:ascii="Times New Roman" w:hAnsi="Times New Roman" w:eastAsia="宋体" w:cs="Times New Roman"/>
                <w:szCs w:val="21"/>
                <w:vertAlign w:val="superscript"/>
              </w:rPr>
              <w:t>a</w:t>
            </w:r>
          </w:p>
        </w:tc>
        <w:tc>
          <w:tcPr>
            <w:tcW w:w="2336" w:type="pct"/>
            <w:vAlign w:val="center"/>
          </w:tcPr>
          <w:p>
            <w:pPr>
              <w:snapToGrid w:val="0"/>
              <w:jc w:val="center"/>
              <w:rPr>
                <w:rFonts w:ascii="Times New Roman" w:hAnsi="Times New Roman" w:eastAsia="宋体" w:cs="Times New Roman"/>
                <w:color w:val="000000"/>
                <w:szCs w:val="21"/>
              </w:rPr>
            </w:pPr>
            <w:r>
              <w:rPr>
                <w:rFonts w:ascii="Times New Roman" w:hAnsi="Times New Roman" w:eastAsia="宋体" w:cs="Times New Roman"/>
                <w:szCs w:val="21"/>
              </w:rPr>
              <w:t xml:space="preserve">GB 31701—2015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000" w:type="pct"/>
            <w:gridSpan w:val="3"/>
            <w:vAlign w:val="center"/>
          </w:tcPr>
          <w:p>
            <w:pPr>
              <w:snapToGrid w:val="0"/>
              <w:jc w:val="left"/>
              <w:rPr>
                <w:rFonts w:ascii="Times New Roman" w:hAnsi="Times New Roman" w:eastAsia="宋体" w:cs="Times New Roman"/>
                <w:szCs w:val="21"/>
              </w:rPr>
            </w:pPr>
            <w:r>
              <w:rPr>
                <w:rFonts w:ascii="Times New Roman" w:hAnsi="Times New Roman" w:eastAsia="宋体" w:cs="Times New Roman"/>
                <w:szCs w:val="21"/>
              </w:rPr>
              <w:t>注：</w:t>
            </w:r>
            <w:r>
              <w:rPr>
                <w:rFonts w:ascii="Times New Roman" w:hAnsi="Times New Roman" w:eastAsia="宋体" w:cs="Times New Roman"/>
                <w:szCs w:val="21"/>
                <w:vertAlign w:val="superscript"/>
              </w:rPr>
              <w:t>a</w:t>
            </w:r>
            <w:r>
              <w:rPr>
                <w:rFonts w:ascii="Times New Roman" w:hAnsi="Times New Roman" w:eastAsia="宋体" w:cs="Times New Roman"/>
                <w:szCs w:val="21"/>
              </w:rPr>
              <w:t>仅考核</w:t>
            </w:r>
            <w:r>
              <w:rPr>
                <w:rFonts w:hint="eastAsia" w:ascii="Times New Roman" w:hAnsi="Times New Roman" w:eastAsia="宋体" w:cs="Times New Roman"/>
                <w:szCs w:val="21"/>
              </w:rPr>
              <w:t>儿童藏装</w:t>
            </w:r>
            <w:r>
              <w:rPr>
                <w:rFonts w:ascii="Times New Roman" w:hAnsi="Times New Roman" w:eastAsia="宋体" w:cs="Times New Roman"/>
                <w:szCs w:val="21"/>
              </w:rPr>
              <w:t>。</w:t>
            </w:r>
          </w:p>
        </w:tc>
      </w:tr>
    </w:tbl>
    <w:p>
      <w:pPr>
        <w:adjustRightInd w:val="0"/>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执行企业标准、团体标准、地方标准的产品，检验项目参照上述内容执行。</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凡是注日期的文件，其随后所有的修改单（不包括勘误的内容）或修订版不适用于本细则。凡是不注日期的文件，其最新版本适用于本细则。</w:t>
      </w:r>
    </w:p>
    <w:p>
      <w:pPr>
        <w:pStyle w:val="2"/>
      </w:pPr>
    </w:p>
    <w:p>
      <w:pPr>
        <w:spacing w:line="440" w:lineRule="exact"/>
        <w:rPr>
          <w:rFonts w:hint="eastAsia" w:ascii="黑体" w:hAnsi="黑体" w:eastAsia="黑体" w:cs="黑体"/>
          <w:szCs w:val="21"/>
        </w:rPr>
      </w:pPr>
      <w:r>
        <w:rPr>
          <w:rFonts w:hint="eastAsia" w:ascii="黑体" w:hAnsi="黑体" w:eastAsia="黑体" w:cs="黑体"/>
          <w:szCs w:val="21"/>
        </w:rPr>
        <w:t>3 判定规则</w:t>
      </w:r>
    </w:p>
    <w:p>
      <w:pPr>
        <w:snapToGrid w:val="0"/>
        <w:spacing w:line="440" w:lineRule="exact"/>
        <w:rPr>
          <w:rFonts w:hint="eastAsia" w:ascii="宋体" w:hAnsi="宋体" w:eastAsia="宋体" w:cs="宋体"/>
        </w:rPr>
      </w:pPr>
      <w:r>
        <w:rPr>
          <w:rFonts w:hint="eastAsia" w:ascii="宋体" w:hAnsi="宋体" w:eastAsia="宋体" w:cs="宋体"/>
          <w:szCs w:val="21"/>
        </w:rPr>
        <w:t>3.1依据标准</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18401—2010 国家纺织产品基本安全技术规范</w:t>
      </w:r>
    </w:p>
    <w:p>
      <w:pPr>
        <w:autoSpaceDE w:val="0"/>
        <w:autoSpaceDN w:val="0"/>
        <w:adjustRightInd w:val="0"/>
        <w:snapToGrid w:val="0"/>
        <w:spacing w:line="440" w:lineRule="exact"/>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GB 31701—2015 婴幼儿及儿童纺织产品安全技术规范</w:t>
      </w:r>
    </w:p>
    <w:p>
      <w:pPr>
        <w:snapToGrid w:val="0"/>
        <w:spacing w:line="440" w:lineRule="exact"/>
        <w:ind w:firstLine="359" w:firstLineChars="171"/>
        <w:rPr>
          <w:rFonts w:hint="eastAsia" w:ascii="宋体" w:hAnsi="宋体" w:eastAsia="宋体" w:cs="宋体"/>
          <w:szCs w:val="21"/>
        </w:rPr>
      </w:pPr>
      <w:r>
        <w:rPr>
          <w:rFonts w:hint="eastAsia" w:ascii="宋体" w:hAnsi="宋体" w:eastAsia="宋体" w:cs="宋体"/>
          <w:szCs w:val="21"/>
        </w:rPr>
        <w:t>现行有效的企业标准、团体标准、地方标准及产品明示质量要求</w:t>
      </w:r>
    </w:p>
    <w:p>
      <w:pPr>
        <w:snapToGrid w:val="0"/>
        <w:spacing w:line="440" w:lineRule="exact"/>
        <w:rPr>
          <w:rFonts w:hint="eastAsia" w:ascii="宋体" w:hAnsi="宋体" w:eastAsia="宋体" w:cs="宋体"/>
          <w:szCs w:val="21"/>
        </w:rPr>
      </w:pPr>
      <w:r>
        <w:rPr>
          <w:rFonts w:hint="eastAsia" w:ascii="宋体" w:hAnsi="宋体" w:eastAsia="宋体" w:cs="宋体"/>
          <w:szCs w:val="21"/>
        </w:rPr>
        <w:t>3.2判定原则</w:t>
      </w:r>
    </w:p>
    <w:p>
      <w:pPr>
        <w:snapToGrid w:val="0"/>
        <w:spacing w:line="440" w:lineRule="exact"/>
        <w:ind w:firstLine="420" w:firstLineChars="200"/>
        <w:rPr>
          <w:rFonts w:hint="eastAsia" w:ascii="宋体" w:hAnsi="宋体" w:eastAsia="宋体" w:cs="宋体"/>
          <w:szCs w:val="21"/>
        </w:rPr>
      </w:pPr>
      <w:r>
        <w:rPr>
          <w:rFonts w:hint="eastAsia" w:ascii="宋体" w:hAnsi="宋体" w:eastAsia="宋体" w:cs="宋体"/>
          <w:szCs w:val="21"/>
        </w:rPr>
        <w:t>经检验，检验项目全部合格，判定为被抽查产品所检项目未发现不合格；检验项目中任一项或一项以上不合格，判定为被抽查产品不合格。</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若被检产品明示的质量要求高于本细则中检验项目依据的标准要求时，应按被检产品明示的质量要求判定。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若被检产品明示的质量要求低于本细则中检验项目依据的强制性标准要求时，应按照强制性标准要求判定。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若被检产品明示的质量要求低于或包含本细则中检验项目依据的推荐性标准要求时，应以被检产品明示的质量要求判定。</w:t>
      </w:r>
    </w:p>
    <w:p>
      <w:pPr>
        <w:snapToGrid w:val="0"/>
        <w:spacing w:line="440" w:lineRule="exact"/>
        <w:ind w:firstLine="417" w:firstLineChars="199"/>
        <w:rPr>
          <w:rFonts w:hint="eastAsia" w:ascii="宋体" w:hAnsi="宋体" w:eastAsia="宋体" w:cs="宋体"/>
          <w:szCs w:val="21"/>
        </w:rPr>
      </w:pPr>
      <w:r>
        <w:rPr>
          <w:rFonts w:hint="eastAsia" w:ascii="宋体" w:hAnsi="宋体" w:eastAsia="宋体" w:cs="宋体"/>
          <w:szCs w:val="21"/>
        </w:rPr>
        <w:t>若被检产品明示的质量要求缺少本细则中检验项目依据的强制性标准要求时，应按照强制性标准要求判定。</w:t>
      </w:r>
    </w:p>
    <w:p>
      <w:pPr>
        <w:snapToGrid w:val="0"/>
        <w:spacing w:line="440" w:lineRule="exact"/>
        <w:ind w:firstLine="417" w:firstLineChars="199"/>
      </w:pPr>
      <w:r>
        <w:rPr>
          <w:rFonts w:hint="eastAsia" w:ascii="宋体" w:hAnsi="宋体" w:eastAsia="宋体" w:cs="宋体"/>
          <w:szCs w:val="21"/>
        </w:rPr>
        <w:t>若被检产品明示的质量要求缺少本细则中检验项目依据的推荐性标准要求时，该项目不参与判定。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___WRD_EMBED_SUB_46">
    <w:altName w:val="国标仿宋"/>
    <w:panose1 w:val="00000000000000000000"/>
    <w:charset w:val="00"/>
    <w:family w:val="modern"/>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PMingLiU">
    <w:altName w:val="思源黑体"/>
    <w:panose1 w:val="00000000000000000000"/>
    <w:charset w:val="00"/>
    <w:family w:val="auto"/>
    <w:pitch w:val="default"/>
    <w:sig w:usb0="00000000" w:usb1="00000000" w:usb2="00000000" w:usb3="00000000" w:csb0="00000000" w:csb1="00000000"/>
  </w:font>
  <w:font w:name="方正仿宋_GB2312">
    <w:altName w:val="方正仿宋_GBK"/>
    <w:panose1 w:val="02000000000000000000"/>
    <w:charset w:val="86"/>
    <w:family w:val="auto"/>
    <w:pitch w:val="default"/>
    <w:sig w:usb0="00000000" w:usb1="00000000" w:usb2="00000012" w:usb3="00000000" w:csb0="00040001" w:csb1="00000000"/>
  </w:font>
  <w:font w:name="等线">
    <w:altName w:val="方正仿宋简体"/>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金山简标宋">
    <w:altName w:val="方正书宋_GBK"/>
    <w:panose1 w:val="00000000000000000000"/>
    <w:charset w:val="00"/>
    <w:family w:val="modern"/>
    <w:pitch w:val="default"/>
    <w:sig w:usb0="00000000" w:usb1="00000000" w:usb2="00000010" w:usb3="00000000" w:csb0="00040000" w:csb1="00000000"/>
  </w:font>
  <w:font w:name="Batang">
    <w:altName w:val="思源宋体 Medium"/>
    <w:panose1 w:val="02030600000101010101"/>
    <w:charset w:val="00"/>
    <w:family w:val="roman"/>
    <w:pitch w:val="default"/>
    <w:sig w:usb0="00000000" w:usb1="00000000" w:usb2="00000030" w:usb3="00000000" w:csb0="0008009F" w:csb1="00000000"/>
  </w:font>
  <w:font w:name="Cambria Math">
    <w:altName w:val="DejaVu Math TeX Gyre"/>
    <w:panose1 w:val="02040503050406030204"/>
    <w:charset w:val="00"/>
    <w:family w:val="roman"/>
    <w:pitch w:val="default"/>
    <w:sig w:usb0="00000000" w:usb1="00000000" w:usb2="02000000" w:usb3="00000000" w:csb0="2000019F" w:csb1="00000000"/>
  </w:font>
  <w:font w:name="东文宋体">
    <w:altName w:val="方正书宋_GB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思源黑体">
    <w:panose1 w:val="020B0600000000000000"/>
    <w:charset w:val="86"/>
    <w:family w:val="auto"/>
    <w:pitch w:val="default"/>
    <w:sig w:usb0="30000083" w:usb1="2BDF3C10" w:usb2="00000016" w:usb3="00000000" w:csb0="602E0107" w:csb1="00000000"/>
  </w:font>
  <w:font w:name="国标仿宋">
    <w:panose1 w:val="02000500000000000000"/>
    <w:charset w:val="86"/>
    <w:family w:val="auto"/>
    <w:pitch w:val="default"/>
    <w:sig w:usb0="A00002BF" w:usb1="38C77CFA" w:usb2="00000016" w:usb3="00000000" w:csb0="00060007"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思源宋体 Medium">
    <w:panose1 w:val="02020500000000000000"/>
    <w:charset w:val="86"/>
    <w:family w:val="auto"/>
    <w:pitch w:val="default"/>
    <w:sig w:usb0="3000008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AEA1D5"/>
    <w:rsid w:val="00FE6987"/>
    <w:rsid w:val="013F0694"/>
    <w:rsid w:val="01416602"/>
    <w:rsid w:val="01C91776"/>
    <w:rsid w:val="01D34255"/>
    <w:rsid w:val="09453417"/>
    <w:rsid w:val="0A4729AC"/>
    <w:rsid w:val="0CC15B7F"/>
    <w:rsid w:val="0D5D3C37"/>
    <w:rsid w:val="0E6818DE"/>
    <w:rsid w:val="0EEF491B"/>
    <w:rsid w:val="132A2D83"/>
    <w:rsid w:val="15F82964"/>
    <w:rsid w:val="172577D0"/>
    <w:rsid w:val="1A4E02BF"/>
    <w:rsid w:val="1DDF5A6D"/>
    <w:rsid w:val="1FF030A2"/>
    <w:rsid w:val="21543588"/>
    <w:rsid w:val="22B42681"/>
    <w:rsid w:val="26543784"/>
    <w:rsid w:val="30D96334"/>
    <w:rsid w:val="32F516A9"/>
    <w:rsid w:val="357D65D2"/>
    <w:rsid w:val="37B24731"/>
    <w:rsid w:val="396400BD"/>
    <w:rsid w:val="3CEE505F"/>
    <w:rsid w:val="3F7C56AD"/>
    <w:rsid w:val="4AFF6403"/>
    <w:rsid w:val="4E6B6EA1"/>
    <w:rsid w:val="4FD25D4A"/>
    <w:rsid w:val="50FD1027"/>
    <w:rsid w:val="5499594E"/>
    <w:rsid w:val="56031DDE"/>
    <w:rsid w:val="587A290A"/>
    <w:rsid w:val="59C90D04"/>
    <w:rsid w:val="5B6C3CDC"/>
    <w:rsid w:val="603C50A1"/>
    <w:rsid w:val="60BA77D6"/>
    <w:rsid w:val="60C35EC4"/>
    <w:rsid w:val="627F66B1"/>
    <w:rsid w:val="63093059"/>
    <w:rsid w:val="6427046F"/>
    <w:rsid w:val="64827FAD"/>
    <w:rsid w:val="65652C27"/>
    <w:rsid w:val="6BA75945"/>
    <w:rsid w:val="709B345B"/>
    <w:rsid w:val="715C69F2"/>
    <w:rsid w:val="73140D61"/>
    <w:rsid w:val="760E255E"/>
    <w:rsid w:val="780E22C2"/>
    <w:rsid w:val="79297FAE"/>
    <w:rsid w:val="79C664A1"/>
    <w:rsid w:val="7F197C1B"/>
    <w:rsid w:val="D7AEA1D5"/>
    <w:rsid w:val="F97F6071"/>
    <w:rsid w:val="FBB72B03"/>
    <w:rsid w:val="FEEE22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宋体" w:cs="Arial"/>
      <w:kern w:val="2"/>
      <w:sz w:val="21"/>
      <w:szCs w:val="24"/>
      <w:lang w:val="en-US" w:eastAsia="zh-CN" w:bidi="ar-SA"/>
    </w:rPr>
  </w:style>
  <w:style w:type="paragraph" w:styleId="3">
    <w:name w:val="heading 2"/>
    <w:basedOn w:val="1"/>
    <w:next w:val="1"/>
    <w:link w:val="20"/>
    <w:qFormat/>
    <w:uiPriority w:val="0"/>
    <w:pPr>
      <w:keepNext/>
      <w:jc w:val="left"/>
      <w:outlineLvl w:val="1"/>
    </w:pPr>
    <w:rPr>
      <w:b/>
      <w:bCs/>
      <w:sz w:val="24"/>
      <w:szCs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Times New Roman"/>
      <w:kern w:val="0"/>
      <w:sz w:val="20"/>
      <w:szCs w:val="20"/>
    </w:rPr>
  </w:style>
  <w:style w:type="paragraph" w:styleId="4">
    <w:name w:val="caption"/>
    <w:basedOn w:val="1"/>
    <w:next w:val="1"/>
    <w:semiHidden/>
    <w:unhideWhenUsed/>
    <w:qFormat/>
    <w:uiPriority w:val="0"/>
    <w:rPr>
      <w:rFonts w:ascii="Arial" w:hAnsi="Arial" w:eastAsia="黑体"/>
      <w:sz w:val="20"/>
    </w:rPr>
  </w:style>
  <w:style w:type="paragraph" w:styleId="5">
    <w:name w:val="Body Text"/>
    <w:basedOn w:val="1"/>
    <w:next w:val="1"/>
    <w:qFormat/>
    <w:uiPriority w:val="99"/>
    <w:rPr>
      <w:rFonts w:ascii="宋体" w:hAnsi="宋体" w:cs="宋体"/>
      <w:sz w:val="28"/>
      <w:szCs w:val="28"/>
      <w:lang w:val="zh-CN" w:bidi="zh-CN"/>
    </w:rPr>
  </w:style>
  <w:style w:type="paragraph" w:styleId="6">
    <w:name w:val="Body Text Indent"/>
    <w:basedOn w:val="1"/>
    <w:qFormat/>
    <w:uiPriority w:val="0"/>
    <w:pPr>
      <w:ind w:firstLine="600" w:firstLineChars="200"/>
    </w:pPr>
    <w:rPr>
      <w:rFonts w:ascii="___WRD_EMBED_SUB_46" w:hAnsi="___WRD_EMBED_SUB_46" w:eastAsia="Calibri"/>
      <w:kern w:val="0"/>
      <w:sz w:val="30"/>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Indent 3"/>
    <w:basedOn w:val="1"/>
    <w:qFormat/>
    <w:uiPriority w:val="0"/>
    <w:pPr>
      <w:widowControl/>
      <w:autoSpaceDE w:val="0"/>
      <w:autoSpaceDN w:val="0"/>
      <w:adjustRightInd w:val="0"/>
      <w:snapToGrid w:val="0"/>
      <w:spacing w:line="600" w:lineRule="exact"/>
      <w:ind w:left="646" w:leftChars="323" w:firstLine="643" w:firstLineChars="201"/>
    </w:pPr>
    <w:rPr>
      <w:rFonts w:ascii="仿宋_GB2312" w:eastAsia="仿宋_GB2312"/>
      <w:kern w:val="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paragraph" w:customStyle="1" w:styleId="14">
    <w:name w:val="二级无标题条"/>
    <w:basedOn w:val="1"/>
    <w:qFormat/>
    <w:uiPriority w:val="0"/>
    <w:rPr>
      <w:szCs w:val="21"/>
    </w:rPr>
  </w:style>
  <w:style w:type="character" w:customStyle="1" w:styleId="15">
    <w:name w:val="标题 2 Char"/>
    <w:link w:val="3"/>
    <w:qFormat/>
    <w:uiPriority w:val="0"/>
    <w:rPr>
      <w:b/>
      <w:bCs/>
      <w:sz w:val="24"/>
      <w:szCs w:val="24"/>
    </w:rPr>
  </w:style>
  <w:style w:type="paragraph" w:styleId="16">
    <w:name w:val="List Paragraph"/>
    <w:basedOn w:val="1"/>
    <w:qFormat/>
    <w:uiPriority w:val="1"/>
    <w:pPr>
      <w:ind w:firstLine="420" w:firstLineChars="200"/>
    </w:pPr>
  </w:style>
  <w:style w:type="paragraph" w:customStyle="1" w:styleId="17">
    <w:name w:val="列出段落1"/>
    <w:basedOn w:val="1"/>
    <w:qFormat/>
    <w:uiPriority w:val="34"/>
    <w:pPr>
      <w:ind w:firstLine="420" w:firstLineChars="200"/>
    </w:pPr>
  </w:style>
  <w:style w:type="paragraph" w:customStyle="1" w:styleId="18">
    <w:name w:val="标准文件_表格"/>
    <w:basedOn w:val="19"/>
    <w:qFormat/>
    <w:uiPriority w:val="0"/>
    <w:pPr>
      <w:ind w:firstLine="0" w:firstLineChars="0"/>
      <w:jc w:val="center"/>
    </w:pPr>
    <w:rPr>
      <w:sz w:val="18"/>
    </w:rPr>
  </w:style>
  <w:style w:type="paragraph" w:customStyle="1" w:styleId="19">
    <w:name w:val="标准文件_段"/>
    <w:qFormat/>
    <w:uiPriority w:val="0"/>
    <w:pPr>
      <w:autoSpaceDE w:val="0"/>
      <w:autoSpaceDN w:val="0"/>
      <w:ind w:firstLine="200" w:firstLineChars="200"/>
      <w:jc w:val="both"/>
    </w:pPr>
    <w:rPr>
      <w:rFonts w:ascii="Times New Roman" w:hAnsi="Times New Roman" w:eastAsia="宋体" w:cs="Times New Roman"/>
      <w:sz w:val="21"/>
    </w:rPr>
  </w:style>
  <w:style w:type="character" w:customStyle="1" w:styleId="20">
    <w:name w:val="标题 2 字符"/>
    <w:link w:val="3"/>
    <w:qFormat/>
    <w:uiPriority w:val="0"/>
    <w:rPr>
      <w:rFonts w:hint="eastAsia" w:ascii="宋体" w:hAnsi="宋体" w:eastAsia="宋体" w:cs="宋体"/>
      <w:b/>
      <w:bCs/>
      <w:kern w:val="0"/>
      <w:sz w:val="36"/>
      <w:szCs w:val="36"/>
      <w:lang w:val="en-US" w:eastAsia="zh-CN" w:bidi="ar"/>
    </w:rPr>
  </w:style>
  <w:style w:type="character" w:customStyle="1" w:styleId="21">
    <w:name w:val="font21"/>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149</Pages>
  <Words>4453</Words>
  <Characters>6558</Characters>
  <Lines>0</Lines>
  <Paragraphs>0</Paragraphs>
  <TotalTime>559</TotalTime>
  <ScaleCrop>false</ScaleCrop>
  <LinksUpToDate>false</LinksUpToDate>
  <CharactersWithSpaces>6804</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2026-04-18T19:29:00Z</dcterms:created>
  <dc:creator>xanny.</dc:creator>
  <cp:lastModifiedBy>xzsj</cp:lastModifiedBy>
  <dcterms:modified xsi:type="dcterms:W3CDTF">2026-04-23T09:51:37Z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64D8C8ED820A4D8A8C6DDC744103E263_13</vt:lpwstr>
  </property>
  <property fmtid="{D5CDD505-2E9C-101B-9397-08002B2CF9AE}" pid="4" name="KSOTemplateDocerSaveRecord">
    <vt:lpwstr>eyJoZGlkIjoiZjNjODg4ZmYzNTc2MzhiNDg2Y2E5ZWMzMjc3NjE2NmUiLCJ1c2VySWQiOiIzNDQ1MDY2NzcifQ==</vt:lpwstr>
  </property>
</Properties>
</file>