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397F490">
      <w:pPr>
        <w:snapToGrid w:val="0"/>
        <w:spacing w:line="580" w:lineRule="exact"/>
        <w:jc w:val="both"/>
        <w:rPr>
          <w:rFonts w:hint="eastAsia" w:ascii="黑体" w:hAnsi="黑体" w:eastAsia="黑体" w:cs="黑体"/>
          <w:sz w:val="32"/>
          <w:szCs w:val="32"/>
          <w:lang w:eastAsia="zh-CN"/>
        </w:rPr>
      </w:pPr>
      <w:bookmarkStart w:id="0" w:name="Text"/>
      <w:r>
        <w:rPr>
          <w:rFonts w:hint="eastAsia" w:ascii="黑体" w:hAnsi="黑体" w:eastAsia="黑体" w:cs="黑体"/>
          <w:sz w:val="32"/>
          <w:szCs w:val="32"/>
          <w:lang w:eastAsia="zh-CN"/>
        </w:rPr>
        <w:t>附件</w:t>
      </w:r>
    </w:p>
    <w:p w14:paraId="0F43356C">
      <w:pPr>
        <w:snapToGrid w:val="0"/>
        <w:spacing w:line="580" w:lineRule="exact"/>
        <w:jc w:val="center"/>
        <w:rPr>
          <w:rFonts w:ascii="方正小标宋简体" w:eastAsia="方正小标宋简体"/>
          <w:sz w:val="44"/>
        </w:rPr>
      </w:pPr>
      <w:bookmarkStart w:id="1" w:name="_GoBack"/>
      <w:r>
        <w:rPr>
          <w:rFonts w:hint="eastAsia" w:ascii="方正小标宋简体" w:eastAsia="方正小标宋简体"/>
          <w:sz w:val="44"/>
        </w:rPr>
        <w:t>广东省食品相关产品生产</w:t>
      </w:r>
      <w:r>
        <w:rPr>
          <w:rFonts w:hint="eastAsia" w:ascii="方正小标宋简体" w:eastAsia="方正小标宋简体"/>
          <w:sz w:val="44"/>
          <w:lang w:eastAsia="zh-CN"/>
        </w:rPr>
        <w:t>者</w:t>
      </w:r>
      <w:r>
        <w:rPr>
          <w:rFonts w:hint="eastAsia" w:ascii="方正小标宋简体" w:eastAsia="方正小标宋简体"/>
          <w:sz w:val="44"/>
        </w:rPr>
        <w:t>监督检查记录表</w:t>
      </w:r>
    </w:p>
    <w:bookmarkEnd w:id="1"/>
    <w:p w14:paraId="3A81F2FD">
      <w:pPr>
        <w:snapToGrid w:val="0"/>
        <w:spacing w:line="580" w:lineRule="exact"/>
        <w:jc w:val="center"/>
        <w:rPr>
          <w:rFonts w:ascii="黑体" w:hAnsi="黑体" w:eastAsia="黑体"/>
        </w:rPr>
      </w:pPr>
      <w:r>
        <w:rPr>
          <w:rFonts w:hint="eastAsia" w:ascii="黑体" w:hAnsi="黑体" w:eastAsia="黑体"/>
        </w:rPr>
        <w:t>告知页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8"/>
      </w:tblGrid>
      <w:tr w14:paraId="5373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8" w:hRule="atLeast"/>
          <w:jc w:val="center"/>
        </w:trPr>
        <w:tc>
          <w:tcPr>
            <w:tcW w:w="13878" w:type="dxa"/>
            <w:tcBorders>
              <w:top w:val="single" w:color="auto" w:sz="4" w:space="0"/>
              <w:left w:val="single" w:color="auto" w:sz="4" w:space="0"/>
              <w:bottom w:val="single" w:color="auto" w:sz="4" w:space="0"/>
              <w:right w:val="single" w:color="auto" w:sz="4" w:space="0"/>
            </w:tcBorders>
            <w:noWrap w:val="0"/>
            <w:vAlign w:val="center"/>
          </w:tcPr>
          <w:p w14:paraId="5FC7DD02">
            <w:pPr>
              <w:widowControl/>
              <w:snapToGrid w:val="0"/>
              <w:spacing w:line="400" w:lineRule="exact"/>
              <w:rPr>
                <w:rFonts w:hint="eastAsia" w:ascii="仿宋" w:hAnsi="仿宋" w:eastAsia="仿宋" w:cs="仿宋"/>
                <w:kern w:val="0"/>
                <w:sz w:val="24"/>
              </w:rPr>
            </w:pPr>
            <w:r>
              <w:rPr>
                <w:rFonts w:hint="eastAsia" w:ascii="仿宋" w:hAnsi="仿宋" w:eastAsia="仿宋" w:cs="仿宋"/>
                <w:kern w:val="0"/>
                <w:sz w:val="24"/>
              </w:rPr>
              <w:t>被检查</w:t>
            </w:r>
            <w:r>
              <w:rPr>
                <w:rFonts w:hint="eastAsia" w:ascii="仿宋" w:hAnsi="仿宋" w:eastAsia="仿宋" w:cs="仿宋"/>
                <w:kern w:val="0"/>
                <w:sz w:val="24"/>
                <w:lang w:eastAsia="zh-CN"/>
              </w:rPr>
              <w:t>者</w:t>
            </w:r>
            <w:r>
              <w:rPr>
                <w:rFonts w:hint="eastAsia" w:ascii="仿宋" w:hAnsi="仿宋" w:eastAsia="仿宋" w:cs="仿宋"/>
                <w:kern w:val="0"/>
                <w:sz w:val="24"/>
              </w:rPr>
              <w:t xml:space="preserve">：                                     地址：                                </w:t>
            </w:r>
          </w:p>
          <w:p w14:paraId="59176D2E">
            <w:pPr>
              <w:rPr>
                <w:rFonts w:hint="eastAsia" w:ascii="仿宋" w:hAnsi="仿宋" w:eastAsia="仿宋" w:cs="仿宋"/>
              </w:rPr>
            </w:pPr>
          </w:p>
          <w:p w14:paraId="7408109D">
            <w:pPr>
              <w:widowControl/>
              <w:snapToGrid w:val="0"/>
              <w:spacing w:line="400" w:lineRule="exact"/>
              <w:rPr>
                <w:rFonts w:hint="eastAsia" w:ascii="仿宋" w:hAnsi="仿宋" w:eastAsia="仿宋" w:cs="仿宋"/>
                <w:kern w:val="0"/>
                <w:sz w:val="24"/>
                <w:u w:val="single"/>
              </w:rPr>
            </w:pPr>
            <w:r>
              <w:rPr>
                <w:rFonts w:hint="eastAsia" w:ascii="仿宋" w:hAnsi="仿宋" w:eastAsia="仿宋" w:cs="仿宋"/>
                <w:kern w:val="0"/>
                <w:sz w:val="24"/>
              </w:rPr>
              <w:t xml:space="preserve">执法人员及执法证件编号：1.                       2.                      </w:t>
            </w:r>
          </w:p>
          <w:p w14:paraId="48E375F6">
            <w:pPr>
              <w:widowControl/>
              <w:snapToGrid w:val="0"/>
              <w:spacing w:line="400" w:lineRule="exact"/>
              <w:rPr>
                <w:rFonts w:hint="eastAsia" w:ascii="仿宋" w:hAnsi="仿宋" w:eastAsia="仿宋" w:cs="仿宋"/>
                <w:kern w:val="0"/>
                <w:sz w:val="24"/>
              </w:rPr>
            </w:pPr>
            <w:r>
              <w:rPr>
                <w:rFonts w:hint="eastAsia" w:ascii="仿宋" w:hAnsi="仿宋" w:eastAsia="仿宋" w:cs="仿宋"/>
                <w:kern w:val="0"/>
                <w:sz w:val="24"/>
              </w:rPr>
              <w:t>检查时间：     年     月     日</w:t>
            </w:r>
          </w:p>
          <w:p w14:paraId="3ED85936">
            <w:pPr>
              <w:widowControl/>
              <w:snapToGrid w:val="0"/>
              <w:spacing w:line="400" w:lineRule="exact"/>
              <w:rPr>
                <w:rFonts w:hint="eastAsia" w:ascii="仿宋" w:hAnsi="仿宋" w:eastAsia="仿宋" w:cs="仿宋"/>
                <w:kern w:val="0"/>
                <w:sz w:val="24"/>
                <w:u w:val="single"/>
              </w:rPr>
            </w:pPr>
            <w:r>
              <w:rPr>
                <w:rFonts w:hint="eastAsia" w:ascii="仿宋" w:hAnsi="仿宋" w:eastAsia="仿宋" w:cs="仿宋"/>
                <w:kern w:val="0"/>
                <w:sz w:val="24"/>
              </w:rPr>
              <w:t>检查地点：</w:t>
            </w:r>
          </w:p>
          <w:p w14:paraId="1AC0FFA0">
            <w:pPr>
              <w:widowControl/>
              <w:snapToGrid w:val="0"/>
              <w:spacing w:line="400" w:lineRule="exact"/>
              <w:rPr>
                <w:rFonts w:hint="eastAsia" w:ascii="仿宋" w:hAnsi="仿宋" w:eastAsia="仿宋" w:cs="仿宋"/>
                <w:kern w:val="0"/>
                <w:sz w:val="24"/>
              </w:rPr>
            </w:pPr>
            <w:r>
              <w:rPr>
                <w:rFonts w:hint="eastAsia" w:ascii="仿宋" w:hAnsi="仿宋" w:eastAsia="仿宋" w:cs="仿宋"/>
                <w:kern w:val="0"/>
                <w:sz w:val="24"/>
              </w:rPr>
              <w:t>告知事项：</w:t>
            </w:r>
          </w:p>
          <w:p w14:paraId="0FCD72F7">
            <w:pPr>
              <w:widowControl/>
              <w:snapToGrid w:val="0"/>
              <w:spacing w:line="400" w:lineRule="exact"/>
              <w:ind w:firstLine="480" w:firstLineChars="200"/>
              <w:rPr>
                <w:rFonts w:hint="eastAsia" w:ascii="仿宋" w:hAnsi="仿宋" w:eastAsia="仿宋" w:cs="仿宋"/>
                <w:sz w:val="24"/>
              </w:rPr>
            </w:pPr>
            <w:r>
              <w:rPr>
                <w:rFonts w:hint="eastAsia" w:ascii="仿宋" w:hAnsi="仿宋" w:eastAsia="仿宋" w:cs="仿宋"/>
                <w:kern w:val="0"/>
                <w:sz w:val="24"/>
              </w:rPr>
              <w:t>我们是监督检查人员，</w:t>
            </w:r>
            <w:r>
              <w:rPr>
                <w:rFonts w:hint="eastAsia" w:ascii="仿宋" w:hAnsi="仿宋" w:eastAsia="仿宋" w:cs="仿宋"/>
                <w:sz w:val="24"/>
              </w:rPr>
              <w:t>现出示</w:t>
            </w:r>
            <w:r>
              <w:rPr>
                <w:rFonts w:hint="eastAsia" w:ascii="仿宋" w:hAnsi="仿宋" w:eastAsia="仿宋" w:cs="仿宋"/>
                <w:kern w:val="0"/>
                <w:sz w:val="24"/>
              </w:rPr>
              <w:t>执法证件。</w:t>
            </w:r>
            <w:r>
              <w:rPr>
                <w:rFonts w:hint="eastAsia" w:ascii="仿宋" w:hAnsi="仿宋" w:eastAsia="仿宋" w:cs="仿宋"/>
                <w:sz w:val="24"/>
              </w:rPr>
              <w:t>我们依法对你（单位）进行监督检查，请予配合。</w:t>
            </w:r>
          </w:p>
          <w:p w14:paraId="01FB8EFE">
            <w:pPr>
              <w:widowControl/>
              <w:snapToGrid w:val="0"/>
              <w:spacing w:line="400" w:lineRule="exact"/>
              <w:ind w:firstLine="480" w:firstLineChars="200"/>
              <w:rPr>
                <w:rFonts w:hint="eastAsia" w:ascii="仿宋" w:hAnsi="仿宋" w:eastAsia="仿宋" w:cs="仿宋"/>
                <w:sz w:val="24"/>
              </w:rPr>
            </w:pPr>
            <w:r>
              <w:rPr>
                <w:rFonts w:hint="eastAsia" w:ascii="仿宋" w:hAnsi="仿宋" w:eastAsia="仿宋" w:cs="仿宋"/>
                <w:sz w:val="24"/>
              </w:rPr>
              <w:t>依照法律规定，监督检查</w:t>
            </w:r>
            <w:r>
              <w:rPr>
                <w:rFonts w:hint="eastAsia" w:ascii="仿宋" w:hAnsi="仿宋" w:eastAsia="仿宋" w:cs="仿宋"/>
                <w:kern w:val="0"/>
                <w:sz w:val="24"/>
              </w:rPr>
              <w:t>人员少于两人或者所出示的执法证件与其身份不符的，</w:t>
            </w:r>
            <w:r>
              <w:rPr>
                <w:rFonts w:hint="eastAsia" w:ascii="仿宋" w:hAnsi="仿宋" w:eastAsia="仿宋" w:cs="仿宋"/>
                <w:sz w:val="24"/>
              </w:rPr>
              <w:t>你（单位）</w:t>
            </w:r>
            <w:r>
              <w:rPr>
                <w:rFonts w:hint="eastAsia" w:ascii="仿宋" w:hAnsi="仿宋" w:eastAsia="仿宋" w:cs="仿宋"/>
                <w:kern w:val="0"/>
                <w:sz w:val="24"/>
              </w:rPr>
              <w:t>有权拒绝检查；</w:t>
            </w:r>
            <w:r>
              <w:rPr>
                <w:rFonts w:hint="eastAsia" w:ascii="仿宋" w:hAnsi="仿宋" w:eastAsia="仿宋" w:cs="仿宋"/>
                <w:sz w:val="24"/>
              </w:rPr>
              <w:t>对于监督检查人员有下列情形之一的，你（单位）有权申请回避：（1）系当事人或当事人的近亲属；（2）与本人或本人近亲属有利害关系；（3）与当事人有其他关系，可能影响公正执法的</w:t>
            </w:r>
            <w:r>
              <w:rPr>
                <w:rFonts w:hint="eastAsia" w:ascii="仿宋" w:hAnsi="仿宋" w:eastAsia="仿宋" w:cs="仿宋"/>
                <w:kern w:val="0"/>
                <w:sz w:val="24"/>
              </w:rPr>
              <w:t>。</w:t>
            </w:r>
          </w:p>
          <w:p w14:paraId="34B42770">
            <w:pPr>
              <w:widowControl/>
              <w:snapToGrid w:val="0"/>
              <w:spacing w:line="400" w:lineRule="exact"/>
              <w:ind w:firstLine="480" w:firstLineChars="200"/>
              <w:rPr>
                <w:rFonts w:hint="eastAsia" w:ascii="仿宋" w:hAnsi="仿宋" w:eastAsia="仿宋" w:cs="仿宋"/>
                <w:kern w:val="0"/>
                <w:sz w:val="24"/>
              </w:rPr>
            </w:pPr>
            <w:r>
              <w:rPr>
                <w:rFonts w:hint="eastAsia" w:ascii="仿宋" w:hAnsi="仿宋" w:eastAsia="仿宋" w:cs="仿宋"/>
                <w:kern w:val="0"/>
                <w:sz w:val="24"/>
              </w:rPr>
              <w:t>问：你（单位）是否申请回避？</w:t>
            </w:r>
          </w:p>
          <w:p w14:paraId="35881BB5">
            <w:pPr>
              <w:widowControl/>
              <w:snapToGrid w:val="0"/>
              <w:spacing w:line="400" w:lineRule="exact"/>
              <w:ind w:firstLine="480" w:firstLineChars="200"/>
              <w:rPr>
                <w:rFonts w:hint="eastAsia" w:ascii="仿宋" w:hAnsi="仿宋" w:eastAsia="仿宋" w:cs="仿宋"/>
                <w:kern w:val="0"/>
                <w:sz w:val="24"/>
                <w:u w:val="single"/>
              </w:rPr>
            </w:pPr>
            <w:r>
              <w:rPr>
                <w:rFonts w:hint="eastAsia" w:ascii="仿宋" w:hAnsi="仿宋" w:eastAsia="仿宋" w:cs="仿宋"/>
                <w:kern w:val="0"/>
                <w:sz w:val="24"/>
              </w:rPr>
              <w:t xml:space="preserve">答： </w:t>
            </w:r>
          </w:p>
          <w:p w14:paraId="77CD6CB2">
            <w:pPr>
              <w:widowControl/>
              <w:snapToGrid w:val="0"/>
              <w:spacing w:line="400" w:lineRule="exact"/>
              <w:rPr>
                <w:rFonts w:hint="eastAsia" w:ascii="仿宋" w:hAnsi="仿宋" w:eastAsia="仿宋" w:cs="仿宋"/>
                <w:kern w:val="0"/>
              </w:rPr>
            </w:pPr>
          </w:p>
          <w:p w14:paraId="066BECBC">
            <w:pPr>
              <w:widowControl/>
              <w:snapToGrid w:val="0"/>
              <w:spacing w:line="400" w:lineRule="exact"/>
              <w:rPr>
                <w:rFonts w:hint="eastAsia" w:ascii="仿宋" w:hAnsi="仿宋" w:eastAsia="仿宋" w:cs="仿宋"/>
                <w:kern w:val="0"/>
              </w:rPr>
            </w:pPr>
          </w:p>
          <w:p w14:paraId="3B6D431A">
            <w:pPr>
              <w:tabs>
                <w:tab w:val="left" w:pos="795"/>
              </w:tabs>
              <w:snapToGrid w:val="0"/>
              <w:spacing w:line="400" w:lineRule="exact"/>
              <w:rPr>
                <w:rFonts w:hint="eastAsia" w:ascii="仿宋" w:hAnsi="仿宋" w:eastAsia="仿宋" w:cs="仿宋"/>
              </w:rPr>
            </w:pPr>
            <w:r>
              <w:rPr>
                <w:rFonts w:hint="eastAsia" w:ascii="仿宋" w:hAnsi="仿宋" w:eastAsia="仿宋" w:cs="仿宋"/>
              </w:rPr>
              <w:t>被检查</w:t>
            </w:r>
            <w:r>
              <w:rPr>
                <w:rFonts w:hint="eastAsia" w:ascii="仿宋" w:hAnsi="仿宋" w:eastAsia="仿宋" w:cs="仿宋"/>
                <w:lang w:eastAsia="zh-CN"/>
              </w:rPr>
              <w:t>者</w:t>
            </w:r>
            <w:r>
              <w:rPr>
                <w:rFonts w:hint="eastAsia" w:ascii="仿宋" w:hAnsi="仿宋" w:eastAsia="仿宋" w:cs="仿宋"/>
              </w:rPr>
              <w:t>法定代表人或负责人签字：                 执法人员签字：</w:t>
            </w:r>
          </w:p>
          <w:p w14:paraId="02F701BA">
            <w:pPr>
              <w:widowControl/>
              <w:snapToGrid w:val="0"/>
              <w:spacing w:line="400" w:lineRule="exact"/>
              <w:rPr>
                <w:rFonts w:hint="eastAsia" w:ascii="仿宋" w:hAnsi="仿宋" w:eastAsia="仿宋" w:cs="仿宋"/>
                <w:kern w:val="0"/>
                <w:sz w:val="24"/>
              </w:rPr>
            </w:pPr>
            <w:r>
              <w:rPr>
                <w:rFonts w:hint="eastAsia" w:ascii="仿宋" w:hAnsi="仿宋" w:eastAsia="仿宋" w:cs="仿宋"/>
                <w:kern w:val="0"/>
                <w:sz w:val="24"/>
              </w:rPr>
              <w:t xml:space="preserve">                                              年    月    日                                     年    月    日</w:t>
            </w:r>
          </w:p>
        </w:tc>
      </w:tr>
    </w:tbl>
    <w:p w14:paraId="4D71F657">
      <w:pPr>
        <w:snapToGrid w:val="0"/>
        <w:spacing w:line="460" w:lineRule="exact"/>
        <w:rPr>
          <w:rFonts w:hint="eastAsia" w:ascii="楷体" w:hAnsi="楷体" w:eastAsia="楷体"/>
          <w:sz w:val="28"/>
        </w:rPr>
        <w:sectPr>
          <w:headerReference r:id="rId3" w:type="default"/>
          <w:footerReference r:id="rId4" w:type="default"/>
          <w:pgSz w:w="16838" w:h="11906" w:orient="landscape"/>
          <w:pgMar w:top="1417" w:right="1417" w:bottom="1417" w:left="1417" w:header="851" w:footer="992" w:gutter="0"/>
          <w:pgNumType w:fmt="decimal"/>
          <w:cols w:space="720" w:num="1"/>
          <w:docGrid w:linePitch="319" w:charSpace="0"/>
        </w:sectPr>
      </w:pPr>
    </w:p>
    <w:p w14:paraId="75BAB0BB">
      <w:pPr>
        <w:spacing w:line="300" w:lineRule="exact"/>
        <w:ind w:firstLine="420" w:firstLineChars="200"/>
        <w:rPr>
          <w:rFonts w:hint="eastAsia" w:ascii="仿宋" w:hAnsi="仿宋" w:eastAsia="仿宋" w:cs="仿宋"/>
          <w:sz w:val="21"/>
          <w:szCs w:val="22"/>
        </w:rPr>
      </w:pPr>
      <w:r>
        <w:rPr>
          <w:rFonts w:hint="eastAsia" w:ascii="仿宋" w:hAnsi="仿宋" w:eastAsia="仿宋" w:cs="仿宋"/>
          <w:sz w:val="21"/>
        </w:rPr>
        <w:t>填写说明：1.监督检查内容分为12大项36条，打*号的为重点项，其他为一般项。结合监管实际，可选择相应条款进行检查判断，并在对应的“是”或“否”的选项框中打“√”，凡在“否”的选项框中打“√”的，均须填写发现的详细问题。如果检查项目存在合理缺项或本次未检查，该项无需勾选“是”或“否”，并在备注中列明，不计入问题项数。</w:t>
      </w:r>
      <w:r>
        <w:rPr>
          <w:rFonts w:hint="eastAsia" w:ascii="仿宋" w:hAnsi="仿宋" w:eastAsia="仿宋" w:cs="仿宋"/>
          <w:sz w:val="21"/>
          <w:szCs w:val="22"/>
        </w:rPr>
        <w:t>每次监督检查项目应至少覆盖重点项和“6</w:t>
      </w:r>
      <w:r>
        <w:rPr>
          <w:rFonts w:hint="eastAsia" w:ascii="仿宋" w:hAnsi="仿宋" w:eastAsia="仿宋" w:cs="仿宋"/>
          <w:sz w:val="21"/>
          <w:szCs w:val="22"/>
          <w:lang w:val="en-US" w:eastAsia="zh-CN"/>
        </w:rPr>
        <w:t xml:space="preserve"> </w:t>
      </w:r>
      <w:r>
        <w:rPr>
          <w:rFonts w:hint="eastAsia" w:ascii="仿宋" w:hAnsi="仿宋" w:eastAsia="仿宋" w:cs="仿宋"/>
          <w:sz w:val="21"/>
          <w:szCs w:val="22"/>
        </w:rPr>
        <w:t>生产过程控制”检查项目</w:t>
      </w:r>
      <w:r>
        <w:rPr>
          <w:rFonts w:hint="eastAsia" w:ascii="仿宋" w:hAnsi="仿宋" w:eastAsia="仿宋" w:cs="仿宋"/>
          <w:sz w:val="21"/>
        </w:rPr>
        <w:t>。</w:t>
      </w:r>
    </w:p>
    <w:p w14:paraId="18587D6D">
      <w:pPr>
        <w:spacing w:line="300" w:lineRule="exact"/>
        <w:ind w:firstLine="420" w:firstLineChars="200"/>
        <w:rPr>
          <w:rFonts w:hint="eastAsia" w:ascii="仿宋" w:hAnsi="仿宋" w:eastAsia="仿宋" w:cs="仿宋"/>
          <w:sz w:val="21"/>
        </w:rPr>
      </w:pPr>
      <w:r>
        <w:rPr>
          <w:rFonts w:hint="eastAsia" w:ascii="仿宋" w:hAnsi="仿宋" w:eastAsia="仿宋" w:cs="仿宋"/>
          <w:sz w:val="21"/>
        </w:rPr>
        <w:t>2.检查结论的确定原则：未发现问题的检查结果为“符合”；仅发现一般项存在问题的检查结果为“基本符合”；发现1项（含）以上重点项存在问题的检查结果为“不符合”。</w:t>
      </w:r>
    </w:p>
    <w:p w14:paraId="1C61BC13">
      <w:pPr>
        <w:spacing w:line="360" w:lineRule="exact"/>
        <w:ind w:firstLine="560" w:firstLineChars="200"/>
        <w:rPr>
          <w:rFonts w:hint="eastAsia" w:ascii="仿宋" w:hAnsi="仿宋" w:eastAsia="仿宋" w:cs="仿宋"/>
          <w:sz w:val="28"/>
        </w:rPr>
      </w:pPr>
    </w:p>
    <w:p w14:paraId="1A891509">
      <w:pPr>
        <w:spacing w:line="360" w:lineRule="exact"/>
        <w:ind w:firstLine="560" w:firstLineChars="200"/>
        <w:rPr>
          <w:rFonts w:hint="eastAsia" w:ascii="仿宋" w:hAnsi="仿宋" w:eastAsia="仿宋" w:cs="仿宋"/>
          <w:sz w:val="21"/>
        </w:rPr>
      </w:pPr>
      <w:r>
        <w:rPr>
          <w:rFonts w:hint="eastAsia" w:ascii="仿宋" w:hAnsi="仿宋" w:eastAsia="仿宋" w:cs="仿宋"/>
          <w:sz w:val="28"/>
        </w:rPr>
        <w:t>检查类别：  □日常检查      □</w:t>
      </w:r>
      <w:r>
        <w:rPr>
          <w:rFonts w:hint="eastAsia" w:ascii="仿宋" w:hAnsi="仿宋" w:eastAsia="仿宋" w:cs="仿宋"/>
          <w:sz w:val="28"/>
          <w:u w:val="single"/>
        </w:rPr>
        <w:t xml:space="preserve">                    </w:t>
      </w:r>
      <w:r>
        <w:rPr>
          <w:rFonts w:hint="eastAsia" w:ascii="仿宋" w:hAnsi="仿宋" w:eastAsia="仿宋" w:cs="仿宋"/>
          <w:sz w:val="28"/>
        </w:rPr>
        <w:t xml:space="preserve">专项检查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28" w:type="dxa"/>
          <w:bottom w:w="0" w:type="dxa"/>
          <w:right w:w="28" w:type="dxa"/>
        </w:tblCellMar>
      </w:tblPr>
      <w:tblGrid>
        <w:gridCol w:w="983"/>
        <w:gridCol w:w="585"/>
        <w:gridCol w:w="555"/>
        <w:gridCol w:w="5566"/>
        <w:gridCol w:w="4771"/>
        <w:gridCol w:w="944"/>
        <w:gridCol w:w="16"/>
      </w:tblGrid>
      <w:tr w14:paraId="5FC19B5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gridAfter w:val="1"/>
          <w:wAfter w:w="16" w:type="dxa"/>
          <w:trHeight w:val="335" w:hRule="atLeast"/>
          <w:tblHeader/>
          <w:jc w:val="center"/>
        </w:trPr>
        <w:tc>
          <w:tcPr>
            <w:tcW w:w="983" w:type="dxa"/>
            <w:noWrap w:val="0"/>
            <w:vAlign w:val="center"/>
          </w:tcPr>
          <w:p w14:paraId="13D97C1D">
            <w:pPr>
              <w:widowControl/>
              <w:spacing w:line="260" w:lineRule="exact"/>
              <w:jc w:val="center"/>
              <w:rPr>
                <w:rFonts w:hint="eastAsia" w:ascii="仿宋" w:hAnsi="仿宋" w:eastAsia="仿宋" w:cs="仿宋"/>
                <w:kern w:val="0"/>
                <w:sz w:val="21"/>
                <w:szCs w:val="21"/>
              </w:rPr>
            </w:pPr>
            <w:r>
              <w:rPr>
                <w:rFonts w:hint="eastAsia" w:ascii="仿宋" w:hAnsi="仿宋" w:eastAsia="仿宋" w:cs="仿宋"/>
                <w:kern w:val="0"/>
                <w:sz w:val="21"/>
                <w:szCs w:val="21"/>
              </w:rPr>
              <w:t>检查项目</w:t>
            </w:r>
          </w:p>
        </w:tc>
        <w:tc>
          <w:tcPr>
            <w:tcW w:w="1140" w:type="dxa"/>
            <w:gridSpan w:val="2"/>
            <w:noWrap w:val="0"/>
            <w:vAlign w:val="center"/>
          </w:tcPr>
          <w:p w14:paraId="25B82EAF">
            <w:pPr>
              <w:widowControl/>
              <w:spacing w:line="260" w:lineRule="exact"/>
              <w:jc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5566" w:type="dxa"/>
            <w:noWrap w:val="0"/>
            <w:vAlign w:val="center"/>
          </w:tcPr>
          <w:p w14:paraId="5B43B576">
            <w:pPr>
              <w:widowControl/>
              <w:spacing w:line="260" w:lineRule="exact"/>
              <w:jc w:val="center"/>
              <w:rPr>
                <w:rFonts w:hint="eastAsia" w:ascii="仿宋" w:hAnsi="仿宋" w:eastAsia="仿宋" w:cs="仿宋"/>
                <w:kern w:val="0"/>
                <w:sz w:val="21"/>
                <w:szCs w:val="21"/>
              </w:rPr>
            </w:pPr>
            <w:r>
              <w:rPr>
                <w:rFonts w:hint="eastAsia" w:ascii="仿宋" w:hAnsi="仿宋" w:eastAsia="仿宋" w:cs="仿宋"/>
                <w:kern w:val="0"/>
                <w:sz w:val="21"/>
                <w:szCs w:val="21"/>
              </w:rPr>
              <w:t>检查内容</w:t>
            </w:r>
          </w:p>
        </w:tc>
        <w:tc>
          <w:tcPr>
            <w:tcW w:w="4771" w:type="dxa"/>
            <w:noWrap w:val="0"/>
            <w:vAlign w:val="center"/>
          </w:tcPr>
          <w:p w14:paraId="742A87F3">
            <w:pPr>
              <w:widowControl/>
              <w:spacing w:line="260" w:lineRule="exact"/>
              <w:jc w:val="center"/>
              <w:rPr>
                <w:rFonts w:hint="eastAsia" w:ascii="仿宋" w:hAnsi="仿宋" w:eastAsia="仿宋" w:cs="仿宋"/>
                <w:kern w:val="0"/>
                <w:sz w:val="21"/>
                <w:szCs w:val="21"/>
              </w:rPr>
            </w:pPr>
            <w:r>
              <w:rPr>
                <w:rFonts w:hint="eastAsia" w:ascii="仿宋" w:hAnsi="仿宋" w:eastAsia="仿宋" w:cs="仿宋"/>
                <w:kern w:val="0"/>
                <w:sz w:val="21"/>
                <w:szCs w:val="21"/>
              </w:rPr>
              <w:t>评价</w:t>
            </w:r>
          </w:p>
        </w:tc>
        <w:tc>
          <w:tcPr>
            <w:tcW w:w="944" w:type="dxa"/>
            <w:noWrap w:val="0"/>
            <w:vAlign w:val="center"/>
          </w:tcPr>
          <w:p w14:paraId="66FE5224">
            <w:pPr>
              <w:widowControl/>
              <w:spacing w:line="260" w:lineRule="exact"/>
              <w:jc w:val="center"/>
              <w:rPr>
                <w:rFonts w:hint="eastAsia" w:ascii="仿宋" w:hAnsi="仿宋" w:eastAsia="仿宋" w:cs="仿宋"/>
                <w:kern w:val="0"/>
                <w:sz w:val="21"/>
                <w:szCs w:val="21"/>
              </w:rPr>
            </w:pPr>
            <w:r>
              <w:rPr>
                <w:rFonts w:hint="eastAsia" w:ascii="仿宋" w:hAnsi="仿宋" w:eastAsia="仿宋" w:cs="仿宋"/>
                <w:kern w:val="0"/>
                <w:sz w:val="21"/>
                <w:szCs w:val="21"/>
              </w:rPr>
              <w:t>备注</w:t>
            </w:r>
          </w:p>
        </w:tc>
      </w:tr>
      <w:tr w14:paraId="51CF582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gridAfter w:val="1"/>
          <w:wAfter w:w="16" w:type="dxa"/>
          <w:trHeight w:val="90" w:hRule="atLeast"/>
          <w:jc w:val="center"/>
        </w:trPr>
        <w:tc>
          <w:tcPr>
            <w:tcW w:w="983" w:type="dxa"/>
            <w:vMerge w:val="restart"/>
            <w:noWrap w:val="0"/>
            <w:vAlign w:val="center"/>
          </w:tcPr>
          <w:p w14:paraId="163FBA9E">
            <w:pPr>
              <w:spacing w:line="260" w:lineRule="exact"/>
              <w:jc w:val="center"/>
              <w:rPr>
                <w:rFonts w:hint="eastAsia" w:ascii="仿宋" w:hAnsi="仿宋" w:eastAsia="仿宋" w:cs="仿宋"/>
                <w:sz w:val="21"/>
                <w:szCs w:val="21"/>
              </w:rPr>
            </w:pPr>
            <w:r>
              <w:rPr>
                <w:rFonts w:hint="eastAsia" w:ascii="仿宋" w:hAnsi="仿宋" w:eastAsia="仿宋" w:cs="仿宋"/>
                <w:sz w:val="21"/>
                <w:szCs w:val="21"/>
              </w:rPr>
              <w:t>1 生产者资质及基本要求</w:t>
            </w:r>
          </w:p>
        </w:tc>
        <w:tc>
          <w:tcPr>
            <w:tcW w:w="1140" w:type="dxa"/>
            <w:gridSpan w:val="2"/>
            <w:noWrap w:val="0"/>
            <w:vAlign w:val="center"/>
          </w:tcPr>
          <w:p w14:paraId="2C720D84">
            <w:pPr>
              <w:jc w:val="center"/>
              <w:rPr>
                <w:rFonts w:hint="eastAsia" w:ascii="仿宋" w:hAnsi="仿宋" w:eastAsia="仿宋" w:cs="仿宋"/>
              </w:rPr>
            </w:pPr>
            <w:r>
              <w:rPr>
                <w:rFonts w:hint="eastAsia" w:ascii="仿宋" w:hAnsi="仿宋" w:eastAsia="仿宋" w:cs="仿宋"/>
                <w:sz w:val="21"/>
                <w:szCs w:val="21"/>
              </w:rPr>
              <w:t>1</w:t>
            </w:r>
          </w:p>
        </w:tc>
        <w:tc>
          <w:tcPr>
            <w:tcW w:w="5566" w:type="dxa"/>
            <w:noWrap w:val="0"/>
            <w:vAlign w:val="center"/>
          </w:tcPr>
          <w:p w14:paraId="46AA13CC">
            <w:pPr>
              <w:spacing w:line="260" w:lineRule="exact"/>
              <w:rPr>
                <w:rFonts w:hint="eastAsia" w:ascii="仿宋" w:hAnsi="仿宋" w:eastAsia="仿宋" w:cs="仿宋"/>
                <w:sz w:val="21"/>
                <w:szCs w:val="21"/>
              </w:rPr>
            </w:pPr>
            <w:r>
              <w:rPr>
                <w:rFonts w:hint="eastAsia" w:ascii="仿宋" w:hAnsi="仿宋" w:eastAsia="仿宋" w:cs="仿宋"/>
                <w:sz w:val="21"/>
                <w:szCs w:val="21"/>
              </w:rPr>
              <w:t>纳入生产许可目录产品生产</w:t>
            </w:r>
            <w:r>
              <w:rPr>
                <w:rFonts w:hint="eastAsia" w:ascii="仿宋" w:hAnsi="仿宋" w:eastAsia="仿宋" w:cs="仿宋"/>
                <w:sz w:val="21"/>
                <w:szCs w:val="21"/>
                <w:lang w:eastAsia="zh-CN"/>
              </w:rPr>
              <w:t>者</w:t>
            </w:r>
            <w:r>
              <w:rPr>
                <w:rFonts w:hint="eastAsia" w:ascii="仿宋" w:hAnsi="仿宋" w:eastAsia="仿宋" w:cs="仿宋"/>
                <w:sz w:val="21"/>
                <w:szCs w:val="21"/>
              </w:rPr>
              <w:t>是否具备相应的生产经营资质（相关证照）：</w:t>
            </w:r>
          </w:p>
          <w:p w14:paraId="024155A2">
            <w:pPr>
              <w:spacing w:line="260" w:lineRule="exact"/>
              <w:rPr>
                <w:rFonts w:hint="eastAsia" w:ascii="仿宋" w:hAnsi="仿宋" w:eastAsia="仿宋" w:cs="仿宋"/>
                <w:sz w:val="21"/>
                <w:szCs w:val="21"/>
              </w:rPr>
            </w:pPr>
            <w:r>
              <w:rPr>
                <w:rFonts w:hint="eastAsia" w:ascii="仿宋" w:hAnsi="仿宋" w:eastAsia="仿宋" w:cs="仿宋"/>
                <w:sz w:val="21"/>
                <w:szCs w:val="21"/>
              </w:rPr>
              <w:t>（1）*营业执照与生产许可证信息是否一致，经营范围是否涵盖生产获证产品，是否在有效期内；</w:t>
            </w:r>
          </w:p>
          <w:p w14:paraId="00D95ADA">
            <w:pPr>
              <w:spacing w:line="260" w:lineRule="exact"/>
              <w:rPr>
                <w:rFonts w:hint="eastAsia" w:ascii="仿宋" w:hAnsi="仿宋" w:eastAsia="仿宋" w:cs="仿宋"/>
                <w:sz w:val="21"/>
                <w:szCs w:val="21"/>
              </w:rPr>
            </w:pPr>
            <w:r>
              <w:rPr>
                <w:rFonts w:hint="eastAsia" w:ascii="仿宋" w:hAnsi="仿宋" w:eastAsia="仿宋" w:cs="仿宋"/>
                <w:sz w:val="21"/>
                <w:szCs w:val="21"/>
              </w:rPr>
              <w:t>（2）*取得生产许可证，并在有效期内；</w:t>
            </w:r>
          </w:p>
          <w:p w14:paraId="41D40025">
            <w:pPr>
              <w:spacing w:line="260" w:lineRule="exact"/>
              <w:rPr>
                <w:rFonts w:hint="eastAsia" w:ascii="仿宋" w:hAnsi="仿宋" w:eastAsia="仿宋" w:cs="仿宋"/>
                <w:sz w:val="21"/>
                <w:szCs w:val="21"/>
              </w:rPr>
            </w:pPr>
            <w:r>
              <w:rPr>
                <w:rFonts w:hint="eastAsia" w:ascii="仿宋" w:hAnsi="仿宋" w:eastAsia="仿宋" w:cs="仿宋"/>
                <w:sz w:val="21"/>
                <w:szCs w:val="21"/>
              </w:rPr>
              <w:t>（3）*实际生产地址、实际生产产品（产品单元、产品品种、接触食品层材质、工序）与生产许可证是否一致；</w:t>
            </w:r>
          </w:p>
          <w:p w14:paraId="46B0BBDF">
            <w:pPr>
              <w:spacing w:line="260" w:lineRule="exact"/>
              <w:rPr>
                <w:rFonts w:hint="eastAsia" w:ascii="仿宋" w:hAnsi="仿宋" w:eastAsia="仿宋" w:cs="仿宋"/>
                <w:sz w:val="21"/>
                <w:szCs w:val="21"/>
              </w:rPr>
            </w:pPr>
            <w:r>
              <w:rPr>
                <w:rFonts w:hint="eastAsia" w:ascii="仿宋" w:hAnsi="仿宋" w:eastAsia="仿宋" w:cs="仿宋"/>
                <w:sz w:val="21"/>
                <w:szCs w:val="21"/>
              </w:rPr>
              <w:t>（4）*取得生产许可证后，生产条件、检验手段、生产技术或者工艺等未发生变化，能持续保持取得生产许可的规定条件。</w:t>
            </w:r>
          </w:p>
          <w:p w14:paraId="60C8C17A">
            <w:pPr>
              <w:spacing w:line="260" w:lineRule="exact"/>
              <w:rPr>
                <w:rFonts w:hint="eastAsia" w:ascii="仿宋" w:hAnsi="仿宋" w:eastAsia="仿宋" w:cs="仿宋"/>
                <w:sz w:val="21"/>
                <w:szCs w:val="21"/>
              </w:rPr>
            </w:pPr>
            <w:r>
              <w:rPr>
                <w:rFonts w:hint="eastAsia" w:ascii="仿宋" w:hAnsi="仿宋" w:eastAsia="仿宋" w:cs="仿宋"/>
                <w:sz w:val="21"/>
                <w:szCs w:val="21"/>
              </w:rPr>
              <w:t>未纳入生产许可目录产品生产</w:t>
            </w:r>
            <w:r>
              <w:rPr>
                <w:rFonts w:hint="eastAsia" w:ascii="仿宋" w:hAnsi="仿宋" w:eastAsia="仿宋" w:cs="仿宋"/>
                <w:sz w:val="21"/>
                <w:szCs w:val="21"/>
                <w:lang w:eastAsia="zh-CN"/>
              </w:rPr>
              <w:t>者</w:t>
            </w:r>
            <w:r>
              <w:rPr>
                <w:rFonts w:hint="eastAsia" w:ascii="仿宋" w:hAnsi="仿宋" w:eastAsia="仿宋" w:cs="仿宋"/>
                <w:sz w:val="21"/>
                <w:szCs w:val="21"/>
              </w:rPr>
              <w:t>经营范围是否涵盖生产产品。</w:t>
            </w:r>
          </w:p>
        </w:tc>
        <w:tc>
          <w:tcPr>
            <w:tcW w:w="4771" w:type="dxa"/>
            <w:noWrap w:val="0"/>
            <w:vAlign w:val="center"/>
          </w:tcPr>
          <w:p w14:paraId="6C642BC1">
            <w:pPr>
              <w:spacing w:line="260" w:lineRule="exact"/>
              <w:jc w:val="left"/>
              <w:rPr>
                <w:rFonts w:hint="default" w:ascii="仿宋" w:hAnsi="仿宋" w:eastAsia="仿宋" w:cs="仿宋"/>
                <w:sz w:val="21"/>
                <w:szCs w:val="21"/>
                <w:lang w:val="en-US"/>
              </w:rPr>
            </w:pPr>
            <w:r>
              <w:rPr>
                <w:rFonts w:hint="eastAsia" w:ascii="仿宋" w:hAnsi="仿宋" w:eastAsia="仿宋" w:cs="仿宋"/>
                <w:sz w:val="21"/>
                <w:szCs w:val="21"/>
              </w:rPr>
              <w:t>□是□否：</w:t>
            </w:r>
          </w:p>
        </w:tc>
        <w:tc>
          <w:tcPr>
            <w:tcW w:w="944" w:type="dxa"/>
            <w:vMerge w:val="restart"/>
            <w:noWrap w:val="0"/>
            <w:vAlign w:val="center"/>
          </w:tcPr>
          <w:p w14:paraId="61545E1B">
            <w:pPr>
              <w:spacing w:line="260" w:lineRule="exact"/>
              <w:jc w:val="left"/>
              <w:rPr>
                <w:rFonts w:hint="eastAsia" w:ascii="仿宋" w:hAnsi="仿宋" w:eastAsia="仿宋" w:cs="仿宋"/>
                <w:sz w:val="21"/>
                <w:szCs w:val="21"/>
              </w:rPr>
            </w:pPr>
            <w:r>
              <w:rPr>
                <w:rFonts w:hint="eastAsia" w:ascii="仿宋" w:hAnsi="仿宋" w:eastAsia="仿宋" w:cs="仿宋"/>
                <w:sz w:val="21"/>
                <w:szCs w:val="21"/>
              </w:rPr>
              <w:t xml:space="preserve">本页序号：    </w:t>
            </w:r>
          </w:p>
          <w:p w14:paraId="4F615AA5">
            <w:pPr>
              <w:spacing w:line="260" w:lineRule="exact"/>
              <w:jc w:val="left"/>
              <w:rPr>
                <w:rFonts w:hint="eastAsia" w:ascii="仿宋" w:hAnsi="仿宋" w:eastAsia="仿宋" w:cs="仿宋"/>
                <w:sz w:val="21"/>
                <w:szCs w:val="21"/>
              </w:rPr>
            </w:pPr>
          </w:p>
          <w:p w14:paraId="3A0C6394">
            <w:pPr>
              <w:spacing w:line="260" w:lineRule="exact"/>
              <w:jc w:val="left"/>
              <w:rPr>
                <w:rFonts w:ascii="仿宋" w:hAnsi="仿宋" w:eastAsia="仿宋" w:cs="仿宋"/>
                <w:sz w:val="21"/>
                <w:szCs w:val="21"/>
                <w:u w:val="single"/>
              </w:rPr>
            </w:pPr>
            <w:r>
              <w:rPr>
                <w:rFonts w:hint="eastAsia" w:ascii="仿宋" w:hAnsi="仿宋" w:eastAsia="仿宋" w:cs="仿宋"/>
                <w:sz w:val="21"/>
                <w:szCs w:val="21"/>
              </w:rPr>
              <w:t xml:space="preserve">           为合理缺项或本次未检查，不计入问题项数。</w:t>
            </w:r>
          </w:p>
        </w:tc>
      </w:tr>
      <w:tr w14:paraId="438C993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gridAfter w:val="1"/>
          <w:wAfter w:w="16" w:type="dxa"/>
          <w:trHeight w:val="339" w:hRule="atLeast"/>
          <w:jc w:val="center"/>
        </w:trPr>
        <w:tc>
          <w:tcPr>
            <w:tcW w:w="983" w:type="dxa"/>
            <w:vMerge w:val="continue"/>
            <w:noWrap w:val="0"/>
            <w:vAlign w:val="center"/>
          </w:tcPr>
          <w:p w14:paraId="36CE2C14">
            <w:pPr>
              <w:spacing w:line="260" w:lineRule="exact"/>
              <w:jc w:val="center"/>
              <w:rPr>
                <w:rFonts w:hint="eastAsia" w:ascii="仿宋" w:hAnsi="仿宋" w:eastAsia="仿宋" w:cs="仿宋"/>
                <w:sz w:val="21"/>
                <w:szCs w:val="21"/>
              </w:rPr>
            </w:pPr>
          </w:p>
        </w:tc>
        <w:tc>
          <w:tcPr>
            <w:tcW w:w="1140" w:type="dxa"/>
            <w:gridSpan w:val="2"/>
            <w:noWrap w:val="0"/>
            <w:vAlign w:val="center"/>
          </w:tcPr>
          <w:p w14:paraId="11BB74A1">
            <w:pPr>
              <w:jc w:val="center"/>
              <w:rPr>
                <w:rFonts w:hint="eastAsia" w:ascii="仿宋" w:hAnsi="仿宋" w:eastAsia="仿宋" w:cs="仿宋"/>
                <w:sz w:val="21"/>
                <w:szCs w:val="21"/>
              </w:rPr>
            </w:pPr>
            <w:r>
              <w:rPr>
                <w:rFonts w:hint="eastAsia" w:ascii="仿宋" w:hAnsi="仿宋" w:eastAsia="仿宋" w:cs="仿宋"/>
                <w:sz w:val="21"/>
                <w:szCs w:val="21"/>
              </w:rPr>
              <w:t>2*</w:t>
            </w:r>
          </w:p>
        </w:tc>
        <w:tc>
          <w:tcPr>
            <w:tcW w:w="5566" w:type="dxa"/>
            <w:noWrap w:val="0"/>
            <w:vAlign w:val="center"/>
          </w:tcPr>
          <w:p w14:paraId="3392699E">
            <w:pPr>
              <w:spacing w:line="260" w:lineRule="exact"/>
              <w:rPr>
                <w:rFonts w:hint="eastAsia" w:ascii="仿宋" w:hAnsi="仿宋" w:eastAsia="仿宋" w:cs="仿宋"/>
                <w:sz w:val="21"/>
                <w:szCs w:val="21"/>
              </w:rPr>
            </w:pPr>
            <w:r>
              <w:rPr>
                <w:rFonts w:hint="eastAsia" w:ascii="仿宋" w:hAnsi="仿宋" w:eastAsia="仿宋" w:cs="仿宋"/>
                <w:sz w:val="21"/>
                <w:szCs w:val="21"/>
              </w:rPr>
              <w:t>建立产品质量安全管理制度。</w:t>
            </w:r>
          </w:p>
        </w:tc>
        <w:tc>
          <w:tcPr>
            <w:tcW w:w="4771" w:type="dxa"/>
            <w:noWrap w:val="0"/>
            <w:vAlign w:val="center"/>
          </w:tcPr>
          <w:p w14:paraId="48C4E898">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44" w:type="dxa"/>
            <w:vMerge w:val="continue"/>
            <w:noWrap w:val="0"/>
            <w:vAlign w:val="center"/>
          </w:tcPr>
          <w:p w14:paraId="4EC01AF3">
            <w:pPr>
              <w:spacing w:line="260" w:lineRule="exact"/>
              <w:jc w:val="center"/>
              <w:rPr>
                <w:rFonts w:hint="eastAsia" w:ascii="仿宋" w:hAnsi="仿宋" w:eastAsia="仿宋" w:cs="仿宋"/>
                <w:sz w:val="21"/>
                <w:szCs w:val="21"/>
              </w:rPr>
            </w:pPr>
          </w:p>
        </w:tc>
      </w:tr>
      <w:tr w14:paraId="66F9166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gridAfter w:val="1"/>
          <w:wAfter w:w="16" w:type="dxa"/>
          <w:trHeight w:val="862" w:hRule="atLeast"/>
          <w:jc w:val="center"/>
        </w:trPr>
        <w:tc>
          <w:tcPr>
            <w:tcW w:w="983" w:type="dxa"/>
            <w:vMerge w:val="continue"/>
            <w:noWrap w:val="0"/>
            <w:vAlign w:val="center"/>
          </w:tcPr>
          <w:p w14:paraId="7C413FAD">
            <w:pPr>
              <w:spacing w:line="260" w:lineRule="exact"/>
              <w:jc w:val="center"/>
              <w:rPr>
                <w:rFonts w:hint="eastAsia" w:ascii="仿宋" w:hAnsi="仿宋" w:eastAsia="仿宋" w:cs="仿宋"/>
                <w:sz w:val="21"/>
                <w:szCs w:val="21"/>
              </w:rPr>
            </w:pPr>
          </w:p>
        </w:tc>
        <w:tc>
          <w:tcPr>
            <w:tcW w:w="1140" w:type="dxa"/>
            <w:gridSpan w:val="2"/>
            <w:noWrap w:val="0"/>
            <w:vAlign w:val="center"/>
          </w:tcPr>
          <w:p w14:paraId="6E6DAD63">
            <w:pPr>
              <w:jc w:val="center"/>
              <w:rPr>
                <w:rFonts w:hint="eastAsia" w:ascii="仿宋" w:hAnsi="仿宋" w:eastAsia="仿宋" w:cs="仿宋"/>
                <w:sz w:val="21"/>
                <w:szCs w:val="21"/>
              </w:rPr>
            </w:pPr>
            <w:r>
              <w:rPr>
                <w:rFonts w:hint="eastAsia" w:ascii="仿宋" w:hAnsi="仿宋" w:eastAsia="仿宋" w:cs="仿宋"/>
                <w:sz w:val="21"/>
                <w:szCs w:val="21"/>
              </w:rPr>
              <w:t>3</w:t>
            </w:r>
          </w:p>
        </w:tc>
        <w:tc>
          <w:tcPr>
            <w:tcW w:w="5566" w:type="dxa"/>
            <w:noWrap w:val="0"/>
            <w:vAlign w:val="center"/>
          </w:tcPr>
          <w:p w14:paraId="4A480230">
            <w:pPr>
              <w:spacing w:line="260" w:lineRule="exact"/>
              <w:rPr>
                <w:rFonts w:hint="eastAsia" w:ascii="仿宋" w:hAnsi="仿宋" w:eastAsia="仿宋" w:cs="仿宋"/>
                <w:sz w:val="21"/>
                <w:szCs w:val="21"/>
              </w:rPr>
            </w:pPr>
            <w:r>
              <w:rPr>
                <w:rFonts w:hint="eastAsia" w:ascii="仿宋" w:hAnsi="仿宋" w:eastAsia="仿宋" w:cs="仿宋"/>
                <w:color w:val="000000"/>
                <w:sz w:val="21"/>
                <w:szCs w:val="21"/>
              </w:rPr>
              <w:t>收集《食品安全法》《产品质量法》</w:t>
            </w:r>
            <w:r>
              <w:rPr>
                <w:rFonts w:hint="eastAsia" w:ascii="仿宋" w:hAnsi="仿宋" w:eastAsia="仿宋" w:cs="仿宋"/>
                <w:color w:val="000000"/>
                <w:sz w:val="21"/>
                <w:szCs w:val="21"/>
                <w:lang w:eastAsia="zh-CN"/>
              </w:rPr>
              <w:t>《食品相关产品质量安全监督管理暂行办法》《工业产品生产单位落实质量安全主体责任监督管理规定》</w:t>
            </w:r>
            <w:r>
              <w:rPr>
                <w:rFonts w:hint="eastAsia" w:ascii="仿宋" w:hAnsi="仿宋" w:eastAsia="仿宋" w:cs="仿宋"/>
                <w:color w:val="000000"/>
                <w:sz w:val="21"/>
                <w:szCs w:val="21"/>
              </w:rPr>
              <w:t>等法律</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法规</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规章以及与生产产品相适应的标准文本。</w:t>
            </w:r>
          </w:p>
        </w:tc>
        <w:tc>
          <w:tcPr>
            <w:tcW w:w="4771" w:type="dxa"/>
            <w:noWrap w:val="0"/>
            <w:vAlign w:val="center"/>
          </w:tcPr>
          <w:p w14:paraId="2055E42E">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44" w:type="dxa"/>
            <w:vMerge w:val="continue"/>
            <w:noWrap w:val="0"/>
            <w:vAlign w:val="center"/>
          </w:tcPr>
          <w:p w14:paraId="18DBF5EF">
            <w:pPr>
              <w:spacing w:line="260" w:lineRule="exact"/>
              <w:jc w:val="center"/>
              <w:rPr>
                <w:rFonts w:hint="eastAsia" w:ascii="仿宋" w:hAnsi="仿宋" w:eastAsia="仿宋" w:cs="仿宋"/>
                <w:sz w:val="21"/>
                <w:szCs w:val="21"/>
              </w:rPr>
            </w:pPr>
          </w:p>
        </w:tc>
      </w:tr>
      <w:tr w14:paraId="19975A8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gridAfter w:val="1"/>
          <w:wAfter w:w="16" w:type="dxa"/>
          <w:trHeight w:val="90" w:hRule="atLeast"/>
          <w:jc w:val="center"/>
        </w:trPr>
        <w:tc>
          <w:tcPr>
            <w:tcW w:w="983" w:type="dxa"/>
            <w:vMerge w:val="restart"/>
            <w:noWrap w:val="0"/>
            <w:vAlign w:val="center"/>
          </w:tcPr>
          <w:p w14:paraId="6DDD8C37">
            <w:pPr>
              <w:spacing w:line="260" w:lineRule="exact"/>
              <w:jc w:val="center"/>
              <w:rPr>
                <w:rFonts w:hint="eastAsia" w:ascii="仿宋" w:hAnsi="仿宋" w:eastAsia="仿宋" w:cs="仿宋"/>
                <w:sz w:val="21"/>
                <w:szCs w:val="21"/>
              </w:rPr>
            </w:pPr>
            <w:r>
              <w:rPr>
                <w:rFonts w:hint="eastAsia" w:ascii="仿宋" w:hAnsi="仿宋" w:eastAsia="仿宋" w:cs="仿宋"/>
                <w:sz w:val="21"/>
                <w:szCs w:val="21"/>
              </w:rPr>
              <w:t>2 从业人员管理</w:t>
            </w:r>
          </w:p>
        </w:tc>
        <w:tc>
          <w:tcPr>
            <w:tcW w:w="1140" w:type="dxa"/>
            <w:gridSpan w:val="2"/>
            <w:noWrap w:val="0"/>
            <w:vAlign w:val="center"/>
          </w:tcPr>
          <w:p w14:paraId="73DDF062">
            <w:pPr>
              <w:jc w:val="center"/>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5566" w:type="dxa"/>
            <w:noWrap w:val="0"/>
            <w:vAlign w:val="center"/>
          </w:tcPr>
          <w:p w14:paraId="3315C4C5">
            <w:pPr>
              <w:spacing w:line="260" w:lineRule="exact"/>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建立并落实质量安全责任制。制定《食品相关产品质量安全风险管控清单》，建立并落实“日管控、周排查、月调度”工作制度。</w:t>
            </w:r>
          </w:p>
          <w:p w14:paraId="0C6CBB28">
            <w:pPr>
              <w:spacing w:line="260" w:lineRule="exact"/>
              <w:rPr>
                <w:rFonts w:hint="eastAsia" w:ascii="仿宋" w:hAnsi="仿宋" w:eastAsia="仿宋" w:cs="仿宋"/>
                <w:color w:val="auto"/>
                <w:sz w:val="21"/>
                <w:szCs w:val="21"/>
              </w:rPr>
            </w:pPr>
            <w:r>
              <w:rPr>
                <w:rFonts w:hint="eastAsia" w:ascii="仿宋" w:hAnsi="仿宋" w:eastAsia="仿宋" w:cs="仿宋"/>
                <w:color w:val="auto"/>
                <w:kern w:val="0"/>
                <w:sz w:val="21"/>
                <w:szCs w:val="21"/>
                <w:lang w:eastAsia="zh-CN"/>
              </w:rPr>
              <w:t>依法配备质量安全员</w:t>
            </w:r>
            <w:r>
              <w:rPr>
                <w:rFonts w:hint="eastAsia" w:ascii="仿宋" w:hAnsi="仿宋" w:eastAsia="仿宋" w:cs="仿宋"/>
                <w:color w:val="auto"/>
                <w:sz w:val="21"/>
                <w:szCs w:val="21"/>
              </w:rPr>
              <w:t>。获证</w:t>
            </w:r>
            <w:r>
              <w:rPr>
                <w:rFonts w:hint="eastAsia" w:ascii="仿宋" w:hAnsi="仿宋" w:eastAsia="仿宋" w:cs="仿宋"/>
                <w:color w:val="auto"/>
                <w:sz w:val="21"/>
                <w:szCs w:val="21"/>
                <w:lang w:eastAsia="zh-CN"/>
              </w:rPr>
              <w:t>生产者以及其他涉及人身健康和生命财产安全并有强制性国家标准要求的食品相关产品大中型生产者，</w:t>
            </w:r>
            <w:r>
              <w:rPr>
                <w:rFonts w:hint="eastAsia" w:ascii="仿宋" w:hAnsi="仿宋" w:eastAsia="仿宋" w:cs="仿宋"/>
                <w:color w:val="auto"/>
                <w:sz w:val="21"/>
                <w:szCs w:val="21"/>
              </w:rPr>
              <w:t>应按规定</w:t>
            </w:r>
            <w:r>
              <w:rPr>
                <w:rFonts w:hint="eastAsia" w:ascii="仿宋" w:hAnsi="仿宋" w:eastAsia="仿宋" w:cs="仿宋"/>
                <w:color w:val="auto"/>
                <w:sz w:val="21"/>
                <w:szCs w:val="21"/>
                <w:lang w:eastAsia="zh-CN"/>
              </w:rPr>
              <w:t>同时</w:t>
            </w:r>
            <w:r>
              <w:rPr>
                <w:rFonts w:hint="eastAsia" w:ascii="仿宋" w:hAnsi="仿宋" w:eastAsia="仿宋" w:cs="仿宋"/>
                <w:color w:val="auto"/>
                <w:sz w:val="21"/>
                <w:szCs w:val="21"/>
              </w:rPr>
              <w:t>配备</w:t>
            </w:r>
            <w:r>
              <w:rPr>
                <w:rFonts w:hint="eastAsia" w:ascii="仿宋" w:hAnsi="仿宋" w:eastAsia="仿宋" w:cs="仿宋"/>
                <w:color w:val="auto"/>
                <w:sz w:val="21"/>
                <w:szCs w:val="21"/>
                <w:lang w:eastAsia="zh-CN"/>
              </w:rPr>
              <w:t>质量安全总监</w:t>
            </w:r>
            <w:r>
              <w:rPr>
                <w:rFonts w:hint="eastAsia" w:ascii="仿宋" w:hAnsi="仿宋" w:eastAsia="仿宋" w:cs="仿宋"/>
                <w:color w:val="auto"/>
                <w:sz w:val="21"/>
                <w:szCs w:val="21"/>
              </w:rPr>
              <w:t>，</w:t>
            </w:r>
            <w:r>
              <w:rPr>
                <w:rFonts w:hint="eastAsia" w:ascii="仿宋" w:hAnsi="仿宋" w:eastAsia="仿宋" w:cs="仿宋"/>
                <w:color w:val="auto"/>
                <w:sz w:val="21"/>
                <w:szCs w:val="21"/>
                <w:lang w:eastAsia="zh-CN"/>
              </w:rPr>
              <w:t>落实</w:t>
            </w:r>
            <w:r>
              <w:rPr>
                <w:rFonts w:hint="eastAsia" w:ascii="仿宋" w:hAnsi="仿宋" w:eastAsia="仿宋" w:cs="仿宋"/>
                <w:color w:val="auto"/>
                <w:sz w:val="21"/>
                <w:szCs w:val="21"/>
              </w:rPr>
              <w:t>对其培训、考核和日常履职管理。</w:t>
            </w:r>
            <w:r>
              <w:rPr>
                <w:rFonts w:hint="eastAsia" w:ascii="仿宋" w:hAnsi="仿宋" w:eastAsia="仿宋" w:cs="仿宋"/>
                <w:color w:val="auto"/>
                <w:kern w:val="0"/>
                <w:sz w:val="21"/>
                <w:szCs w:val="21"/>
                <w:lang w:val="en-US" w:eastAsia="zh-CN"/>
              </w:rPr>
              <w:t>获证生产者依法落实年度自查</w:t>
            </w:r>
            <w:r>
              <w:rPr>
                <w:rFonts w:hint="eastAsia" w:ascii="仿宋" w:hAnsi="仿宋" w:eastAsia="仿宋" w:cs="仿宋"/>
                <w:color w:val="auto"/>
                <w:kern w:val="0"/>
                <w:sz w:val="21"/>
                <w:szCs w:val="21"/>
                <w:lang w:eastAsia="zh-CN"/>
              </w:rPr>
              <w:t>。</w:t>
            </w:r>
          </w:p>
        </w:tc>
        <w:tc>
          <w:tcPr>
            <w:tcW w:w="4771" w:type="dxa"/>
            <w:noWrap w:val="0"/>
            <w:vAlign w:val="center"/>
          </w:tcPr>
          <w:p w14:paraId="3E22577C">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44" w:type="dxa"/>
            <w:vMerge w:val="continue"/>
            <w:noWrap w:val="0"/>
            <w:vAlign w:val="center"/>
          </w:tcPr>
          <w:p w14:paraId="1887FAC5">
            <w:pPr>
              <w:spacing w:line="260" w:lineRule="exact"/>
              <w:jc w:val="center"/>
              <w:rPr>
                <w:rFonts w:hint="eastAsia" w:ascii="仿宋" w:hAnsi="仿宋" w:eastAsia="仿宋" w:cs="仿宋"/>
                <w:sz w:val="21"/>
                <w:szCs w:val="21"/>
              </w:rPr>
            </w:pPr>
          </w:p>
        </w:tc>
      </w:tr>
      <w:tr w14:paraId="5BA26CB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gridAfter w:val="1"/>
          <w:wAfter w:w="16" w:type="dxa"/>
          <w:trHeight w:val="555" w:hRule="atLeast"/>
          <w:jc w:val="center"/>
        </w:trPr>
        <w:tc>
          <w:tcPr>
            <w:tcW w:w="983" w:type="dxa"/>
            <w:vMerge w:val="continue"/>
            <w:noWrap w:val="0"/>
            <w:vAlign w:val="center"/>
          </w:tcPr>
          <w:p w14:paraId="5AE6F154">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45214529">
            <w:pPr>
              <w:jc w:val="center"/>
              <w:rPr>
                <w:rFonts w:hint="eastAsia" w:ascii="仿宋" w:hAnsi="仿宋" w:eastAsia="仿宋" w:cs="仿宋"/>
                <w:sz w:val="21"/>
                <w:szCs w:val="21"/>
              </w:rPr>
            </w:pPr>
            <w:r>
              <w:rPr>
                <w:rFonts w:hint="eastAsia" w:ascii="仿宋" w:hAnsi="仿宋" w:eastAsia="仿宋" w:cs="仿宋"/>
                <w:sz w:val="21"/>
                <w:szCs w:val="21"/>
              </w:rPr>
              <w:t>5</w:t>
            </w:r>
          </w:p>
        </w:tc>
        <w:tc>
          <w:tcPr>
            <w:tcW w:w="5566" w:type="dxa"/>
            <w:noWrap w:val="0"/>
            <w:vAlign w:val="center"/>
          </w:tcPr>
          <w:p w14:paraId="2AD7B81D">
            <w:pPr>
              <w:spacing w:line="260" w:lineRule="exact"/>
              <w:rPr>
                <w:rFonts w:hint="eastAsia" w:ascii="仿宋" w:hAnsi="仿宋" w:eastAsia="仿宋" w:cs="仿宋"/>
                <w:sz w:val="21"/>
                <w:szCs w:val="21"/>
              </w:rPr>
            </w:pPr>
            <w:r>
              <w:rPr>
                <w:rFonts w:hint="eastAsia" w:ascii="仿宋" w:hAnsi="仿宋" w:eastAsia="仿宋" w:cs="仿宋"/>
                <w:sz w:val="21"/>
                <w:szCs w:val="21"/>
              </w:rPr>
              <w:t>对产品安全相关岗位的从业人员进行相应的食品安全知识培训。</w:t>
            </w:r>
          </w:p>
        </w:tc>
        <w:tc>
          <w:tcPr>
            <w:tcW w:w="4771" w:type="dxa"/>
            <w:noWrap w:val="0"/>
            <w:vAlign w:val="center"/>
          </w:tcPr>
          <w:p w14:paraId="2FF4709B">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44" w:type="dxa"/>
            <w:vMerge w:val="continue"/>
            <w:noWrap w:val="0"/>
            <w:vAlign w:val="center"/>
          </w:tcPr>
          <w:p w14:paraId="308D9627">
            <w:pPr>
              <w:widowControl/>
              <w:spacing w:line="260" w:lineRule="exact"/>
              <w:jc w:val="center"/>
              <w:rPr>
                <w:rFonts w:hint="eastAsia" w:ascii="仿宋" w:hAnsi="仿宋" w:eastAsia="仿宋" w:cs="仿宋"/>
                <w:sz w:val="21"/>
                <w:szCs w:val="21"/>
              </w:rPr>
            </w:pPr>
          </w:p>
        </w:tc>
      </w:tr>
      <w:tr w14:paraId="26EC5D5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57" w:hRule="atLeast"/>
          <w:jc w:val="center"/>
        </w:trPr>
        <w:tc>
          <w:tcPr>
            <w:tcW w:w="983" w:type="dxa"/>
            <w:vMerge w:val="restart"/>
            <w:noWrap w:val="0"/>
            <w:vAlign w:val="center"/>
          </w:tcPr>
          <w:p w14:paraId="4C1030C1">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3 生产环境条件</w:t>
            </w:r>
          </w:p>
        </w:tc>
        <w:tc>
          <w:tcPr>
            <w:tcW w:w="1140" w:type="dxa"/>
            <w:gridSpan w:val="2"/>
            <w:noWrap w:val="0"/>
            <w:vAlign w:val="center"/>
          </w:tcPr>
          <w:p w14:paraId="261604E6">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6</w:t>
            </w:r>
          </w:p>
        </w:tc>
        <w:tc>
          <w:tcPr>
            <w:tcW w:w="5566" w:type="dxa"/>
            <w:noWrap w:val="0"/>
            <w:vAlign w:val="center"/>
          </w:tcPr>
          <w:p w14:paraId="72B69982">
            <w:pPr>
              <w:adjustRightInd w:val="0"/>
              <w:spacing w:line="260" w:lineRule="exact"/>
              <w:rPr>
                <w:rFonts w:hint="eastAsia" w:ascii="仿宋" w:hAnsi="仿宋" w:eastAsia="仿宋" w:cs="仿宋"/>
                <w:sz w:val="21"/>
                <w:szCs w:val="21"/>
              </w:rPr>
            </w:pPr>
            <w:r>
              <w:rPr>
                <w:rFonts w:hint="eastAsia" w:ascii="仿宋" w:hAnsi="仿宋" w:eastAsia="仿宋" w:cs="仿宋"/>
                <w:sz w:val="21"/>
                <w:szCs w:val="21"/>
              </w:rPr>
              <w:t>厂区应与有毒有害污染源保持相应的距离。</w:t>
            </w:r>
          </w:p>
        </w:tc>
        <w:tc>
          <w:tcPr>
            <w:tcW w:w="4771" w:type="dxa"/>
            <w:noWrap w:val="0"/>
            <w:vAlign w:val="center"/>
          </w:tcPr>
          <w:p w14:paraId="7799A6DD">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restart"/>
            <w:noWrap w:val="0"/>
            <w:vAlign w:val="center"/>
          </w:tcPr>
          <w:p w14:paraId="04165F5E">
            <w:pPr>
              <w:spacing w:line="260" w:lineRule="exact"/>
              <w:jc w:val="left"/>
              <w:rPr>
                <w:rFonts w:hint="eastAsia" w:ascii="仿宋" w:hAnsi="仿宋" w:eastAsia="仿宋" w:cs="仿宋"/>
                <w:sz w:val="21"/>
                <w:szCs w:val="21"/>
              </w:rPr>
            </w:pPr>
          </w:p>
          <w:p w14:paraId="4697B62A">
            <w:pPr>
              <w:spacing w:line="260" w:lineRule="exact"/>
              <w:jc w:val="left"/>
              <w:rPr>
                <w:rFonts w:hint="eastAsia" w:ascii="仿宋" w:hAnsi="仿宋" w:eastAsia="仿宋" w:cs="仿宋"/>
                <w:sz w:val="21"/>
                <w:szCs w:val="21"/>
              </w:rPr>
            </w:pPr>
          </w:p>
          <w:p w14:paraId="002448BE">
            <w:pPr>
              <w:spacing w:line="260" w:lineRule="exact"/>
              <w:jc w:val="left"/>
              <w:rPr>
                <w:rFonts w:hint="eastAsia" w:ascii="仿宋" w:hAnsi="仿宋" w:eastAsia="仿宋" w:cs="仿宋"/>
                <w:sz w:val="21"/>
                <w:szCs w:val="21"/>
              </w:rPr>
            </w:pPr>
          </w:p>
          <w:p w14:paraId="05263A09">
            <w:pPr>
              <w:spacing w:line="260" w:lineRule="exact"/>
              <w:jc w:val="left"/>
              <w:rPr>
                <w:rFonts w:hint="eastAsia" w:ascii="仿宋" w:hAnsi="仿宋" w:eastAsia="仿宋" w:cs="仿宋"/>
                <w:sz w:val="21"/>
                <w:szCs w:val="21"/>
              </w:rPr>
            </w:pPr>
          </w:p>
          <w:p w14:paraId="5D2A382A">
            <w:pPr>
              <w:spacing w:line="260" w:lineRule="exact"/>
              <w:jc w:val="left"/>
              <w:rPr>
                <w:rFonts w:hint="eastAsia" w:ascii="仿宋" w:hAnsi="仿宋" w:eastAsia="仿宋" w:cs="仿宋"/>
                <w:sz w:val="21"/>
                <w:szCs w:val="21"/>
              </w:rPr>
            </w:pPr>
          </w:p>
          <w:p w14:paraId="084CC6D6">
            <w:pPr>
              <w:spacing w:line="260" w:lineRule="exact"/>
              <w:jc w:val="left"/>
              <w:rPr>
                <w:rFonts w:hint="eastAsia" w:ascii="仿宋" w:hAnsi="仿宋" w:eastAsia="仿宋" w:cs="仿宋"/>
                <w:sz w:val="21"/>
                <w:szCs w:val="21"/>
              </w:rPr>
            </w:pPr>
          </w:p>
          <w:p w14:paraId="230BD083">
            <w:pPr>
              <w:spacing w:line="260" w:lineRule="exact"/>
              <w:jc w:val="left"/>
              <w:rPr>
                <w:rFonts w:hint="eastAsia" w:ascii="仿宋" w:hAnsi="仿宋" w:eastAsia="仿宋" w:cs="仿宋"/>
                <w:sz w:val="21"/>
                <w:szCs w:val="21"/>
              </w:rPr>
            </w:pPr>
          </w:p>
          <w:p w14:paraId="71DC290B">
            <w:pPr>
              <w:spacing w:line="260" w:lineRule="exact"/>
              <w:jc w:val="left"/>
              <w:rPr>
                <w:rFonts w:hint="eastAsia" w:ascii="仿宋" w:hAnsi="仿宋" w:eastAsia="仿宋" w:cs="仿宋"/>
                <w:sz w:val="21"/>
                <w:szCs w:val="21"/>
              </w:rPr>
            </w:pPr>
          </w:p>
          <w:p w14:paraId="355130B6">
            <w:pPr>
              <w:spacing w:line="260" w:lineRule="exact"/>
              <w:jc w:val="left"/>
              <w:rPr>
                <w:rFonts w:hint="eastAsia" w:ascii="仿宋" w:hAnsi="仿宋" w:eastAsia="仿宋" w:cs="仿宋"/>
                <w:sz w:val="21"/>
                <w:szCs w:val="21"/>
              </w:rPr>
            </w:pPr>
          </w:p>
          <w:p w14:paraId="55230227">
            <w:pPr>
              <w:spacing w:line="260" w:lineRule="exact"/>
              <w:jc w:val="left"/>
              <w:rPr>
                <w:rFonts w:hint="eastAsia" w:ascii="仿宋" w:hAnsi="仿宋" w:eastAsia="仿宋" w:cs="仿宋"/>
                <w:sz w:val="21"/>
                <w:szCs w:val="21"/>
              </w:rPr>
            </w:pPr>
          </w:p>
          <w:p w14:paraId="655EFFA8">
            <w:pPr>
              <w:spacing w:line="260" w:lineRule="exact"/>
              <w:jc w:val="left"/>
              <w:rPr>
                <w:rFonts w:hint="eastAsia" w:ascii="仿宋" w:hAnsi="仿宋" w:eastAsia="仿宋" w:cs="仿宋"/>
                <w:sz w:val="21"/>
                <w:szCs w:val="21"/>
              </w:rPr>
            </w:pPr>
          </w:p>
          <w:p w14:paraId="41B2FFBC">
            <w:pPr>
              <w:spacing w:line="260" w:lineRule="exact"/>
              <w:jc w:val="left"/>
              <w:rPr>
                <w:rFonts w:hint="eastAsia" w:ascii="仿宋" w:hAnsi="仿宋" w:eastAsia="仿宋" w:cs="仿宋"/>
                <w:sz w:val="21"/>
                <w:szCs w:val="21"/>
              </w:rPr>
            </w:pPr>
          </w:p>
          <w:p w14:paraId="6CB25A1E">
            <w:pPr>
              <w:spacing w:line="260" w:lineRule="exact"/>
              <w:jc w:val="left"/>
              <w:rPr>
                <w:rFonts w:hint="eastAsia" w:ascii="仿宋" w:hAnsi="仿宋" w:eastAsia="仿宋" w:cs="仿宋"/>
                <w:sz w:val="21"/>
                <w:szCs w:val="21"/>
              </w:rPr>
            </w:pPr>
          </w:p>
          <w:p w14:paraId="06BA18AA">
            <w:pPr>
              <w:spacing w:line="260" w:lineRule="exact"/>
              <w:jc w:val="left"/>
              <w:rPr>
                <w:rFonts w:hint="eastAsia" w:ascii="仿宋" w:hAnsi="仿宋" w:eastAsia="仿宋" w:cs="仿宋"/>
                <w:sz w:val="21"/>
                <w:szCs w:val="21"/>
              </w:rPr>
            </w:pPr>
          </w:p>
          <w:p w14:paraId="7C895BC1">
            <w:pPr>
              <w:spacing w:line="260" w:lineRule="exact"/>
              <w:jc w:val="left"/>
              <w:rPr>
                <w:rFonts w:hint="eastAsia" w:ascii="仿宋" w:hAnsi="仿宋" w:eastAsia="仿宋" w:cs="仿宋"/>
                <w:sz w:val="21"/>
                <w:szCs w:val="21"/>
              </w:rPr>
            </w:pPr>
            <w:r>
              <w:rPr>
                <w:rFonts w:hint="eastAsia" w:ascii="仿宋" w:hAnsi="仿宋" w:eastAsia="仿宋" w:cs="仿宋"/>
                <w:sz w:val="21"/>
                <w:szCs w:val="21"/>
              </w:rPr>
              <w:t xml:space="preserve">本页序号：    </w:t>
            </w:r>
          </w:p>
          <w:p w14:paraId="33132B58">
            <w:pPr>
              <w:widowControl/>
              <w:spacing w:line="260" w:lineRule="exact"/>
              <w:jc w:val="left"/>
              <w:rPr>
                <w:rFonts w:hint="eastAsia" w:ascii="仿宋" w:hAnsi="仿宋" w:eastAsia="仿宋" w:cs="仿宋"/>
                <w:sz w:val="21"/>
                <w:szCs w:val="21"/>
              </w:rPr>
            </w:pPr>
          </w:p>
          <w:p w14:paraId="274C0C3F">
            <w:pPr>
              <w:widowControl/>
              <w:spacing w:line="260" w:lineRule="exact"/>
              <w:jc w:val="left"/>
              <w:rPr>
                <w:rFonts w:hint="eastAsia" w:ascii="仿宋" w:hAnsi="仿宋" w:eastAsia="仿宋" w:cs="仿宋"/>
                <w:sz w:val="21"/>
                <w:szCs w:val="21"/>
              </w:rPr>
            </w:pPr>
            <w:r>
              <w:rPr>
                <w:rFonts w:hint="eastAsia" w:ascii="仿宋" w:hAnsi="仿宋" w:eastAsia="仿宋" w:cs="仿宋"/>
                <w:sz w:val="21"/>
                <w:szCs w:val="21"/>
              </w:rPr>
              <w:t xml:space="preserve">           为合理缺项或本次未检查，不计入问题项数。</w:t>
            </w:r>
          </w:p>
        </w:tc>
      </w:tr>
      <w:tr w14:paraId="3DFF3A5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15105C8D">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7EC9B7EC">
            <w:pPr>
              <w:jc w:val="center"/>
              <w:rPr>
                <w:rFonts w:hint="eastAsia" w:ascii="仿宋" w:hAnsi="仿宋" w:eastAsia="仿宋" w:cs="仿宋"/>
                <w:sz w:val="21"/>
                <w:szCs w:val="21"/>
              </w:rPr>
            </w:pPr>
            <w:r>
              <w:rPr>
                <w:rFonts w:hint="eastAsia" w:ascii="仿宋" w:hAnsi="仿宋" w:eastAsia="仿宋" w:cs="仿宋"/>
                <w:sz w:val="21"/>
                <w:szCs w:val="21"/>
              </w:rPr>
              <w:t>7</w:t>
            </w:r>
          </w:p>
        </w:tc>
        <w:tc>
          <w:tcPr>
            <w:tcW w:w="5566" w:type="dxa"/>
            <w:noWrap w:val="0"/>
            <w:vAlign w:val="center"/>
          </w:tcPr>
          <w:p w14:paraId="2CF56AEA">
            <w:pPr>
              <w:adjustRightInd w:val="0"/>
              <w:spacing w:line="260" w:lineRule="exact"/>
              <w:rPr>
                <w:rFonts w:hint="eastAsia" w:ascii="仿宋" w:hAnsi="仿宋" w:eastAsia="仿宋" w:cs="仿宋"/>
                <w:sz w:val="21"/>
                <w:szCs w:val="21"/>
              </w:rPr>
            </w:pPr>
            <w:r>
              <w:rPr>
                <w:rFonts w:hint="eastAsia" w:ascii="仿宋" w:hAnsi="仿宋" w:eastAsia="仿宋" w:cs="仿宋"/>
                <w:sz w:val="21"/>
                <w:szCs w:val="21"/>
              </w:rPr>
              <w:t>厂区内外环境应整洁、卫生，厂区无扬尘、无积水。</w:t>
            </w:r>
          </w:p>
        </w:tc>
        <w:tc>
          <w:tcPr>
            <w:tcW w:w="4771" w:type="dxa"/>
            <w:noWrap w:val="0"/>
            <w:vAlign w:val="center"/>
          </w:tcPr>
          <w:p w14:paraId="4FBB7D14">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4AB06754">
            <w:pPr>
              <w:widowControl/>
              <w:spacing w:line="260" w:lineRule="exact"/>
              <w:jc w:val="center"/>
              <w:rPr>
                <w:rFonts w:hint="eastAsia" w:ascii="仿宋" w:hAnsi="仿宋" w:eastAsia="仿宋" w:cs="仿宋"/>
                <w:sz w:val="21"/>
                <w:szCs w:val="21"/>
              </w:rPr>
            </w:pPr>
          </w:p>
        </w:tc>
      </w:tr>
      <w:tr w14:paraId="311AB12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641855E6">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59712F61">
            <w:pPr>
              <w:jc w:val="center"/>
              <w:rPr>
                <w:rFonts w:hint="eastAsia" w:ascii="仿宋" w:hAnsi="仿宋" w:eastAsia="仿宋" w:cs="仿宋"/>
                <w:sz w:val="21"/>
                <w:szCs w:val="21"/>
              </w:rPr>
            </w:pPr>
            <w:r>
              <w:rPr>
                <w:rFonts w:hint="eastAsia" w:ascii="仿宋" w:hAnsi="仿宋" w:eastAsia="仿宋" w:cs="仿宋"/>
                <w:sz w:val="21"/>
                <w:szCs w:val="21"/>
              </w:rPr>
              <w:t>8</w:t>
            </w:r>
          </w:p>
        </w:tc>
        <w:tc>
          <w:tcPr>
            <w:tcW w:w="5566" w:type="dxa"/>
            <w:noWrap w:val="0"/>
            <w:vAlign w:val="center"/>
          </w:tcPr>
          <w:p w14:paraId="53167164">
            <w:pPr>
              <w:adjustRightInd w:val="0"/>
              <w:spacing w:line="260" w:lineRule="exact"/>
              <w:rPr>
                <w:rFonts w:hint="eastAsia" w:ascii="仿宋" w:hAnsi="仿宋" w:eastAsia="仿宋" w:cs="仿宋"/>
                <w:sz w:val="21"/>
                <w:szCs w:val="21"/>
              </w:rPr>
            </w:pPr>
            <w:r>
              <w:rPr>
                <w:rFonts w:hint="eastAsia" w:ascii="仿宋" w:hAnsi="仿宋" w:eastAsia="仿宋" w:cs="仿宋"/>
                <w:sz w:val="21"/>
                <w:szCs w:val="21"/>
                <w:lang w:eastAsia="zh-CN"/>
              </w:rPr>
              <w:t>生产者</w:t>
            </w:r>
            <w:r>
              <w:rPr>
                <w:rFonts w:hint="eastAsia" w:ascii="仿宋" w:hAnsi="仿宋" w:eastAsia="仿宋" w:cs="仿宋"/>
                <w:sz w:val="21"/>
                <w:szCs w:val="21"/>
              </w:rPr>
              <w:t>的生产、行政、生活和辅助区的总体布局应合理，避免交叉污染。生产车间应按需建立人员通道和物流通道。</w:t>
            </w:r>
          </w:p>
        </w:tc>
        <w:tc>
          <w:tcPr>
            <w:tcW w:w="4771" w:type="dxa"/>
            <w:noWrap w:val="0"/>
            <w:vAlign w:val="center"/>
          </w:tcPr>
          <w:p w14:paraId="2FF8E5CD">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60798101">
            <w:pPr>
              <w:widowControl/>
              <w:spacing w:line="260" w:lineRule="exact"/>
              <w:jc w:val="center"/>
              <w:rPr>
                <w:rFonts w:hint="eastAsia" w:ascii="仿宋" w:hAnsi="仿宋" w:eastAsia="仿宋" w:cs="仿宋"/>
                <w:sz w:val="21"/>
                <w:szCs w:val="21"/>
              </w:rPr>
            </w:pPr>
          </w:p>
        </w:tc>
      </w:tr>
      <w:tr w14:paraId="4E6F98C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44778F3E">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34F58C1C">
            <w:pPr>
              <w:jc w:val="center"/>
              <w:rPr>
                <w:rFonts w:hint="eastAsia" w:ascii="仿宋" w:hAnsi="仿宋" w:eastAsia="仿宋" w:cs="仿宋"/>
                <w:sz w:val="21"/>
                <w:szCs w:val="21"/>
              </w:rPr>
            </w:pPr>
            <w:r>
              <w:rPr>
                <w:rFonts w:hint="eastAsia" w:ascii="仿宋" w:hAnsi="仿宋" w:eastAsia="仿宋" w:cs="仿宋"/>
                <w:sz w:val="21"/>
                <w:szCs w:val="21"/>
              </w:rPr>
              <w:t>9</w:t>
            </w:r>
          </w:p>
        </w:tc>
        <w:tc>
          <w:tcPr>
            <w:tcW w:w="5566" w:type="dxa"/>
            <w:noWrap w:val="0"/>
            <w:vAlign w:val="center"/>
          </w:tcPr>
          <w:p w14:paraId="1027FA3B">
            <w:pPr>
              <w:adjustRightInd w:val="0"/>
              <w:spacing w:line="260" w:lineRule="exact"/>
              <w:rPr>
                <w:rFonts w:hint="eastAsia" w:ascii="仿宋" w:hAnsi="仿宋" w:eastAsia="仿宋" w:cs="仿宋"/>
                <w:sz w:val="21"/>
                <w:szCs w:val="21"/>
              </w:rPr>
            </w:pPr>
            <w:r>
              <w:rPr>
                <w:rFonts w:hint="eastAsia" w:ascii="仿宋" w:hAnsi="仿宋" w:eastAsia="仿宋" w:cs="仿宋"/>
                <w:spacing w:val="-6"/>
                <w:sz w:val="21"/>
                <w:szCs w:val="21"/>
              </w:rPr>
              <w:t>厂房应按生产工艺流程及卫生要求进行合理布局，避免交叉污染。不同卫生要求的产品在同一生产区域内生产时，应保证各产品自身的卫生性能。</w:t>
            </w:r>
          </w:p>
        </w:tc>
        <w:tc>
          <w:tcPr>
            <w:tcW w:w="4771" w:type="dxa"/>
            <w:noWrap w:val="0"/>
            <w:vAlign w:val="center"/>
          </w:tcPr>
          <w:p w14:paraId="32437D67">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51E90607">
            <w:pPr>
              <w:widowControl/>
              <w:spacing w:line="260" w:lineRule="exact"/>
              <w:jc w:val="center"/>
              <w:rPr>
                <w:rFonts w:hint="eastAsia" w:ascii="仿宋" w:hAnsi="仿宋" w:eastAsia="仿宋" w:cs="仿宋"/>
                <w:sz w:val="21"/>
                <w:szCs w:val="21"/>
              </w:rPr>
            </w:pPr>
          </w:p>
        </w:tc>
      </w:tr>
      <w:tr w14:paraId="367F9A2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720" w:hRule="atLeast"/>
          <w:jc w:val="center"/>
        </w:trPr>
        <w:tc>
          <w:tcPr>
            <w:tcW w:w="983" w:type="dxa"/>
            <w:vMerge w:val="continue"/>
            <w:noWrap w:val="0"/>
            <w:vAlign w:val="center"/>
          </w:tcPr>
          <w:p w14:paraId="30962543">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4E0DC91B">
            <w:pPr>
              <w:jc w:val="center"/>
              <w:rPr>
                <w:rFonts w:hint="eastAsia" w:ascii="仿宋" w:hAnsi="仿宋" w:eastAsia="仿宋" w:cs="仿宋"/>
                <w:sz w:val="21"/>
                <w:szCs w:val="21"/>
              </w:rPr>
            </w:pPr>
            <w:r>
              <w:rPr>
                <w:rFonts w:hint="eastAsia" w:ascii="仿宋" w:hAnsi="仿宋" w:eastAsia="仿宋" w:cs="仿宋"/>
                <w:sz w:val="21"/>
                <w:szCs w:val="21"/>
              </w:rPr>
              <w:t>10</w:t>
            </w:r>
          </w:p>
        </w:tc>
        <w:tc>
          <w:tcPr>
            <w:tcW w:w="5566" w:type="dxa"/>
            <w:noWrap w:val="0"/>
            <w:vAlign w:val="center"/>
          </w:tcPr>
          <w:p w14:paraId="61A75040">
            <w:pPr>
              <w:adjustRightInd w:val="0"/>
              <w:spacing w:line="260" w:lineRule="exact"/>
              <w:rPr>
                <w:rFonts w:hint="eastAsia" w:ascii="仿宋" w:hAnsi="仿宋" w:eastAsia="仿宋" w:cs="仿宋"/>
                <w:sz w:val="21"/>
                <w:szCs w:val="21"/>
              </w:rPr>
            </w:pPr>
            <w:r>
              <w:rPr>
                <w:rFonts w:hint="eastAsia" w:ascii="仿宋" w:hAnsi="仿宋" w:eastAsia="仿宋" w:cs="仿宋"/>
                <w:sz w:val="21"/>
                <w:szCs w:val="21"/>
              </w:rPr>
              <w:t>生产车间与库房的墙壁、地面表面应平整光滑，便于清洁；对于不经清洁</w:t>
            </w:r>
            <w:r>
              <w:rPr>
                <w:rFonts w:hint="eastAsia" w:ascii="仿宋" w:hAnsi="仿宋" w:eastAsia="仿宋" w:cs="仿宋"/>
                <w:spacing w:val="-6"/>
                <w:sz w:val="21"/>
                <w:szCs w:val="21"/>
              </w:rPr>
              <w:t>直接接触食品的在制品和最终产品，其生产车间顶棚应易于清洁、消毒，在结构上不利于冷凝水垂直滴下。</w:t>
            </w:r>
          </w:p>
        </w:tc>
        <w:tc>
          <w:tcPr>
            <w:tcW w:w="4771" w:type="dxa"/>
            <w:noWrap w:val="0"/>
            <w:vAlign w:val="center"/>
          </w:tcPr>
          <w:p w14:paraId="45827562">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37FAB222">
            <w:pPr>
              <w:widowControl/>
              <w:spacing w:line="260" w:lineRule="exact"/>
              <w:jc w:val="center"/>
              <w:rPr>
                <w:rFonts w:hint="eastAsia" w:ascii="仿宋" w:hAnsi="仿宋" w:eastAsia="仿宋" w:cs="仿宋"/>
                <w:sz w:val="21"/>
                <w:szCs w:val="21"/>
              </w:rPr>
            </w:pPr>
          </w:p>
        </w:tc>
      </w:tr>
      <w:tr w14:paraId="7F2ED9A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983" w:type="dxa"/>
            <w:vMerge w:val="restart"/>
            <w:noWrap w:val="0"/>
            <w:vAlign w:val="center"/>
          </w:tcPr>
          <w:p w14:paraId="6C81F173">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4 设备设施管理</w:t>
            </w:r>
          </w:p>
        </w:tc>
        <w:tc>
          <w:tcPr>
            <w:tcW w:w="1140" w:type="dxa"/>
            <w:gridSpan w:val="2"/>
            <w:noWrap w:val="0"/>
            <w:vAlign w:val="center"/>
          </w:tcPr>
          <w:p w14:paraId="1910AC4E">
            <w:pPr>
              <w:jc w:val="center"/>
              <w:rPr>
                <w:rFonts w:hint="eastAsia" w:ascii="仿宋" w:hAnsi="仿宋" w:eastAsia="仿宋" w:cs="仿宋"/>
                <w:sz w:val="21"/>
                <w:szCs w:val="21"/>
              </w:rPr>
            </w:pPr>
            <w:r>
              <w:rPr>
                <w:rFonts w:hint="eastAsia" w:ascii="仿宋" w:hAnsi="仿宋" w:eastAsia="仿宋" w:cs="仿宋"/>
                <w:sz w:val="21"/>
                <w:szCs w:val="21"/>
              </w:rPr>
              <w:t>11</w:t>
            </w:r>
          </w:p>
        </w:tc>
        <w:tc>
          <w:tcPr>
            <w:tcW w:w="5566" w:type="dxa"/>
            <w:noWrap w:val="0"/>
            <w:vAlign w:val="center"/>
          </w:tcPr>
          <w:p w14:paraId="20CAFA89">
            <w:pPr>
              <w:adjustRightInd w:val="0"/>
              <w:spacing w:line="260" w:lineRule="exact"/>
              <w:rPr>
                <w:rFonts w:hint="eastAsia" w:ascii="仿宋" w:hAnsi="仿宋" w:eastAsia="仿宋" w:cs="仿宋"/>
                <w:spacing w:val="-6"/>
                <w:sz w:val="21"/>
                <w:szCs w:val="21"/>
              </w:rPr>
            </w:pPr>
            <w:r>
              <w:rPr>
                <w:rFonts w:hint="eastAsia" w:ascii="仿宋" w:hAnsi="仿宋" w:eastAsia="仿宋" w:cs="仿宋"/>
                <w:spacing w:val="-6"/>
                <w:sz w:val="21"/>
                <w:szCs w:val="21"/>
              </w:rPr>
              <w:t>具备与生产能力和卫生要求相匹配的卫生、通风、搬运、输送等设施。</w:t>
            </w:r>
            <w:r>
              <w:rPr>
                <w:rFonts w:hint="eastAsia" w:ascii="仿宋" w:hAnsi="仿宋" w:eastAsia="仿宋" w:cs="仿宋"/>
                <w:sz w:val="21"/>
                <w:szCs w:val="21"/>
              </w:rPr>
              <w:t>生产场所设置的水池、地漏等不应对产品造成污染。</w:t>
            </w:r>
          </w:p>
        </w:tc>
        <w:tc>
          <w:tcPr>
            <w:tcW w:w="4771" w:type="dxa"/>
            <w:noWrap w:val="0"/>
            <w:vAlign w:val="center"/>
          </w:tcPr>
          <w:p w14:paraId="6885DEE4">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6676C270">
            <w:pPr>
              <w:widowControl/>
              <w:spacing w:line="260" w:lineRule="exact"/>
              <w:jc w:val="left"/>
              <w:rPr>
                <w:rFonts w:hint="eastAsia" w:ascii="仿宋" w:hAnsi="仿宋" w:eastAsia="仿宋" w:cs="仿宋"/>
                <w:sz w:val="21"/>
                <w:szCs w:val="21"/>
              </w:rPr>
            </w:pPr>
          </w:p>
        </w:tc>
      </w:tr>
      <w:tr w14:paraId="201B821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983" w:type="dxa"/>
            <w:vMerge w:val="continue"/>
            <w:noWrap w:val="0"/>
            <w:vAlign w:val="center"/>
          </w:tcPr>
          <w:p w14:paraId="30C224ED">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075C7597">
            <w:pPr>
              <w:jc w:val="center"/>
              <w:rPr>
                <w:rFonts w:hint="eastAsia" w:ascii="仿宋" w:hAnsi="仿宋" w:eastAsia="仿宋" w:cs="仿宋"/>
                <w:sz w:val="21"/>
                <w:szCs w:val="21"/>
              </w:rPr>
            </w:pPr>
            <w:r>
              <w:rPr>
                <w:rFonts w:hint="eastAsia" w:ascii="仿宋" w:hAnsi="仿宋" w:eastAsia="仿宋" w:cs="仿宋"/>
                <w:sz w:val="21"/>
                <w:szCs w:val="21"/>
              </w:rPr>
              <w:t>12</w:t>
            </w:r>
          </w:p>
        </w:tc>
        <w:tc>
          <w:tcPr>
            <w:tcW w:w="5566" w:type="dxa"/>
            <w:noWrap w:val="0"/>
            <w:vAlign w:val="center"/>
          </w:tcPr>
          <w:p w14:paraId="5696A3EA">
            <w:pPr>
              <w:adjustRightInd w:val="0"/>
              <w:spacing w:line="260" w:lineRule="exact"/>
              <w:rPr>
                <w:rFonts w:hint="eastAsia" w:ascii="仿宋" w:hAnsi="仿宋" w:eastAsia="仿宋" w:cs="仿宋"/>
                <w:sz w:val="21"/>
                <w:szCs w:val="21"/>
              </w:rPr>
            </w:pPr>
            <w:r>
              <w:rPr>
                <w:rFonts w:hint="eastAsia" w:ascii="仿宋" w:hAnsi="仿宋" w:eastAsia="仿宋" w:cs="仿宋"/>
                <w:spacing w:val="-6"/>
                <w:sz w:val="21"/>
                <w:szCs w:val="21"/>
              </w:rPr>
              <w:t>配备足够的清洁设施。对于不经清洁直接接触食品的在制品和最终产品，生产车间与库房应设置消毒、防尘、防虫害等设施。食品用洗涤剂生产车间应有防尘、防虫害等设施；灌装车间应相对独立且进入前有缓冲区或缓冲措施；灌装线需配备环境消毒杀菌设施。</w:t>
            </w:r>
          </w:p>
        </w:tc>
        <w:tc>
          <w:tcPr>
            <w:tcW w:w="4771" w:type="dxa"/>
            <w:noWrap w:val="0"/>
            <w:vAlign w:val="center"/>
          </w:tcPr>
          <w:p w14:paraId="72F735F1">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37FF662A">
            <w:pPr>
              <w:widowControl/>
              <w:spacing w:line="260" w:lineRule="exact"/>
              <w:jc w:val="center"/>
              <w:rPr>
                <w:rFonts w:hint="eastAsia" w:ascii="仿宋" w:hAnsi="仿宋" w:eastAsia="仿宋" w:cs="仿宋"/>
                <w:sz w:val="21"/>
                <w:szCs w:val="21"/>
              </w:rPr>
            </w:pPr>
          </w:p>
        </w:tc>
      </w:tr>
      <w:tr w14:paraId="7BD626F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10105833">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39D448C5">
            <w:pPr>
              <w:jc w:val="center"/>
              <w:rPr>
                <w:rFonts w:hint="eastAsia" w:ascii="仿宋" w:hAnsi="仿宋" w:eastAsia="仿宋" w:cs="仿宋"/>
                <w:sz w:val="21"/>
                <w:szCs w:val="21"/>
              </w:rPr>
            </w:pPr>
            <w:r>
              <w:rPr>
                <w:rFonts w:hint="eastAsia" w:ascii="仿宋" w:hAnsi="仿宋" w:eastAsia="仿宋" w:cs="仿宋"/>
                <w:sz w:val="21"/>
                <w:szCs w:val="21"/>
              </w:rPr>
              <w:t>13</w:t>
            </w:r>
          </w:p>
        </w:tc>
        <w:tc>
          <w:tcPr>
            <w:tcW w:w="5566" w:type="dxa"/>
            <w:noWrap w:val="0"/>
            <w:vAlign w:val="center"/>
          </w:tcPr>
          <w:p w14:paraId="247DB096">
            <w:pPr>
              <w:adjustRightInd w:val="0"/>
              <w:spacing w:line="260" w:lineRule="exact"/>
              <w:rPr>
                <w:rFonts w:hint="eastAsia" w:ascii="仿宋" w:hAnsi="仿宋" w:eastAsia="仿宋" w:cs="仿宋"/>
                <w:sz w:val="21"/>
                <w:szCs w:val="21"/>
              </w:rPr>
            </w:pPr>
            <w:r>
              <w:rPr>
                <w:rFonts w:hint="eastAsia" w:ascii="仿宋" w:hAnsi="仿宋" w:eastAsia="仿宋" w:cs="仿宋"/>
                <w:sz w:val="21"/>
                <w:szCs w:val="21"/>
              </w:rPr>
              <w:t>对于不经清洁直接接触食品的在制品和最终产品，应符合以下要求：</w:t>
            </w:r>
          </w:p>
          <w:p w14:paraId="1587D72B">
            <w:pPr>
              <w:adjustRightInd w:val="0"/>
              <w:spacing w:line="260" w:lineRule="exact"/>
              <w:rPr>
                <w:rFonts w:hint="eastAsia" w:ascii="仿宋" w:hAnsi="仿宋" w:eastAsia="仿宋" w:cs="仿宋"/>
                <w:sz w:val="21"/>
                <w:szCs w:val="21"/>
              </w:rPr>
            </w:pPr>
            <w:r>
              <w:rPr>
                <w:rFonts w:hint="eastAsia" w:ascii="仿宋" w:hAnsi="仿宋" w:eastAsia="仿宋" w:cs="仿宋"/>
                <w:sz w:val="21"/>
                <w:szCs w:val="21"/>
              </w:rPr>
              <w:t>（1）应在生产车间入口处设置更衣室；</w:t>
            </w:r>
          </w:p>
          <w:p w14:paraId="25B4C98C">
            <w:pPr>
              <w:adjustRightInd w:val="0"/>
              <w:spacing w:line="260" w:lineRule="exact"/>
              <w:rPr>
                <w:rFonts w:hint="eastAsia" w:ascii="仿宋" w:hAnsi="仿宋" w:eastAsia="仿宋" w:cs="仿宋"/>
                <w:sz w:val="21"/>
                <w:szCs w:val="21"/>
              </w:rPr>
            </w:pPr>
            <w:r>
              <w:rPr>
                <w:rFonts w:hint="eastAsia" w:ascii="仿宋" w:hAnsi="仿宋" w:eastAsia="仿宋" w:cs="仿宋"/>
                <w:sz w:val="21"/>
                <w:szCs w:val="21"/>
              </w:rPr>
              <w:t>（2）应在生产车间入口处按需设置换鞋设施或工作鞋靴消毒设施；</w:t>
            </w:r>
          </w:p>
          <w:p w14:paraId="746743DD">
            <w:pPr>
              <w:adjustRightInd w:val="0"/>
              <w:spacing w:line="260" w:lineRule="exact"/>
              <w:rPr>
                <w:rFonts w:hint="eastAsia" w:ascii="仿宋" w:hAnsi="仿宋" w:eastAsia="仿宋" w:cs="仿宋"/>
                <w:spacing w:val="-6"/>
                <w:sz w:val="21"/>
                <w:szCs w:val="21"/>
              </w:rPr>
            </w:pPr>
            <w:r>
              <w:rPr>
                <w:rFonts w:hint="eastAsia" w:ascii="仿宋" w:hAnsi="仿宋" w:eastAsia="仿宋" w:cs="仿宋"/>
                <w:sz w:val="21"/>
                <w:szCs w:val="21"/>
              </w:rPr>
              <w:t>（3）应在生产车间入口处设置洗手、消毒、除尘设施。</w:t>
            </w:r>
          </w:p>
        </w:tc>
        <w:tc>
          <w:tcPr>
            <w:tcW w:w="4771" w:type="dxa"/>
            <w:noWrap w:val="0"/>
            <w:vAlign w:val="center"/>
          </w:tcPr>
          <w:p w14:paraId="696E2B2B">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1CDCD23D">
            <w:pPr>
              <w:widowControl/>
              <w:spacing w:line="260" w:lineRule="exact"/>
              <w:jc w:val="center"/>
              <w:rPr>
                <w:rFonts w:hint="eastAsia" w:ascii="仿宋" w:hAnsi="仿宋" w:eastAsia="仿宋" w:cs="仿宋"/>
                <w:sz w:val="21"/>
                <w:szCs w:val="21"/>
              </w:rPr>
            </w:pPr>
          </w:p>
        </w:tc>
      </w:tr>
      <w:tr w14:paraId="1405594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086B4E28">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7AA38FEE">
            <w:pPr>
              <w:jc w:val="center"/>
              <w:rPr>
                <w:rFonts w:hint="eastAsia" w:ascii="仿宋" w:hAnsi="仿宋" w:eastAsia="仿宋" w:cs="仿宋"/>
                <w:sz w:val="21"/>
                <w:szCs w:val="21"/>
              </w:rPr>
            </w:pPr>
            <w:r>
              <w:rPr>
                <w:rFonts w:hint="eastAsia" w:ascii="仿宋" w:hAnsi="仿宋" w:eastAsia="仿宋" w:cs="仿宋"/>
                <w:sz w:val="21"/>
                <w:szCs w:val="21"/>
              </w:rPr>
              <w:t>14</w:t>
            </w:r>
          </w:p>
        </w:tc>
        <w:tc>
          <w:tcPr>
            <w:tcW w:w="5566" w:type="dxa"/>
            <w:noWrap w:val="0"/>
            <w:vAlign w:val="center"/>
          </w:tcPr>
          <w:p w14:paraId="1A00A5BC">
            <w:pPr>
              <w:adjustRightInd w:val="0"/>
              <w:spacing w:line="260" w:lineRule="exact"/>
              <w:rPr>
                <w:rFonts w:hint="eastAsia" w:ascii="仿宋" w:hAnsi="仿宋" w:eastAsia="仿宋" w:cs="仿宋"/>
                <w:spacing w:val="-6"/>
                <w:sz w:val="21"/>
                <w:szCs w:val="21"/>
              </w:rPr>
            </w:pPr>
            <w:r>
              <w:rPr>
                <w:rFonts w:hint="eastAsia" w:ascii="仿宋" w:hAnsi="仿宋" w:eastAsia="仿宋" w:cs="仿宋"/>
                <w:sz w:val="21"/>
                <w:szCs w:val="21"/>
              </w:rPr>
              <w:t>厂房内照明、废弃物处理等设施应正常运行。生产工艺对温度、湿度有要求的生产车间，应配备温湿度调节及监控设施。</w:t>
            </w:r>
          </w:p>
        </w:tc>
        <w:tc>
          <w:tcPr>
            <w:tcW w:w="4771" w:type="dxa"/>
            <w:noWrap w:val="0"/>
            <w:vAlign w:val="center"/>
          </w:tcPr>
          <w:p w14:paraId="7AFD54CC">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650D342E">
            <w:pPr>
              <w:widowControl/>
              <w:spacing w:line="260" w:lineRule="exact"/>
              <w:jc w:val="center"/>
              <w:rPr>
                <w:rFonts w:hint="eastAsia" w:ascii="仿宋" w:hAnsi="仿宋" w:eastAsia="仿宋" w:cs="仿宋"/>
                <w:sz w:val="21"/>
                <w:szCs w:val="21"/>
              </w:rPr>
            </w:pPr>
          </w:p>
        </w:tc>
      </w:tr>
      <w:tr w14:paraId="462DD59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40" w:hRule="atLeast"/>
          <w:jc w:val="center"/>
        </w:trPr>
        <w:tc>
          <w:tcPr>
            <w:tcW w:w="983" w:type="dxa"/>
            <w:vMerge w:val="continue"/>
            <w:noWrap w:val="0"/>
            <w:vAlign w:val="center"/>
          </w:tcPr>
          <w:p w14:paraId="1B3F347C">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6D430870">
            <w:pPr>
              <w:jc w:val="center"/>
              <w:rPr>
                <w:rFonts w:hint="eastAsia" w:ascii="仿宋" w:hAnsi="仿宋" w:eastAsia="仿宋" w:cs="仿宋"/>
                <w:sz w:val="21"/>
                <w:szCs w:val="21"/>
              </w:rPr>
            </w:pPr>
            <w:r>
              <w:rPr>
                <w:rFonts w:hint="eastAsia" w:ascii="仿宋" w:hAnsi="仿宋" w:eastAsia="仿宋" w:cs="仿宋"/>
                <w:sz w:val="21"/>
                <w:szCs w:val="21"/>
              </w:rPr>
              <w:t>15</w:t>
            </w:r>
          </w:p>
        </w:tc>
        <w:tc>
          <w:tcPr>
            <w:tcW w:w="5566" w:type="dxa"/>
            <w:noWrap w:val="0"/>
            <w:vAlign w:val="center"/>
          </w:tcPr>
          <w:p w14:paraId="54472D81">
            <w:pPr>
              <w:adjustRightInd w:val="0"/>
              <w:spacing w:line="250" w:lineRule="exact"/>
              <w:rPr>
                <w:rFonts w:hint="eastAsia" w:ascii="仿宋" w:hAnsi="仿宋" w:eastAsia="仿宋" w:cs="仿宋"/>
                <w:sz w:val="21"/>
                <w:szCs w:val="21"/>
              </w:rPr>
            </w:pPr>
            <w:r>
              <w:rPr>
                <w:rFonts w:hint="eastAsia" w:ascii="仿宋" w:hAnsi="仿宋" w:eastAsia="仿宋" w:cs="仿宋"/>
                <w:sz w:val="21"/>
                <w:szCs w:val="21"/>
              </w:rPr>
              <w:t>库房容积应满足生产需要。库房内存放的物品不应造成交叉污染。有毒有害物料、易燃易爆物料应单独存放，明确标识。</w:t>
            </w:r>
          </w:p>
        </w:tc>
        <w:tc>
          <w:tcPr>
            <w:tcW w:w="4771" w:type="dxa"/>
            <w:noWrap w:val="0"/>
            <w:vAlign w:val="center"/>
          </w:tcPr>
          <w:p w14:paraId="64F8F35E">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51F7EC8D">
            <w:pPr>
              <w:widowControl/>
              <w:spacing w:line="260" w:lineRule="exact"/>
              <w:jc w:val="center"/>
              <w:rPr>
                <w:rFonts w:hint="eastAsia" w:ascii="仿宋" w:hAnsi="仿宋" w:eastAsia="仿宋" w:cs="仿宋"/>
                <w:sz w:val="21"/>
                <w:szCs w:val="21"/>
              </w:rPr>
            </w:pPr>
          </w:p>
        </w:tc>
      </w:tr>
      <w:tr w14:paraId="7C60141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30" w:hRule="atLeast"/>
          <w:jc w:val="center"/>
        </w:trPr>
        <w:tc>
          <w:tcPr>
            <w:tcW w:w="983" w:type="dxa"/>
            <w:vMerge w:val="continue"/>
            <w:noWrap w:val="0"/>
            <w:vAlign w:val="center"/>
          </w:tcPr>
          <w:p w14:paraId="152F5CDB">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750D2C64">
            <w:pPr>
              <w:jc w:val="center"/>
              <w:rPr>
                <w:rFonts w:hint="eastAsia" w:ascii="仿宋" w:hAnsi="仿宋" w:eastAsia="仿宋" w:cs="仿宋"/>
                <w:sz w:val="21"/>
                <w:szCs w:val="21"/>
              </w:rPr>
            </w:pPr>
            <w:r>
              <w:rPr>
                <w:rFonts w:hint="eastAsia" w:ascii="仿宋" w:hAnsi="仿宋" w:eastAsia="仿宋" w:cs="仿宋"/>
                <w:sz w:val="21"/>
                <w:szCs w:val="21"/>
              </w:rPr>
              <w:t>16</w:t>
            </w:r>
          </w:p>
        </w:tc>
        <w:tc>
          <w:tcPr>
            <w:tcW w:w="5566" w:type="dxa"/>
            <w:noWrap w:val="0"/>
            <w:vAlign w:val="center"/>
          </w:tcPr>
          <w:p w14:paraId="1857B0A4">
            <w:pPr>
              <w:adjustRightInd w:val="0"/>
              <w:spacing w:line="250" w:lineRule="exact"/>
              <w:rPr>
                <w:rFonts w:hint="eastAsia" w:ascii="仿宋" w:hAnsi="仿宋" w:eastAsia="仿宋" w:cs="仿宋"/>
                <w:sz w:val="21"/>
                <w:szCs w:val="21"/>
              </w:rPr>
            </w:pPr>
            <w:r>
              <w:rPr>
                <w:rFonts w:hint="eastAsia" w:ascii="仿宋" w:hAnsi="仿宋" w:eastAsia="仿宋" w:cs="仿宋"/>
                <w:sz w:val="21"/>
                <w:szCs w:val="21"/>
              </w:rPr>
              <w:t>生产设备定期维护保养并做好记录。</w:t>
            </w:r>
          </w:p>
        </w:tc>
        <w:tc>
          <w:tcPr>
            <w:tcW w:w="4771" w:type="dxa"/>
            <w:noWrap w:val="0"/>
            <w:vAlign w:val="center"/>
          </w:tcPr>
          <w:p w14:paraId="55F79DB0">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3C62C345">
            <w:pPr>
              <w:widowControl/>
              <w:spacing w:line="260" w:lineRule="exact"/>
              <w:jc w:val="center"/>
              <w:rPr>
                <w:rFonts w:hint="eastAsia" w:ascii="仿宋" w:hAnsi="仿宋" w:eastAsia="仿宋" w:cs="仿宋"/>
                <w:sz w:val="21"/>
                <w:szCs w:val="21"/>
              </w:rPr>
            </w:pPr>
          </w:p>
        </w:tc>
      </w:tr>
      <w:tr w14:paraId="6745659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332" w:hRule="atLeast"/>
          <w:jc w:val="center"/>
        </w:trPr>
        <w:tc>
          <w:tcPr>
            <w:tcW w:w="983" w:type="dxa"/>
            <w:vMerge w:val="continue"/>
            <w:noWrap w:val="0"/>
            <w:vAlign w:val="center"/>
          </w:tcPr>
          <w:p w14:paraId="277AB4E8">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7E6F0223">
            <w:pPr>
              <w:jc w:val="center"/>
              <w:rPr>
                <w:rFonts w:hint="eastAsia" w:ascii="仿宋" w:hAnsi="仿宋" w:eastAsia="仿宋" w:cs="仿宋"/>
                <w:sz w:val="21"/>
                <w:szCs w:val="21"/>
              </w:rPr>
            </w:pPr>
            <w:r>
              <w:rPr>
                <w:rFonts w:hint="eastAsia" w:ascii="仿宋" w:hAnsi="仿宋" w:eastAsia="仿宋" w:cs="仿宋"/>
                <w:sz w:val="21"/>
                <w:szCs w:val="21"/>
              </w:rPr>
              <w:t>17</w:t>
            </w:r>
          </w:p>
        </w:tc>
        <w:tc>
          <w:tcPr>
            <w:tcW w:w="5566" w:type="dxa"/>
            <w:noWrap w:val="0"/>
            <w:vAlign w:val="center"/>
          </w:tcPr>
          <w:p w14:paraId="65567DF7">
            <w:pPr>
              <w:adjustRightInd w:val="0"/>
              <w:spacing w:line="250" w:lineRule="exact"/>
              <w:rPr>
                <w:rFonts w:hint="eastAsia" w:ascii="仿宋" w:hAnsi="仿宋" w:eastAsia="仿宋" w:cs="仿宋"/>
                <w:sz w:val="21"/>
                <w:szCs w:val="21"/>
              </w:rPr>
            </w:pPr>
            <w:r>
              <w:rPr>
                <w:rFonts w:hint="eastAsia" w:ascii="仿宋" w:hAnsi="仿宋" w:eastAsia="仿宋" w:cs="仿宋"/>
                <w:kern w:val="0"/>
                <w:sz w:val="21"/>
                <w:szCs w:val="21"/>
              </w:rPr>
              <w:t>检验设备、设施应满足出厂检验和检验环境要求。</w:t>
            </w:r>
          </w:p>
        </w:tc>
        <w:tc>
          <w:tcPr>
            <w:tcW w:w="4771" w:type="dxa"/>
            <w:noWrap w:val="0"/>
            <w:vAlign w:val="center"/>
          </w:tcPr>
          <w:p w14:paraId="5AC8E0E4">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0C9957D4">
            <w:pPr>
              <w:widowControl/>
              <w:spacing w:line="260" w:lineRule="exact"/>
              <w:jc w:val="center"/>
              <w:rPr>
                <w:rFonts w:hint="eastAsia" w:ascii="仿宋" w:hAnsi="仿宋" w:eastAsia="仿宋" w:cs="仿宋"/>
                <w:sz w:val="21"/>
                <w:szCs w:val="21"/>
              </w:rPr>
            </w:pPr>
          </w:p>
        </w:tc>
      </w:tr>
      <w:tr w14:paraId="68059EB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188" w:hRule="atLeast"/>
          <w:jc w:val="center"/>
        </w:trPr>
        <w:tc>
          <w:tcPr>
            <w:tcW w:w="983" w:type="dxa"/>
            <w:vMerge w:val="continue"/>
            <w:noWrap w:val="0"/>
            <w:vAlign w:val="center"/>
          </w:tcPr>
          <w:p w14:paraId="0B8FFECB">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3E316FB1">
            <w:pPr>
              <w:jc w:val="center"/>
              <w:rPr>
                <w:rFonts w:hint="eastAsia" w:ascii="仿宋" w:hAnsi="仿宋" w:eastAsia="仿宋" w:cs="仿宋"/>
                <w:sz w:val="21"/>
                <w:szCs w:val="21"/>
              </w:rPr>
            </w:pPr>
            <w:r>
              <w:rPr>
                <w:rFonts w:hint="eastAsia" w:ascii="仿宋" w:hAnsi="仿宋" w:eastAsia="仿宋" w:cs="仿宋"/>
                <w:sz w:val="21"/>
                <w:szCs w:val="21"/>
              </w:rPr>
              <w:t>18</w:t>
            </w:r>
          </w:p>
        </w:tc>
        <w:tc>
          <w:tcPr>
            <w:tcW w:w="5566" w:type="dxa"/>
            <w:noWrap w:val="0"/>
            <w:vAlign w:val="center"/>
          </w:tcPr>
          <w:p w14:paraId="4FEDF45D">
            <w:pPr>
              <w:adjustRightInd w:val="0"/>
              <w:spacing w:line="250" w:lineRule="exact"/>
              <w:rPr>
                <w:rFonts w:hint="eastAsia" w:ascii="仿宋" w:hAnsi="仿宋" w:eastAsia="仿宋" w:cs="仿宋"/>
                <w:sz w:val="21"/>
                <w:szCs w:val="21"/>
              </w:rPr>
            </w:pPr>
            <w:r>
              <w:rPr>
                <w:rFonts w:hint="eastAsia" w:ascii="仿宋" w:hAnsi="仿宋" w:eastAsia="仿宋" w:cs="仿宋"/>
                <w:sz w:val="21"/>
                <w:szCs w:val="21"/>
              </w:rPr>
              <w:t>用于生产和检验的仪器、仪表、量具、衡器等应有明显的状态标识，并定期校验和记录。</w:t>
            </w:r>
          </w:p>
        </w:tc>
        <w:tc>
          <w:tcPr>
            <w:tcW w:w="4771" w:type="dxa"/>
            <w:noWrap w:val="0"/>
            <w:vAlign w:val="center"/>
          </w:tcPr>
          <w:p w14:paraId="3D338968">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2DCDB6AB">
            <w:pPr>
              <w:widowControl/>
              <w:spacing w:line="260" w:lineRule="exact"/>
              <w:jc w:val="center"/>
              <w:rPr>
                <w:rFonts w:hint="eastAsia" w:ascii="仿宋" w:hAnsi="仿宋" w:eastAsia="仿宋" w:cs="仿宋"/>
                <w:sz w:val="21"/>
                <w:szCs w:val="21"/>
              </w:rPr>
            </w:pPr>
          </w:p>
        </w:tc>
      </w:tr>
      <w:tr w14:paraId="39D9423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430" w:hRule="atLeast"/>
          <w:jc w:val="center"/>
        </w:trPr>
        <w:tc>
          <w:tcPr>
            <w:tcW w:w="983" w:type="dxa"/>
            <w:vMerge w:val="restart"/>
            <w:noWrap w:val="0"/>
            <w:vAlign w:val="center"/>
          </w:tcPr>
          <w:p w14:paraId="27871E2F">
            <w:pPr>
              <w:widowControl/>
              <w:spacing w:line="240" w:lineRule="auto"/>
              <w:jc w:val="left"/>
              <w:rPr>
                <w:rFonts w:hint="eastAsia" w:ascii="仿宋" w:hAnsi="仿宋" w:eastAsia="仿宋" w:cs="仿宋"/>
                <w:sz w:val="21"/>
                <w:szCs w:val="21"/>
              </w:rPr>
            </w:pPr>
            <w:r>
              <w:rPr>
                <w:rFonts w:hint="eastAsia" w:ascii="仿宋" w:hAnsi="仿宋" w:eastAsia="仿宋" w:cs="仿宋"/>
                <w:sz w:val="21"/>
                <w:szCs w:val="21"/>
              </w:rPr>
              <w:t xml:space="preserve">5 </w:t>
            </w:r>
            <w:r>
              <w:rPr>
                <w:rFonts w:hint="eastAsia" w:ascii="仿宋" w:hAnsi="仿宋" w:eastAsia="仿宋" w:cs="仿宋"/>
                <w:sz w:val="21"/>
                <w:szCs w:val="21"/>
                <w:lang w:eastAsia="zh-CN"/>
              </w:rPr>
              <w:t>原辅料控制</w:t>
            </w:r>
          </w:p>
        </w:tc>
        <w:tc>
          <w:tcPr>
            <w:tcW w:w="1140" w:type="dxa"/>
            <w:gridSpan w:val="2"/>
            <w:noWrap w:val="0"/>
            <w:vAlign w:val="center"/>
          </w:tcPr>
          <w:p w14:paraId="3B24F6B1">
            <w:pPr>
              <w:jc w:val="center"/>
              <w:rPr>
                <w:rFonts w:ascii="仿宋" w:hAnsi="仿宋" w:eastAsia="仿宋" w:cs="仿宋"/>
                <w:sz w:val="21"/>
                <w:szCs w:val="21"/>
              </w:rPr>
            </w:pPr>
            <w:r>
              <w:rPr>
                <w:rFonts w:hint="eastAsia" w:ascii="仿宋" w:hAnsi="仿宋" w:eastAsia="仿宋" w:cs="仿宋"/>
                <w:sz w:val="21"/>
                <w:szCs w:val="21"/>
              </w:rPr>
              <w:t>19</w:t>
            </w:r>
          </w:p>
        </w:tc>
        <w:tc>
          <w:tcPr>
            <w:tcW w:w="5566" w:type="dxa"/>
            <w:noWrap w:val="0"/>
            <w:vAlign w:val="center"/>
          </w:tcPr>
          <w:p w14:paraId="1D4AEE8D">
            <w:pPr>
              <w:spacing w:line="250" w:lineRule="exact"/>
              <w:rPr>
                <w:rFonts w:hint="eastAsia" w:ascii="仿宋" w:hAnsi="仿宋" w:eastAsia="仿宋" w:cs="仿宋"/>
                <w:sz w:val="21"/>
                <w:szCs w:val="21"/>
              </w:rPr>
            </w:pPr>
            <w:r>
              <w:rPr>
                <w:rFonts w:hint="eastAsia" w:ascii="仿宋" w:hAnsi="仿宋" w:eastAsia="仿宋" w:cs="仿宋"/>
                <w:sz w:val="21"/>
                <w:szCs w:val="21"/>
              </w:rPr>
              <w:t>原辅料、添加剂应从经评价的合格供应商进行采购，保存供应商评价记录、采购合同。</w:t>
            </w:r>
          </w:p>
        </w:tc>
        <w:tc>
          <w:tcPr>
            <w:tcW w:w="4771" w:type="dxa"/>
            <w:noWrap w:val="0"/>
            <w:vAlign w:val="center"/>
          </w:tcPr>
          <w:p w14:paraId="5716C24B">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restart"/>
            <w:noWrap w:val="0"/>
            <w:vAlign w:val="center"/>
          </w:tcPr>
          <w:p w14:paraId="792FF1FC">
            <w:pPr>
              <w:spacing w:line="260" w:lineRule="exact"/>
              <w:jc w:val="left"/>
              <w:rPr>
                <w:rFonts w:hint="eastAsia" w:ascii="仿宋" w:hAnsi="仿宋" w:eastAsia="仿宋" w:cs="仿宋"/>
                <w:sz w:val="21"/>
                <w:szCs w:val="21"/>
              </w:rPr>
            </w:pPr>
            <w:r>
              <w:rPr>
                <w:rFonts w:hint="eastAsia" w:ascii="仿宋" w:hAnsi="仿宋" w:eastAsia="仿宋" w:cs="仿宋"/>
                <w:sz w:val="21"/>
                <w:szCs w:val="21"/>
              </w:rPr>
              <w:t xml:space="preserve">本页序号：    </w:t>
            </w:r>
          </w:p>
          <w:p w14:paraId="37C7E082">
            <w:pPr>
              <w:widowControl/>
              <w:spacing w:line="260" w:lineRule="exact"/>
              <w:jc w:val="left"/>
              <w:rPr>
                <w:rFonts w:hint="eastAsia" w:ascii="仿宋" w:hAnsi="仿宋" w:eastAsia="仿宋" w:cs="仿宋"/>
                <w:sz w:val="21"/>
                <w:szCs w:val="21"/>
              </w:rPr>
            </w:pPr>
          </w:p>
          <w:p w14:paraId="34EA47BD">
            <w:pPr>
              <w:widowControl/>
              <w:spacing w:line="260" w:lineRule="exact"/>
              <w:jc w:val="left"/>
              <w:rPr>
                <w:rFonts w:hint="eastAsia" w:ascii="仿宋" w:hAnsi="仿宋" w:eastAsia="仿宋" w:cs="仿宋"/>
                <w:sz w:val="21"/>
                <w:szCs w:val="21"/>
              </w:rPr>
            </w:pPr>
            <w:r>
              <w:rPr>
                <w:rFonts w:hint="eastAsia" w:ascii="仿宋" w:hAnsi="仿宋" w:eastAsia="仿宋" w:cs="仿宋"/>
                <w:sz w:val="21"/>
                <w:szCs w:val="21"/>
              </w:rPr>
              <w:t xml:space="preserve">           为合理缺项或本次未检查，不计入问题项数。</w:t>
            </w:r>
          </w:p>
        </w:tc>
      </w:tr>
      <w:tr w14:paraId="20C311B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7D40746C">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43B1AC1A">
            <w:pPr>
              <w:jc w:val="center"/>
              <w:rPr>
                <w:rFonts w:hint="eastAsia" w:ascii="仿宋" w:hAnsi="仿宋" w:eastAsia="仿宋" w:cs="仿宋"/>
                <w:sz w:val="21"/>
                <w:szCs w:val="21"/>
              </w:rPr>
            </w:pPr>
            <w:r>
              <w:rPr>
                <w:rFonts w:hint="eastAsia" w:ascii="仿宋" w:hAnsi="仿宋" w:eastAsia="仿宋" w:cs="仿宋"/>
                <w:sz w:val="21"/>
                <w:szCs w:val="21"/>
              </w:rPr>
              <w:t>20*</w:t>
            </w:r>
          </w:p>
        </w:tc>
        <w:tc>
          <w:tcPr>
            <w:tcW w:w="5566" w:type="dxa"/>
            <w:noWrap w:val="0"/>
            <w:vAlign w:val="center"/>
          </w:tcPr>
          <w:p w14:paraId="1FC06EBF">
            <w:pPr>
              <w:spacing w:line="250" w:lineRule="exact"/>
              <w:rPr>
                <w:rFonts w:hint="eastAsia" w:ascii="仿宋" w:hAnsi="仿宋" w:eastAsia="仿宋" w:cs="仿宋"/>
                <w:sz w:val="21"/>
                <w:szCs w:val="21"/>
              </w:rPr>
            </w:pPr>
            <w:r>
              <w:rPr>
                <w:rFonts w:hint="eastAsia" w:ascii="仿宋" w:hAnsi="仿宋" w:eastAsia="仿宋" w:cs="仿宋"/>
                <w:sz w:val="21"/>
                <w:szCs w:val="21"/>
              </w:rPr>
              <w:t>使用的原料、添加剂应符合国家相关法律法规和标准的要求。应向原料、添加剂供应商索取与购进批次相应的合格证明材料。供应商无法提供有效文件的，</w:t>
            </w:r>
            <w:r>
              <w:rPr>
                <w:rFonts w:hint="eastAsia" w:ascii="仿宋" w:hAnsi="仿宋" w:eastAsia="仿宋" w:cs="仿宋"/>
                <w:sz w:val="21"/>
                <w:szCs w:val="21"/>
                <w:lang w:eastAsia="zh-CN"/>
              </w:rPr>
              <w:t>生产者</w:t>
            </w:r>
            <w:r>
              <w:rPr>
                <w:rFonts w:hint="eastAsia" w:ascii="仿宋" w:hAnsi="仿宋" w:eastAsia="仿宋" w:cs="仿宋"/>
                <w:sz w:val="21"/>
                <w:szCs w:val="21"/>
              </w:rPr>
              <w:t>应依照相应的食品安全标准或</w:t>
            </w:r>
            <w:r>
              <w:rPr>
                <w:rFonts w:hint="eastAsia" w:ascii="仿宋" w:hAnsi="仿宋" w:eastAsia="仿宋" w:cs="仿宋"/>
                <w:sz w:val="21"/>
                <w:szCs w:val="21"/>
                <w:lang w:eastAsia="zh-CN"/>
              </w:rPr>
              <w:t>生产者</w:t>
            </w:r>
            <w:r>
              <w:rPr>
                <w:rFonts w:hint="eastAsia" w:ascii="仿宋" w:hAnsi="仿宋" w:eastAsia="仿宋" w:cs="仿宋"/>
                <w:sz w:val="21"/>
                <w:szCs w:val="21"/>
              </w:rPr>
              <w:t>验收标准进行检验或验证，并保存相关记录。原料实施生产许可管理的，应当查验生产者的生产许可证明文件。</w:t>
            </w:r>
          </w:p>
        </w:tc>
        <w:tc>
          <w:tcPr>
            <w:tcW w:w="4771" w:type="dxa"/>
            <w:noWrap w:val="0"/>
            <w:vAlign w:val="center"/>
          </w:tcPr>
          <w:p w14:paraId="61D73383">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607290B2">
            <w:pPr>
              <w:widowControl/>
              <w:spacing w:line="260" w:lineRule="exact"/>
              <w:jc w:val="center"/>
              <w:rPr>
                <w:rFonts w:hint="eastAsia" w:ascii="仿宋" w:hAnsi="仿宋" w:eastAsia="仿宋" w:cs="仿宋"/>
                <w:sz w:val="21"/>
                <w:szCs w:val="21"/>
              </w:rPr>
            </w:pPr>
          </w:p>
        </w:tc>
      </w:tr>
      <w:tr w14:paraId="1F99FE4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1D9A1AAE">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21BBB286">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21*</w:t>
            </w:r>
          </w:p>
        </w:tc>
        <w:tc>
          <w:tcPr>
            <w:tcW w:w="5566" w:type="dxa"/>
            <w:noWrap w:val="0"/>
            <w:vAlign w:val="center"/>
          </w:tcPr>
          <w:p w14:paraId="5F88C7AB">
            <w:pPr>
              <w:spacing w:line="250" w:lineRule="exact"/>
              <w:rPr>
                <w:rFonts w:hint="eastAsia" w:ascii="仿宋" w:hAnsi="仿宋" w:eastAsia="仿宋" w:cs="仿宋"/>
                <w:color w:val="auto"/>
                <w:sz w:val="21"/>
                <w:szCs w:val="21"/>
                <w:lang w:eastAsia="zh-CN"/>
              </w:rPr>
            </w:pPr>
            <w:r>
              <w:rPr>
                <w:rFonts w:hint="eastAsia" w:ascii="仿宋" w:hAnsi="仿宋" w:eastAsia="仿宋" w:cs="仿宋"/>
                <w:color w:val="auto"/>
                <w:sz w:val="21"/>
                <w:szCs w:val="21"/>
              </w:rPr>
              <w:t>应建立原辅料使用台</w:t>
            </w:r>
            <w:r>
              <w:rPr>
                <w:rFonts w:hint="eastAsia" w:ascii="仿宋" w:hAnsi="仿宋" w:eastAsia="仿宋" w:cs="仿宋"/>
                <w:color w:val="auto"/>
                <w:sz w:val="21"/>
                <w:szCs w:val="21"/>
                <w:lang w:eastAsia="zh-CN"/>
              </w:rPr>
              <w:t>账</w:t>
            </w:r>
            <w:r>
              <w:rPr>
                <w:rFonts w:hint="eastAsia" w:ascii="仿宋" w:hAnsi="仿宋" w:eastAsia="仿宋" w:cs="仿宋"/>
                <w:color w:val="auto"/>
                <w:sz w:val="21"/>
                <w:szCs w:val="21"/>
              </w:rPr>
              <w:t>，并保存相应的</w:t>
            </w:r>
            <w:r>
              <w:rPr>
                <w:rFonts w:hint="eastAsia" w:ascii="仿宋" w:hAnsi="仿宋" w:eastAsia="仿宋" w:cs="仿宋"/>
                <w:color w:val="auto"/>
                <w:sz w:val="21"/>
                <w:szCs w:val="21"/>
                <w:lang w:eastAsia="zh-CN"/>
              </w:rPr>
              <w:t>采购、验收、</w:t>
            </w:r>
            <w:r>
              <w:rPr>
                <w:rFonts w:hint="eastAsia" w:ascii="仿宋" w:hAnsi="仿宋" w:eastAsia="仿宋" w:cs="仿宋"/>
                <w:color w:val="auto"/>
                <w:sz w:val="21"/>
                <w:szCs w:val="21"/>
              </w:rPr>
              <w:t>贮存、使用记录等。</w:t>
            </w:r>
            <w:r>
              <w:rPr>
                <w:rFonts w:hint="eastAsia" w:ascii="仿宋" w:hAnsi="仿宋" w:eastAsia="仿宋" w:cs="仿宋"/>
                <w:color w:val="auto"/>
                <w:sz w:val="21"/>
                <w:szCs w:val="21"/>
                <w:lang w:eastAsia="zh-CN"/>
              </w:rPr>
              <w:t>对首次使用的原辅料、配方和生产工艺进行安全评估及验证，并保存相关记录。</w:t>
            </w:r>
          </w:p>
        </w:tc>
        <w:tc>
          <w:tcPr>
            <w:tcW w:w="4771" w:type="dxa"/>
            <w:noWrap w:val="0"/>
            <w:vAlign w:val="center"/>
          </w:tcPr>
          <w:p w14:paraId="1C45C331">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178312A3">
            <w:pPr>
              <w:widowControl/>
              <w:spacing w:line="260" w:lineRule="exact"/>
              <w:jc w:val="center"/>
              <w:rPr>
                <w:rFonts w:hint="eastAsia" w:ascii="仿宋" w:hAnsi="仿宋" w:eastAsia="仿宋" w:cs="仿宋"/>
                <w:sz w:val="21"/>
                <w:szCs w:val="21"/>
              </w:rPr>
            </w:pPr>
          </w:p>
        </w:tc>
      </w:tr>
      <w:tr w14:paraId="0DC7702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restart"/>
            <w:noWrap w:val="0"/>
            <w:vAlign w:val="center"/>
          </w:tcPr>
          <w:p w14:paraId="0113B53A">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6 生产</w:t>
            </w:r>
            <w:r>
              <w:rPr>
                <w:rFonts w:hint="eastAsia" w:ascii="仿宋" w:hAnsi="仿宋" w:eastAsia="仿宋" w:cs="仿宋"/>
                <w:sz w:val="21"/>
                <w:szCs w:val="21"/>
                <w:lang w:eastAsia="zh-CN"/>
              </w:rPr>
              <w:t>关键环节</w:t>
            </w:r>
            <w:r>
              <w:rPr>
                <w:rFonts w:hint="eastAsia" w:ascii="仿宋" w:hAnsi="仿宋" w:eastAsia="仿宋" w:cs="仿宋"/>
                <w:sz w:val="21"/>
                <w:szCs w:val="21"/>
              </w:rPr>
              <w:t>控制</w:t>
            </w:r>
          </w:p>
        </w:tc>
        <w:tc>
          <w:tcPr>
            <w:tcW w:w="585" w:type="dxa"/>
            <w:vMerge w:val="restart"/>
            <w:noWrap w:val="0"/>
            <w:vAlign w:val="center"/>
          </w:tcPr>
          <w:p w14:paraId="570AAB1A">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6.1 关键控制要求</w:t>
            </w:r>
          </w:p>
        </w:tc>
        <w:tc>
          <w:tcPr>
            <w:tcW w:w="555" w:type="dxa"/>
            <w:noWrap w:val="0"/>
            <w:vAlign w:val="center"/>
          </w:tcPr>
          <w:p w14:paraId="295BE9CC">
            <w:pPr>
              <w:jc w:val="center"/>
              <w:rPr>
                <w:rFonts w:hint="eastAsia" w:ascii="仿宋" w:hAnsi="仿宋" w:eastAsia="仿宋" w:cs="仿宋"/>
                <w:sz w:val="21"/>
                <w:szCs w:val="21"/>
              </w:rPr>
            </w:pPr>
            <w:r>
              <w:rPr>
                <w:rFonts w:hint="eastAsia" w:ascii="仿宋" w:hAnsi="仿宋" w:eastAsia="仿宋" w:cs="仿宋"/>
                <w:sz w:val="21"/>
                <w:szCs w:val="21"/>
              </w:rPr>
              <w:t>22</w:t>
            </w:r>
          </w:p>
        </w:tc>
        <w:tc>
          <w:tcPr>
            <w:tcW w:w="5566" w:type="dxa"/>
            <w:noWrap w:val="0"/>
            <w:vAlign w:val="center"/>
          </w:tcPr>
          <w:p w14:paraId="4B1AB0A7">
            <w:pPr>
              <w:spacing w:line="240" w:lineRule="exact"/>
              <w:rPr>
                <w:rFonts w:hint="eastAsia" w:ascii="仿宋" w:hAnsi="仿宋" w:eastAsia="仿宋" w:cs="仿宋"/>
                <w:sz w:val="21"/>
                <w:szCs w:val="21"/>
              </w:rPr>
            </w:pPr>
            <w:r>
              <w:rPr>
                <w:rFonts w:hint="eastAsia" w:ascii="仿宋" w:hAnsi="仿宋" w:eastAsia="仿宋" w:cs="仿宋"/>
                <w:sz w:val="21"/>
                <w:szCs w:val="21"/>
              </w:rPr>
              <w:t>应对产品的生产过程进行危害分析，明确关键控制点并建立相应的控制措施，落实控制措施相关文件，如配料（投料）表、岗位操作规程等，并保存相关记录确保可追溯。</w:t>
            </w:r>
          </w:p>
        </w:tc>
        <w:tc>
          <w:tcPr>
            <w:tcW w:w="4771" w:type="dxa"/>
            <w:noWrap w:val="0"/>
            <w:vAlign w:val="center"/>
          </w:tcPr>
          <w:p w14:paraId="7CB15C29">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7CD07A28">
            <w:pPr>
              <w:widowControl/>
              <w:spacing w:line="260" w:lineRule="exact"/>
              <w:jc w:val="center"/>
              <w:rPr>
                <w:rFonts w:hint="eastAsia" w:ascii="仿宋" w:hAnsi="仿宋" w:eastAsia="仿宋" w:cs="仿宋"/>
                <w:sz w:val="21"/>
                <w:szCs w:val="21"/>
              </w:rPr>
            </w:pPr>
          </w:p>
        </w:tc>
      </w:tr>
      <w:tr w14:paraId="101A288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1B879BEA">
            <w:pPr>
              <w:widowControl/>
              <w:spacing w:line="260" w:lineRule="exact"/>
              <w:jc w:val="center"/>
              <w:rPr>
                <w:rFonts w:hint="eastAsia" w:ascii="仿宋" w:hAnsi="仿宋" w:eastAsia="仿宋" w:cs="仿宋"/>
                <w:sz w:val="21"/>
                <w:szCs w:val="21"/>
              </w:rPr>
            </w:pPr>
          </w:p>
        </w:tc>
        <w:tc>
          <w:tcPr>
            <w:tcW w:w="585" w:type="dxa"/>
            <w:vMerge w:val="continue"/>
            <w:noWrap w:val="0"/>
            <w:vAlign w:val="center"/>
          </w:tcPr>
          <w:p w14:paraId="733496FD">
            <w:pPr>
              <w:widowControl/>
              <w:spacing w:line="260" w:lineRule="exact"/>
              <w:jc w:val="center"/>
              <w:rPr>
                <w:rFonts w:hint="eastAsia" w:ascii="仿宋" w:hAnsi="仿宋" w:eastAsia="仿宋" w:cs="仿宋"/>
                <w:sz w:val="21"/>
                <w:szCs w:val="21"/>
              </w:rPr>
            </w:pPr>
          </w:p>
        </w:tc>
        <w:tc>
          <w:tcPr>
            <w:tcW w:w="555" w:type="dxa"/>
            <w:noWrap w:val="0"/>
            <w:vAlign w:val="center"/>
          </w:tcPr>
          <w:p w14:paraId="6F9F3132">
            <w:pPr>
              <w:jc w:val="center"/>
              <w:rPr>
                <w:rFonts w:hint="eastAsia" w:ascii="仿宋" w:hAnsi="仿宋" w:eastAsia="仿宋" w:cs="仿宋"/>
                <w:sz w:val="21"/>
                <w:szCs w:val="21"/>
              </w:rPr>
            </w:pPr>
            <w:r>
              <w:rPr>
                <w:rFonts w:hint="eastAsia" w:ascii="仿宋" w:hAnsi="仿宋" w:eastAsia="仿宋" w:cs="仿宋"/>
                <w:sz w:val="21"/>
                <w:szCs w:val="21"/>
              </w:rPr>
              <w:t>23</w:t>
            </w:r>
          </w:p>
        </w:tc>
        <w:tc>
          <w:tcPr>
            <w:tcW w:w="5566" w:type="dxa"/>
            <w:noWrap w:val="0"/>
            <w:vAlign w:val="center"/>
          </w:tcPr>
          <w:p w14:paraId="7401A558">
            <w:pPr>
              <w:spacing w:line="240" w:lineRule="exact"/>
              <w:rPr>
                <w:rFonts w:hint="eastAsia" w:ascii="仿宋" w:hAnsi="仿宋" w:eastAsia="仿宋" w:cs="仿宋"/>
                <w:sz w:val="21"/>
                <w:szCs w:val="21"/>
              </w:rPr>
            </w:pPr>
            <w:r>
              <w:rPr>
                <w:rFonts w:hint="eastAsia" w:ascii="仿宋" w:hAnsi="仿宋" w:eastAsia="仿宋" w:cs="仿宋"/>
                <w:sz w:val="21"/>
                <w:szCs w:val="21"/>
              </w:rPr>
              <w:t>生产过程中应采取措施识别、防止和消除外来异物的污染风险并防止交叉污染。</w:t>
            </w:r>
          </w:p>
        </w:tc>
        <w:tc>
          <w:tcPr>
            <w:tcW w:w="4771" w:type="dxa"/>
            <w:noWrap w:val="0"/>
            <w:vAlign w:val="center"/>
          </w:tcPr>
          <w:p w14:paraId="0FBA5332">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20341C97">
            <w:pPr>
              <w:widowControl/>
              <w:spacing w:line="260" w:lineRule="exact"/>
              <w:jc w:val="center"/>
              <w:rPr>
                <w:rFonts w:hint="eastAsia" w:ascii="仿宋" w:hAnsi="仿宋" w:eastAsia="仿宋" w:cs="仿宋"/>
                <w:sz w:val="21"/>
                <w:szCs w:val="21"/>
              </w:rPr>
            </w:pPr>
          </w:p>
        </w:tc>
      </w:tr>
      <w:tr w14:paraId="71B75D2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75BF4469">
            <w:pPr>
              <w:widowControl/>
              <w:spacing w:line="260" w:lineRule="exact"/>
              <w:jc w:val="center"/>
              <w:rPr>
                <w:rFonts w:hint="eastAsia" w:ascii="仿宋" w:hAnsi="仿宋" w:eastAsia="仿宋" w:cs="仿宋"/>
                <w:sz w:val="21"/>
                <w:szCs w:val="21"/>
              </w:rPr>
            </w:pPr>
          </w:p>
        </w:tc>
        <w:tc>
          <w:tcPr>
            <w:tcW w:w="585" w:type="dxa"/>
            <w:vMerge w:val="restart"/>
            <w:noWrap w:val="0"/>
            <w:vAlign w:val="center"/>
          </w:tcPr>
          <w:p w14:paraId="2D61E7D4">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6.2 印刷卫生要求</w:t>
            </w:r>
          </w:p>
        </w:tc>
        <w:tc>
          <w:tcPr>
            <w:tcW w:w="555" w:type="dxa"/>
            <w:noWrap w:val="0"/>
            <w:vAlign w:val="center"/>
          </w:tcPr>
          <w:p w14:paraId="0FA69887">
            <w:pPr>
              <w:jc w:val="center"/>
              <w:rPr>
                <w:rFonts w:hint="eastAsia" w:ascii="仿宋" w:hAnsi="仿宋" w:eastAsia="仿宋" w:cs="仿宋"/>
                <w:sz w:val="21"/>
                <w:szCs w:val="21"/>
              </w:rPr>
            </w:pPr>
            <w:r>
              <w:rPr>
                <w:rFonts w:hint="eastAsia" w:ascii="仿宋" w:hAnsi="仿宋" w:eastAsia="仿宋" w:cs="仿宋"/>
                <w:sz w:val="21"/>
                <w:szCs w:val="21"/>
              </w:rPr>
              <w:t>24</w:t>
            </w:r>
          </w:p>
        </w:tc>
        <w:tc>
          <w:tcPr>
            <w:tcW w:w="5566" w:type="dxa"/>
            <w:noWrap w:val="0"/>
            <w:vAlign w:val="center"/>
          </w:tcPr>
          <w:p w14:paraId="78FDA583">
            <w:pPr>
              <w:spacing w:line="240" w:lineRule="exact"/>
              <w:rPr>
                <w:rFonts w:hint="eastAsia" w:ascii="仿宋" w:hAnsi="仿宋" w:eastAsia="仿宋" w:cs="仿宋"/>
                <w:sz w:val="21"/>
                <w:szCs w:val="21"/>
              </w:rPr>
            </w:pPr>
            <w:r>
              <w:rPr>
                <w:rFonts w:hint="eastAsia" w:ascii="仿宋" w:hAnsi="仿宋" w:eastAsia="仿宋" w:cs="仿宋"/>
                <w:sz w:val="21"/>
                <w:szCs w:val="21"/>
              </w:rPr>
              <w:t>用于食品接触材料及制品的油墨应符合国家相关法律法规和标准要求。</w:t>
            </w:r>
          </w:p>
        </w:tc>
        <w:tc>
          <w:tcPr>
            <w:tcW w:w="4771" w:type="dxa"/>
            <w:noWrap w:val="0"/>
            <w:vAlign w:val="center"/>
          </w:tcPr>
          <w:p w14:paraId="5992E10E">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20F4DD74">
            <w:pPr>
              <w:widowControl/>
              <w:spacing w:line="260" w:lineRule="exact"/>
              <w:jc w:val="center"/>
              <w:rPr>
                <w:rFonts w:hint="eastAsia" w:ascii="仿宋" w:hAnsi="仿宋" w:eastAsia="仿宋" w:cs="仿宋"/>
                <w:sz w:val="21"/>
                <w:szCs w:val="21"/>
              </w:rPr>
            </w:pPr>
          </w:p>
        </w:tc>
      </w:tr>
      <w:tr w14:paraId="4DCEF49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801" w:hRule="atLeast"/>
          <w:jc w:val="center"/>
        </w:trPr>
        <w:tc>
          <w:tcPr>
            <w:tcW w:w="983" w:type="dxa"/>
            <w:vMerge w:val="continue"/>
            <w:noWrap w:val="0"/>
            <w:vAlign w:val="center"/>
          </w:tcPr>
          <w:p w14:paraId="7A81AB7C">
            <w:pPr>
              <w:widowControl/>
              <w:spacing w:line="260" w:lineRule="exact"/>
              <w:jc w:val="center"/>
              <w:rPr>
                <w:rFonts w:hint="eastAsia" w:ascii="仿宋" w:hAnsi="仿宋" w:eastAsia="仿宋" w:cs="仿宋"/>
                <w:sz w:val="21"/>
                <w:szCs w:val="21"/>
              </w:rPr>
            </w:pPr>
          </w:p>
        </w:tc>
        <w:tc>
          <w:tcPr>
            <w:tcW w:w="585" w:type="dxa"/>
            <w:vMerge w:val="continue"/>
            <w:noWrap w:val="0"/>
            <w:vAlign w:val="center"/>
          </w:tcPr>
          <w:p w14:paraId="2753FD88">
            <w:pPr>
              <w:widowControl/>
              <w:spacing w:line="260" w:lineRule="exact"/>
              <w:jc w:val="center"/>
              <w:rPr>
                <w:rFonts w:hint="eastAsia" w:ascii="仿宋" w:hAnsi="仿宋" w:eastAsia="仿宋" w:cs="仿宋"/>
                <w:sz w:val="21"/>
                <w:szCs w:val="21"/>
              </w:rPr>
            </w:pPr>
          </w:p>
        </w:tc>
        <w:tc>
          <w:tcPr>
            <w:tcW w:w="555" w:type="dxa"/>
            <w:noWrap w:val="0"/>
            <w:vAlign w:val="center"/>
          </w:tcPr>
          <w:p w14:paraId="7080D278">
            <w:pPr>
              <w:jc w:val="center"/>
              <w:rPr>
                <w:rFonts w:hint="eastAsia" w:ascii="仿宋" w:hAnsi="仿宋" w:eastAsia="仿宋" w:cs="仿宋"/>
                <w:sz w:val="21"/>
                <w:szCs w:val="21"/>
              </w:rPr>
            </w:pPr>
            <w:r>
              <w:rPr>
                <w:rFonts w:hint="eastAsia" w:ascii="仿宋" w:hAnsi="仿宋" w:eastAsia="仿宋" w:cs="仿宋"/>
                <w:sz w:val="21"/>
                <w:szCs w:val="21"/>
              </w:rPr>
              <w:t>25</w:t>
            </w:r>
          </w:p>
        </w:tc>
        <w:tc>
          <w:tcPr>
            <w:tcW w:w="5566" w:type="dxa"/>
            <w:noWrap w:val="0"/>
            <w:vAlign w:val="center"/>
          </w:tcPr>
          <w:p w14:paraId="558F5914">
            <w:pPr>
              <w:spacing w:line="240" w:lineRule="exact"/>
              <w:rPr>
                <w:rFonts w:hint="eastAsia" w:ascii="仿宋" w:hAnsi="仿宋" w:eastAsia="仿宋" w:cs="仿宋"/>
                <w:sz w:val="21"/>
                <w:szCs w:val="21"/>
              </w:rPr>
            </w:pPr>
            <w:r>
              <w:rPr>
                <w:rFonts w:hint="eastAsia" w:ascii="仿宋" w:hAnsi="仿宋" w:eastAsia="仿宋" w:cs="仿宋"/>
                <w:sz w:val="21"/>
                <w:szCs w:val="21"/>
              </w:rPr>
              <w:t>用于非食品接触面的印刷油墨层不应与食品直接接触，严格控制因堆叠或卷绕引起的黏粘等方式造成的从印刷面转移到食品接触面的物质。</w:t>
            </w:r>
          </w:p>
        </w:tc>
        <w:tc>
          <w:tcPr>
            <w:tcW w:w="4771" w:type="dxa"/>
            <w:noWrap w:val="0"/>
            <w:vAlign w:val="center"/>
          </w:tcPr>
          <w:p w14:paraId="4E1ABEE0">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033DDCE9">
            <w:pPr>
              <w:widowControl/>
              <w:spacing w:line="260" w:lineRule="exact"/>
              <w:jc w:val="center"/>
              <w:rPr>
                <w:rFonts w:hint="eastAsia" w:ascii="仿宋" w:hAnsi="仿宋" w:eastAsia="仿宋" w:cs="仿宋"/>
                <w:sz w:val="21"/>
                <w:szCs w:val="21"/>
              </w:rPr>
            </w:pPr>
          </w:p>
        </w:tc>
      </w:tr>
      <w:tr w14:paraId="6D77578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735" w:hRule="atLeast"/>
          <w:jc w:val="center"/>
        </w:trPr>
        <w:tc>
          <w:tcPr>
            <w:tcW w:w="983" w:type="dxa"/>
            <w:vMerge w:val="restart"/>
            <w:noWrap w:val="0"/>
            <w:vAlign w:val="center"/>
          </w:tcPr>
          <w:p w14:paraId="56A03B60">
            <w:pPr>
              <w:widowControl/>
              <w:spacing w:line="260" w:lineRule="exact"/>
              <w:jc w:val="center"/>
              <w:rPr>
                <w:rFonts w:hint="eastAsia" w:ascii="仿宋" w:hAnsi="仿宋" w:eastAsia="仿宋" w:cs="仿宋"/>
                <w:sz w:val="21"/>
                <w:szCs w:val="21"/>
                <w:lang w:eastAsia="zh-CN"/>
              </w:rPr>
            </w:pPr>
            <w:r>
              <w:rPr>
                <w:rFonts w:hint="eastAsia" w:ascii="仿宋" w:hAnsi="仿宋" w:eastAsia="仿宋" w:cs="仿宋"/>
                <w:sz w:val="21"/>
                <w:szCs w:val="21"/>
              </w:rPr>
              <w:t>7 标识</w:t>
            </w:r>
            <w:r>
              <w:rPr>
                <w:rFonts w:hint="eastAsia" w:ascii="仿宋" w:hAnsi="仿宋" w:eastAsia="仿宋" w:cs="仿宋"/>
                <w:sz w:val="21"/>
                <w:szCs w:val="21"/>
                <w:lang w:eastAsia="zh-CN"/>
              </w:rPr>
              <w:t>信息</w:t>
            </w:r>
          </w:p>
        </w:tc>
        <w:tc>
          <w:tcPr>
            <w:tcW w:w="1140" w:type="dxa"/>
            <w:gridSpan w:val="2"/>
            <w:noWrap w:val="0"/>
            <w:vAlign w:val="center"/>
          </w:tcPr>
          <w:p w14:paraId="4352AB11">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26*</w:t>
            </w:r>
          </w:p>
        </w:tc>
        <w:tc>
          <w:tcPr>
            <w:tcW w:w="5566" w:type="dxa"/>
            <w:noWrap w:val="0"/>
            <w:vAlign w:val="center"/>
          </w:tcPr>
          <w:p w14:paraId="4670FBA0">
            <w:pPr>
              <w:spacing w:line="240" w:lineRule="exact"/>
              <w:rPr>
                <w:rFonts w:hint="eastAsia" w:ascii="仿宋" w:hAnsi="仿宋" w:eastAsia="仿宋" w:cs="仿宋"/>
                <w:sz w:val="21"/>
                <w:szCs w:val="21"/>
              </w:rPr>
            </w:pPr>
            <w:r>
              <w:rPr>
                <w:rFonts w:hint="eastAsia" w:ascii="仿宋" w:hAnsi="仿宋" w:eastAsia="仿宋" w:cs="仿宋"/>
                <w:sz w:val="21"/>
                <w:szCs w:val="21"/>
              </w:rPr>
              <w:t>产品应具有合格证和产品标识（包括标签、说明书、获证产品生产许可证标志和编号，根据产品的特点难以附加标识的裸装产品除外）。</w:t>
            </w:r>
          </w:p>
        </w:tc>
        <w:tc>
          <w:tcPr>
            <w:tcW w:w="4771" w:type="dxa"/>
            <w:noWrap w:val="0"/>
            <w:vAlign w:val="center"/>
          </w:tcPr>
          <w:p w14:paraId="02385303">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5D2AEE57">
            <w:pPr>
              <w:widowControl/>
              <w:spacing w:line="260" w:lineRule="exact"/>
              <w:jc w:val="center"/>
              <w:rPr>
                <w:rFonts w:hint="eastAsia" w:ascii="仿宋" w:hAnsi="仿宋" w:eastAsia="仿宋" w:cs="仿宋"/>
                <w:sz w:val="21"/>
                <w:szCs w:val="21"/>
              </w:rPr>
            </w:pPr>
          </w:p>
        </w:tc>
      </w:tr>
      <w:tr w14:paraId="30D1BAE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1553" w:hRule="atLeast"/>
          <w:jc w:val="center"/>
        </w:trPr>
        <w:tc>
          <w:tcPr>
            <w:tcW w:w="983" w:type="dxa"/>
            <w:vMerge w:val="continue"/>
            <w:noWrap w:val="0"/>
            <w:vAlign w:val="center"/>
          </w:tcPr>
          <w:p w14:paraId="20D7AB7F">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143B0AB5">
            <w:pPr>
              <w:jc w:val="center"/>
              <w:rPr>
                <w:rFonts w:hint="eastAsia" w:ascii="仿宋" w:hAnsi="仿宋" w:eastAsia="仿宋" w:cs="仿宋"/>
                <w:sz w:val="21"/>
                <w:szCs w:val="21"/>
              </w:rPr>
            </w:pPr>
            <w:r>
              <w:rPr>
                <w:rFonts w:hint="eastAsia" w:ascii="仿宋" w:hAnsi="仿宋" w:eastAsia="仿宋" w:cs="仿宋"/>
                <w:sz w:val="21"/>
                <w:szCs w:val="21"/>
              </w:rPr>
              <w:t>27*</w:t>
            </w:r>
          </w:p>
        </w:tc>
        <w:tc>
          <w:tcPr>
            <w:tcW w:w="5566" w:type="dxa"/>
            <w:noWrap w:val="0"/>
            <w:vAlign w:val="center"/>
          </w:tcPr>
          <w:p w14:paraId="62E693E5">
            <w:pPr>
              <w:widowControl/>
              <w:spacing w:line="240" w:lineRule="exact"/>
              <w:rPr>
                <w:rFonts w:hint="eastAsia" w:ascii="仿宋" w:hAnsi="仿宋" w:eastAsia="仿宋" w:cs="仿宋"/>
                <w:sz w:val="21"/>
                <w:szCs w:val="21"/>
              </w:rPr>
            </w:pPr>
            <w:r>
              <w:rPr>
                <w:rFonts w:hint="eastAsia" w:ascii="仿宋" w:hAnsi="仿宋" w:eastAsia="仿宋" w:cs="仿宋"/>
                <w:sz w:val="21"/>
                <w:szCs w:val="21"/>
                <w:lang w:eastAsia="zh-CN"/>
              </w:rPr>
              <w:t>产品</w:t>
            </w:r>
            <w:r>
              <w:rPr>
                <w:rFonts w:hint="eastAsia" w:ascii="仿宋" w:hAnsi="仿宋" w:eastAsia="仿宋" w:cs="仿宋"/>
                <w:sz w:val="21"/>
                <w:szCs w:val="21"/>
              </w:rPr>
              <w:t>标识</w:t>
            </w:r>
            <w:r>
              <w:rPr>
                <w:rFonts w:hint="eastAsia" w:ascii="仿宋" w:hAnsi="仿宋" w:eastAsia="仿宋" w:cs="仿宋"/>
                <w:sz w:val="21"/>
                <w:szCs w:val="21"/>
                <w:lang w:eastAsia="zh-CN"/>
              </w:rPr>
              <w:t>信息</w:t>
            </w:r>
            <w:r>
              <w:rPr>
                <w:rFonts w:hint="eastAsia" w:ascii="仿宋" w:hAnsi="仿宋" w:eastAsia="仿宋" w:cs="仿宋"/>
                <w:sz w:val="21"/>
                <w:szCs w:val="21"/>
              </w:rPr>
              <w:t>应</w:t>
            </w:r>
            <w:r>
              <w:rPr>
                <w:rFonts w:hint="eastAsia" w:ascii="仿宋" w:hAnsi="仿宋" w:eastAsia="仿宋" w:cs="仿宋"/>
                <w:sz w:val="21"/>
                <w:szCs w:val="21"/>
                <w:lang w:eastAsia="zh-CN"/>
              </w:rPr>
              <w:t>标明产品名称，生产者名称、地址、联系方式，生产日期和保质期（适用时），执行标准，材质和类别，注意事项或者警示信息，法律、法规、规章、食品安全标准及其他强制性规定要求的应当标明的其他事项。按照有关标准要求标</w:t>
            </w:r>
            <w:r>
              <w:rPr>
                <w:rFonts w:hint="eastAsia" w:ascii="仿宋" w:hAnsi="仿宋" w:eastAsia="仿宋" w:cs="仿宋"/>
                <w:sz w:val="21"/>
                <w:szCs w:val="21"/>
              </w:rPr>
              <w:t>注“食品接触用”、“食品包装用”</w:t>
            </w:r>
            <w:r>
              <w:rPr>
                <w:rFonts w:hint="eastAsia" w:ascii="仿宋" w:hAnsi="仿宋" w:eastAsia="仿宋" w:cs="仿宋"/>
                <w:sz w:val="21"/>
                <w:szCs w:val="21"/>
                <w:lang w:eastAsia="zh-CN"/>
              </w:rPr>
              <w:t>等</w:t>
            </w:r>
            <w:r>
              <w:rPr>
                <w:rFonts w:hint="eastAsia" w:ascii="仿宋" w:hAnsi="仿宋" w:eastAsia="仿宋" w:cs="仿宋"/>
                <w:sz w:val="21"/>
                <w:szCs w:val="21"/>
              </w:rPr>
              <w:t>用语</w:t>
            </w:r>
            <w:r>
              <w:rPr>
                <w:rFonts w:hint="eastAsia" w:ascii="仿宋" w:hAnsi="仿宋" w:eastAsia="仿宋" w:cs="仿宋"/>
                <w:sz w:val="21"/>
                <w:szCs w:val="21"/>
                <w:lang w:eastAsia="zh-CN"/>
              </w:rPr>
              <w:t>或者</w:t>
            </w:r>
            <w:r>
              <w:rPr>
                <w:rFonts w:hint="eastAsia" w:ascii="仿宋" w:hAnsi="仿宋" w:eastAsia="仿宋" w:cs="仿宋"/>
                <w:sz w:val="21"/>
                <w:szCs w:val="21"/>
              </w:rPr>
              <w:t>标志。</w:t>
            </w:r>
          </w:p>
        </w:tc>
        <w:tc>
          <w:tcPr>
            <w:tcW w:w="4771" w:type="dxa"/>
            <w:noWrap w:val="0"/>
            <w:vAlign w:val="center"/>
          </w:tcPr>
          <w:p w14:paraId="73126027">
            <w:pPr>
              <w:spacing w:line="260" w:lineRule="exact"/>
              <w:jc w:val="left"/>
              <w:rPr>
                <w:rFonts w:hint="eastAsia" w:ascii="仿宋" w:hAnsi="仿宋" w:eastAsia="仿宋" w:cs="仿宋"/>
                <w:kern w:val="0"/>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5A39DE7B">
            <w:pPr>
              <w:widowControl/>
              <w:spacing w:line="260" w:lineRule="exact"/>
              <w:jc w:val="center"/>
              <w:rPr>
                <w:rFonts w:hint="eastAsia" w:ascii="仿宋" w:hAnsi="仿宋" w:eastAsia="仿宋" w:cs="仿宋"/>
                <w:sz w:val="21"/>
                <w:szCs w:val="21"/>
              </w:rPr>
            </w:pPr>
          </w:p>
        </w:tc>
      </w:tr>
      <w:tr w14:paraId="2B3F892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restart"/>
            <w:noWrap w:val="0"/>
            <w:vAlign w:val="center"/>
          </w:tcPr>
          <w:p w14:paraId="4E05414A">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8 贮存</w:t>
            </w:r>
            <w:r>
              <w:rPr>
                <w:rFonts w:hint="eastAsia" w:ascii="仿宋" w:hAnsi="仿宋" w:eastAsia="仿宋" w:cs="仿宋"/>
                <w:sz w:val="21"/>
                <w:szCs w:val="21"/>
                <w:lang w:eastAsia="zh-CN"/>
              </w:rPr>
              <w:t>运输</w:t>
            </w:r>
            <w:r>
              <w:rPr>
                <w:rFonts w:hint="eastAsia" w:ascii="仿宋" w:hAnsi="仿宋" w:eastAsia="仿宋" w:cs="仿宋"/>
                <w:sz w:val="21"/>
                <w:szCs w:val="21"/>
              </w:rPr>
              <w:t>及交付控制</w:t>
            </w:r>
          </w:p>
        </w:tc>
        <w:tc>
          <w:tcPr>
            <w:tcW w:w="1140" w:type="dxa"/>
            <w:gridSpan w:val="2"/>
            <w:noWrap w:val="0"/>
            <w:vAlign w:val="center"/>
          </w:tcPr>
          <w:p w14:paraId="3FF5CD95">
            <w:pPr>
              <w:jc w:val="center"/>
              <w:rPr>
                <w:rFonts w:ascii="仿宋" w:hAnsi="仿宋" w:eastAsia="仿宋" w:cs="仿宋"/>
                <w:sz w:val="21"/>
                <w:szCs w:val="21"/>
              </w:rPr>
            </w:pPr>
            <w:r>
              <w:rPr>
                <w:rFonts w:hint="eastAsia" w:ascii="仿宋" w:hAnsi="仿宋" w:eastAsia="仿宋" w:cs="仿宋"/>
                <w:sz w:val="21"/>
                <w:szCs w:val="21"/>
              </w:rPr>
              <w:t>28</w:t>
            </w:r>
          </w:p>
        </w:tc>
        <w:tc>
          <w:tcPr>
            <w:tcW w:w="5566" w:type="dxa"/>
            <w:noWrap w:val="0"/>
            <w:vAlign w:val="center"/>
          </w:tcPr>
          <w:p w14:paraId="170D61C5">
            <w:pPr>
              <w:widowControl/>
              <w:spacing w:line="240" w:lineRule="exact"/>
              <w:rPr>
                <w:rFonts w:hint="eastAsia" w:ascii="仿宋" w:hAnsi="仿宋" w:eastAsia="仿宋" w:cs="仿宋"/>
                <w:sz w:val="21"/>
                <w:szCs w:val="21"/>
              </w:rPr>
            </w:pPr>
            <w:r>
              <w:rPr>
                <w:rFonts w:hint="eastAsia" w:ascii="仿宋" w:hAnsi="仿宋" w:eastAsia="仿宋" w:cs="仿宋"/>
                <w:sz w:val="21"/>
                <w:szCs w:val="21"/>
              </w:rPr>
              <w:t>用于包装、贮存和装卸的容器、工具和设备应清洁、卫生，不应对产品造成污染。</w:t>
            </w:r>
          </w:p>
        </w:tc>
        <w:tc>
          <w:tcPr>
            <w:tcW w:w="4771" w:type="dxa"/>
            <w:noWrap w:val="0"/>
            <w:vAlign w:val="center"/>
          </w:tcPr>
          <w:p w14:paraId="5CF17A29">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6A7DFE9E">
            <w:pPr>
              <w:widowControl/>
              <w:spacing w:line="260" w:lineRule="exact"/>
              <w:jc w:val="center"/>
              <w:rPr>
                <w:rFonts w:hint="eastAsia" w:ascii="仿宋" w:hAnsi="仿宋" w:eastAsia="仿宋" w:cs="仿宋"/>
                <w:sz w:val="21"/>
                <w:szCs w:val="21"/>
              </w:rPr>
            </w:pPr>
          </w:p>
        </w:tc>
      </w:tr>
      <w:tr w14:paraId="1574769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1C22CB01">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0B3C12C4">
            <w:pPr>
              <w:jc w:val="center"/>
              <w:rPr>
                <w:rFonts w:ascii="仿宋" w:hAnsi="仿宋" w:eastAsia="仿宋" w:cs="仿宋"/>
                <w:sz w:val="21"/>
                <w:szCs w:val="21"/>
              </w:rPr>
            </w:pPr>
            <w:r>
              <w:rPr>
                <w:rFonts w:hint="eastAsia" w:ascii="仿宋" w:hAnsi="仿宋" w:eastAsia="仿宋" w:cs="仿宋"/>
                <w:sz w:val="21"/>
                <w:szCs w:val="21"/>
              </w:rPr>
              <w:t>29</w:t>
            </w:r>
          </w:p>
        </w:tc>
        <w:tc>
          <w:tcPr>
            <w:tcW w:w="5566" w:type="dxa"/>
            <w:noWrap w:val="0"/>
            <w:vAlign w:val="center"/>
          </w:tcPr>
          <w:p w14:paraId="62BEC36D">
            <w:pPr>
              <w:spacing w:line="240" w:lineRule="exact"/>
              <w:rPr>
                <w:rFonts w:hint="eastAsia" w:ascii="仿宋" w:hAnsi="仿宋" w:eastAsia="仿宋" w:cs="仿宋"/>
                <w:sz w:val="21"/>
                <w:szCs w:val="21"/>
              </w:rPr>
            </w:pPr>
            <w:r>
              <w:rPr>
                <w:rFonts w:hint="eastAsia" w:ascii="仿宋" w:hAnsi="仿宋" w:eastAsia="仿宋" w:cs="仿宋"/>
                <w:sz w:val="21"/>
                <w:szCs w:val="21"/>
              </w:rPr>
              <w:t>产品在贮存过程中，应选择合适的贮存条件，以保证产品安全质量不受影响。在贮存和运输过程中应加强防护，防止成品出现损伤、污染。</w:t>
            </w:r>
          </w:p>
        </w:tc>
        <w:tc>
          <w:tcPr>
            <w:tcW w:w="4771" w:type="dxa"/>
            <w:noWrap w:val="0"/>
            <w:vAlign w:val="center"/>
          </w:tcPr>
          <w:p w14:paraId="4593383B">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79B6F7C9">
            <w:pPr>
              <w:widowControl/>
              <w:spacing w:line="260" w:lineRule="exact"/>
              <w:jc w:val="center"/>
              <w:rPr>
                <w:rFonts w:hint="eastAsia" w:ascii="仿宋" w:hAnsi="仿宋" w:eastAsia="仿宋" w:cs="仿宋"/>
                <w:sz w:val="21"/>
                <w:szCs w:val="21"/>
              </w:rPr>
            </w:pPr>
          </w:p>
        </w:tc>
      </w:tr>
      <w:tr w14:paraId="1343080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restart"/>
            <w:noWrap w:val="0"/>
            <w:vAlign w:val="center"/>
          </w:tcPr>
          <w:p w14:paraId="6D65EF67">
            <w:pPr>
              <w:widowControl/>
              <w:spacing w:line="260" w:lineRule="exact"/>
              <w:jc w:val="center"/>
              <w:rPr>
                <w:rFonts w:hint="eastAsia" w:ascii="仿宋" w:hAnsi="仿宋" w:eastAsia="仿宋" w:cs="仿宋"/>
                <w:sz w:val="21"/>
                <w:szCs w:val="21"/>
                <w:lang w:eastAsia="zh-CN"/>
              </w:rPr>
            </w:pPr>
            <w:r>
              <w:rPr>
                <w:rFonts w:hint="eastAsia" w:ascii="仿宋" w:hAnsi="仿宋" w:eastAsia="仿宋" w:cs="仿宋"/>
                <w:sz w:val="21"/>
                <w:szCs w:val="21"/>
              </w:rPr>
              <w:t xml:space="preserve">9 </w:t>
            </w:r>
            <w:r>
              <w:rPr>
                <w:rFonts w:hint="eastAsia" w:ascii="仿宋" w:hAnsi="仿宋" w:eastAsia="仿宋" w:cs="仿宋"/>
                <w:sz w:val="21"/>
                <w:szCs w:val="21"/>
                <w:lang w:eastAsia="zh-CN"/>
              </w:rPr>
              <w:t>检验控制</w:t>
            </w:r>
          </w:p>
        </w:tc>
        <w:tc>
          <w:tcPr>
            <w:tcW w:w="1140" w:type="dxa"/>
            <w:gridSpan w:val="2"/>
            <w:noWrap w:val="0"/>
            <w:vAlign w:val="center"/>
          </w:tcPr>
          <w:p w14:paraId="05542DEF">
            <w:pPr>
              <w:jc w:val="center"/>
              <w:rPr>
                <w:rFonts w:hint="eastAsia" w:ascii="仿宋" w:hAnsi="仿宋" w:eastAsia="仿宋" w:cs="仿宋"/>
                <w:sz w:val="21"/>
                <w:szCs w:val="21"/>
              </w:rPr>
            </w:pPr>
            <w:r>
              <w:rPr>
                <w:rFonts w:hint="eastAsia" w:ascii="仿宋" w:hAnsi="仿宋" w:eastAsia="仿宋" w:cs="仿宋"/>
                <w:sz w:val="21"/>
                <w:szCs w:val="21"/>
              </w:rPr>
              <w:t>30*</w:t>
            </w:r>
          </w:p>
        </w:tc>
        <w:tc>
          <w:tcPr>
            <w:tcW w:w="5566" w:type="dxa"/>
            <w:noWrap w:val="0"/>
            <w:vAlign w:val="center"/>
          </w:tcPr>
          <w:p w14:paraId="40800C2F">
            <w:pPr>
              <w:spacing w:line="260" w:lineRule="exact"/>
              <w:rPr>
                <w:rFonts w:hint="eastAsia" w:ascii="仿宋" w:hAnsi="仿宋" w:eastAsia="仿宋" w:cs="仿宋"/>
                <w:sz w:val="21"/>
                <w:szCs w:val="21"/>
              </w:rPr>
            </w:pPr>
            <w:r>
              <w:rPr>
                <w:rFonts w:hint="eastAsia" w:ascii="仿宋" w:hAnsi="仿宋" w:eastAsia="仿宋" w:cs="仿宋"/>
                <w:sz w:val="21"/>
                <w:szCs w:val="21"/>
              </w:rPr>
              <w:t>对产品进行出厂检验，并保存有关记录和凭证。</w:t>
            </w:r>
            <w:r>
              <w:rPr>
                <w:rFonts w:hint="eastAsia" w:ascii="仿宋" w:hAnsi="仿宋" w:eastAsia="仿宋" w:cs="仿宋"/>
                <w:sz w:val="21"/>
                <w:szCs w:val="21"/>
                <w:lang w:eastAsia="zh-CN"/>
              </w:rPr>
              <w:t>生产者</w:t>
            </w:r>
            <w:r>
              <w:rPr>
                <w:rFonts w:hint="eastAsia" w:ascii="仿宋" w:hAnsi="仿宋" w:eastAsia="仿宋" w:cs="仿宋"/>
                <w:sz w:val="21"/>
                <w:szCs w:val="21"/>
              </w:rPr>
              <w:t>不具备检验能力的，应当委托有资质的检验机构进行检验，并保存相关凭证。</w:t>
            </w:r>
          </w:p>
        </w:tc>
        <w:tc>
          <w:tcPr>
            <w:tcW w:w="4771" w:type="dxa"/>
            <w:noWrap w:val="0"/>
            <w:vAlign w:val="center"/>
          </w:tcPr>
          <w:p w14:paraId="255F3F10">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restart"/>
            <w:noWrap w:val="0"/>
            <w:vAlign w:val="center"/>
          </w:tcPr>
          <w:p w14:paraId="1DD646D6">
            <w:pPr>
              <w:spacing w:line="260" w:lineRule="exact"/>
              <w:jc w:val="left"/>
              <w:rPr>
                <w:rFonts w:hint="eastAsia" w:ascii="仿宋" w:hAnsi="仿宋" w:eastAsia="仿宋" w:cs="仿宋"/>
                <w:sz w:val="21"/>
                <w:szCs w:val="21"/>
              </w:rPr>
            </w:pPr>
            <w:r>
              <w:rPr>
                <w:rFonts w:hint="eastAsia" w:ascii="仿宋" w:hAnsi="仿宋" w:eastAsia="仿宋" w:cs="仿宋"/>
                <w:sz w:val="21"/>
                <w:szCs w:val="21"/>
              </w:rPr>
              <w:t xml:space="preserve">本页序号：    </w:t>
            </w:r>
          </w:p>
          <w:p w14:paraId="0352B286">
            <w:pPr>
              <w:widowControl/>
              <w:spacing w:line="260" w:lineRule="exact"/>
              <w:jc w:val="left"/>
              <w:rPr>
                <w:rFonts w:hint="eastAsia" w:ascii="仿宋" w:hAnsi="仿宋" w:eastAsia="仿宋" w:cs="仿宋"/>
                <w:sz w:val="21"/>
                <w:szCs w:val="21"/>
              </w:rPr>
            </w:pPr>
          </w:p>
          <w:p w14:paraId="39A455EA">
            <w:pPr>
              <w:widowControl/>
              <w:spacing w:line="260" w:lineRule="exact"/>
              <w:jc w:val="left"/>
              <w:rPr>
                <w:rFonts w:hint="eastAsia" w:ascii="仿宋" w:hAnsi="仿宋" w:eastAsia="仿宋" w:cs="仿宋"/>
                <w:sz w:val="21"/>
                <w:szCs w:val="21"/>
              </w:rPr>
            </w:pPr>
            <w:r>
              <w:rPr>
                <w:rFonts w:hint="eastAsia" w:ascii="仿宋" w:hAnsi="仿宋" w:eastAsia="仿宋" w:cs="仿宋"/>
                <w:sz w:val="21"/>
                <w:szCs w:val="21"/>
              </w:rPr>
              <w:t xml:space="preserve">          为合理缺项或本次未检查，不计入问题项数。</w:t>
            </w:r>
          </w:p>
        </w:tc>
      </w:tr>
      <w:tr w14:paraId="46C848E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66FB2112">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0BA707C8">
            <w:pPr>
              <w:jc w:val="center"/>
              <w:rPr>
                <w:rFonts w:ascii="仿宋" w:hAnsi="仿宋" w:eastAsia="仿宋" w:cs="仿宋"/>
                <w:color w:val="auto"/>
                <w:sz w:val="21"/>
                <w:szCs w:val="21"/>
              </w:rPr>
            </w:pPr>
            <w:r>
              <w:rPr>
                <w:rFonts w:hint="eastAsia" w:ascii="仿宋" w:hAnsi="仿宋" w:eastAsia="仿宋" w:cs="仿宋"/>
                <w:color w:val="auto"/>
                <w:sz w:val="21"/>
                <w:szCs w:val="21"/>
              </w:rPr>
              <w:t>31</w:t>
            </w:r>
          </w:p>
        </w:tc>
        <w:tc>
          <w:tcPr>
            <w:tcW w:w="5566" w:type="dxa"/>
            <w:noWrap w:val="0"/>
            <w:vAlign w:val="center"/>
          </w:tcPr>
          <w:p w14:paraId="6B487745">
            <w:pPr>
              <w:spacing w:line="260" w:lineRule="exact"/>
              <w:rPr>
                <w:rFonts w:hint="eastAsia" w:ascii="仿宋" w:hAnsi="仿宋" w:eastAsia="仿宋" w:cs="仿宋"/>
                <w:color w:val="auto"/>
                <w:sz w:val="21"/>
                <w:szCs w:val="21"/>
              </w:rPr>
            </w:pPr>
            <w:r>
              <w:rPr>
                <w:rFonts w:hint="eastAsia" w:ascii="仿宋" w:hAnsi="仿宋" w:eastAsia="仿宋" w:cs="仿宋"/>
                <w:color w:val="auto"/>
                <w:sz w:val="21"/>
                <w:szCs w:val="21"/>
              </w:rPr>
              <w:t>自行检验项目与委托有资质检验机构进行检验的项目应覆盖食品安全国家标准中的检验项目要求。</w:t>
            </w:r>
          </w:p>
        </w:tc>
        <w:tc>
          <w:tcPr>
            <w:tcW w:w="4771" w:type="dxa"/>
            <w:noWrap w:val="0"/>
            <w:vAlign w:val="center"/>
          </w:tcPr>
          <w:p w14:paraId="2B764A93">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635AEEF2">
            <w:pPr>
              <w:widowControl/>
              <w:spacing w:line="260" w:lineRule="exact"/>
              <w:jc w:val="center"/>
              <w:rPr>
                <w:rFonts w:hint="eastAsia" w:ascii="仿宋" w:hAnsi="仿宋" w:eastAsia="仿宋" w:cs="仿宋"/>
                <w:sz w:val="21"/>
                <w:szCs w:val="21"/>
              </w:rPr>
            </w:pPr>
          </w:p>
        </w:tc>
      </w:tr>
      <w:tr w14:paraId="091CA7F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restart"/>
            <w:noWrap w:val="0"/>
            <w:vAlign w:val="center"/>
          </w:tcPr>
          <w:p w14:paraId="7C03F2C2">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 xml:space="preserve">10 </w:t>
            </w:r>
            <w:r>
              <w:rPr>
                <w:rFonts w:hint="eastAsia" w:ascii="仿宋" w:hAnsi="仿宋" w:eastAsia="仿宋" w:cs="仿宋"/>
                <w:sz w:val="21"/>
                <w:szCs w:val="21"/>
                <w:lang w:eastAsia="zh-CN"/>
              </w:rPr>
              <w:t>不合格品管理</w:t>
            </w:r>
            <w:r>
              <w:rPr>
                <w:rFonts w:hint="eastAsia" w:ascii="仿宋" w:hAnsi="仿宋" w:eastAsia="仿宋" w:cs="仿宋"/>
                <w:sz w:val="21"/>
                <w:szCs w:val="21"/>
              </w:rPr>
              <w:t>和</w:t>
            </w:r>
            <w:r>
              <w:rPr>
                <w:rFonts w:hint="eastAsia" w:ascii="仿宋" w:hAnsi="仿宋" w:eastAsia="仿宋" w:cs="仿宋"/>
                <w:sz w:val="21"/>
                <w:szCs w:val="21"/>
                <w:lang w:eastAsia="zh-CN"/>
              </w:rPr>
              <w:t>产品</w:t>
            </w:r>
            <w:r>
              <w:rPr>
                <w:rFonts w:hint="eastAsia" w:ascii="仿宋" w:hAnsi="仿宋" w:eastAsia="仿宋" w:cs="仿宋"/>
                <w:sz w:val="21"/>
                <w:szCs w:val="21"/>
              </w:rPr>
              <w:t>召回</w:t>
            </w:r>
          </w:p>
        </w:tc>
        <w:tc>
          <w:tcPr>
            <w:tcW w:w="1140" w:type="dxa"/>
            <w:gridSpan w:val="2"/>
            <w:noWrap w:val="0"/>
            <w:vAlign w:val="center"/>
          </w:tcPr>
          <w:p w14:paraId="64EE17DA">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32*</w:t>
            </w:r>
          </w:p>
        </w:tc>
        <w:tc>
          <w:tcPr>
            <w:tcW w:w="5566" w:type="dxa"/>
            <w:noWrap w:val="0"/>
            <w:vAlign w:val="center"/>
          </w:tcPr>
          <w:p w14:paraId="20FFF512">
            <w:pPr>
              <w:spacing w:line="260" w:lineRule="exac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建立不合格品管理制度，对检验不合格的产品进行相应处置。</w:t>
            </w:r>
          </w:p>
        </w:tc>
        <w:tc>
          <w:tcPr>
            <w:tcW w:w="4771" w:type="dxa"/>
            <w:noWrap w:val="0"/>
            <w:vAlign w:val="center"/>
          </w:tcPr>
          <w:p w14:paraId="50B9D00B">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1D78F3D2">
            <w:pPr>
              <w:widowControl/>
              <w:spacing w:line="260" w:lineRule="exact"/>
              <w:jc w:val="center"/>
              <w:rPr>
                <w:rFonts w:hint="eastAsia" w:ascii="仿宋" w:hAnsi="仿宋" w:eastAsia="仿宋" w:cs="仿宋"/>
                <w:sz w:val="21"/>
                <w:szCs w:val="21"/>
              </w:rPr>
            </w:pPr>
          </w:p>
        </w:tc>
      </w:tr>
      <w:tr w14:paraId="55C89C2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43610A2C">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3B1D2AF5">
            <w:pPr>
              <w:jc w:val="center"/>
              <w:rPr>
                <w:rFonts w:hint="eastAsia" w:ascii="仿宋" w:hAnsi="仿宋" w:eastAsia="仿宋" w:cs="仿宋"/>
                <w:color w:val="auto"/>
                <w:sz w:val="21"/>
                <w:szCs w:val="21"/>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3</w:t>
            </w:r>
          </w:p>
        </w:tc>
        <w:tc>
          <w:tcPr>
            <w:tcW w:w="5566" w:type="dxa"/>
            <w:noWrap w:val="0"/>
            <w:vAlign w:val="center"/>
          </w:tcPr>
          <w:p w14:paraId="54A3CF86">
            <w:pPr>
              <w:spacing w:line="260" w:lineRule="exact"/>
              <w:rPr>
                <w:rFonts w:hint="eastAsia" w:ascii="仿宋" w:hAnsi="仿宋" w:eastAsia="仿宋" w:cs="仿宋"/>
                <w:color w:val="auto"/>
                <w:sz w:val="21"/>
                <w:szCs w:val="21"/>
              </w:rPr>
            </w:pPr>
            <w:r>
              <w:rPr>
                <w:rFonts w:hint="eastAsia" w:ascii="仿宋" w:hAnsi="仿宋" w:eastAsia="仿宋" w:cs="仿宋"/>
                <w:color w:val="auto"/>
                <w:sz w:val="21"/>
                <w:szCs w:val="21"/>
              </w:rPr>
              <w:t>建立产品召回制度并如实记录产品召回实施情况；留存召回通知、召回产品品种、数量以及无害化处理、销毁等相关凭证，以及向当地监管部门报告召回情况的材料。</w:t>
            </w:r>
          </w:p>
        </w:tc>
        <w:tc>
          <w:tcPr>
            <w:tcW w:w="4771" w:type="dxa"/>
            <w:noWrap w:val="0"/>
            <w:vAlign w:val="center"/>
          </w:tcPr>
          <w:p w14:paraId="4929A88C">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595702B8">
            <w:pPr>
              <w:widowControl/>
              <w:spacing w:line="260" w:lineRule="exact"/>
              <w:jc w:val="center"/>
              <w:rPr>
                <w:rFonts w:hint="eastAsia" w:ascii="仿宋" w:hAnsi="仿宋" w:eastAsia="仿宋" w:cs="仿宋"/>
                <w:sz w:val="21"/>
                <w:szCs w:val="21"/>
              </w:rPr>
            </w:pPr>
          </w:p>
        </w:tc>
      </w:tr>
      <w:tr w14:paraId="51017D1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vMerge w:val="continue"/>
            <w:noWrap w:val="0"/>
            <w:vAlign w:val="center"/>
          </w:tcPr>
          <w:p w14:paraId="5CB55B3B">
            <w:pPr>
              <w:widowControl/>
              <w:spacing w:line="260" w:lineRule="exact"/>
              <w:jc w:val="center"/>
              <w:rPr>
                <w:rFonts w:hint="eastAsia" w:ascii="仿宋" w:hAnsi="仿宋" w:eastAsia="仿宋" w:cs="仿宋"/>
                <w:sz w:val="21"/>
                <w:szCs w:val="21"/>
              </w:rPr>
            </w:pPr>
          </w:p>
        </w:tc>
        <w:tc>
          <w:tcPr>
            <w:tcW w:w="1140" w:type="dxa"/>
            <w:gridSpan w:val="2"/>
            <w:noWrap w:val="0"/>
            <w:vAlign w:val="center"/>
          </w:tcPr>
          <w:p w14:paraId="468A0942">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4</w:t>
            </w:r>
          </w:p>
        </w:tc>
        <w:tc>
          <w:tcPr>
            <w:tcW w:w="5566" w:type="dxa"/>
            <w:noWrap w:val="0"/>
            <w:vAlign w:val="center"/>
          </w:tcPr>
          <w:p w14:paraId="1818F873">
            <w:pPr>
              <w:spacing w:line="260" w:lineRule="exac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建立客户投诉处理机制。对客户提出的书面或口头意见、投诉，作记录并查找原因。</w:t>
            </w:r>
          </w:p>
        </w:tc>
        <w:tc>
          <w:tcPr>
            <w:tcW w:w="4771" w:type="dxa"/>
            <w:noWrap w:val="0"/>
            <w:vAlign w:val="center"/>
          </w:tcPr>
          <w:p w14:paraId="2D747D4C">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3E40B5CD">
            <w:pPr>
              <w:widowControl/>
              <w:spacing w:line="260" w:lineRule="exact"/>
              <w:jc w:val="center"/>
              <w:rPr>
                <w:rFonts w:hint="eastAsia" w:ascii="仿宋" w:hAnsi="仿宋" w:eastAsia="仿宋" w:cs="仿宋"/>
                <w:sz w:val="21"/>
                <w:szCs w:val="21"/>
              </w:rPr>
            </w:pPr>
          </w:p>
        </w:tc>
      </w:tr>
      <w:tr w14:paraId="10DCE2C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noWrap w:val="0"/>
            <w:vAlign w:val="center"/>
          </w:tcPr>
          <w:p w14:paraId="292F8126">
            <w:pPr>
              <w:widowControl/>
              <w:spacing w:line="260" w:lineRule="exact"/>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11 信息记录和追溯</w:t>
            </w:r>
          </w:p>
        </w:tc>
        <w:tc>
          <w:tcPr>
            <w:tcW w:w="1140" w:type="dxa"/>
            <w:gridSpan w:val="2"/>
            <w:noWrap w:val="0"/>
            <w:vAlign w:val="center"/>
          </w:tcPr>
          <w:p w14:paraId="1BB1C3BF">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3</w:t>
            </w:r>
            <w:r>
              <w:rPr>
                <w:rFonts w:hint="eastAsia" w:ascii="仿宋" w:hAnsi="仿宋" w:eastAsia="仿宋" w:cs="仿宋"/>
                <w:color w:val="auto"/>
                <w:sz w:val="21"/>
                <w:szCs w:val="21"/>
                <w:lang w:val="en-US" w:eastAsia="zh-CN"/>
              </w:rPr>
              <w:t>5</w:t>
            </w:r>
          </w:p>
        </w:tc>
        <w:tc>
          <w:tcPr>
            <w:tcW w:w="5566" w:type="dxa"/>
            <w:noWrap w:val="0"/>
            <w:vAlign w:val="center"/>
          </w:tcPr>
          <w:p w14:paraId="7532F637">
            <w:pPr>
              <w:spacing w:line="260" w:lineRule="exac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eastAsia="zh-CN"/>
              </w:rPr>
              <w:t>建立食品相关产品质量安全追溯制度。</w:t>
            </w:r>
            <w:r>
              <w:rPr>
                <w:rFonts w:hint="eastAsia" w:ascii="仿宋" w:hAnsi="仿宋" w:eastAsia="仿宋" w:cs="仿宋"/>
                <w:color w:val="auto"/>
                <w:sz w:val="21"/>
                <w:szCs w:val="21"/>
              </w:rPr>
              <w:t>如实记录出厂产品的名称、规格、数量、生产日期或者生产批号、保质期、检验合格证号、销售日期以及购货者名称、地址、联系方式等内容，并保存相关凭证。</w:t>
            </w:r>
          </w:p>
        </w:tc>
        <w:tc>
          <w:tcPr>
            <w:tcW w:w="4771" w:type="dxa"/>
            <w:noWrap w:val="0"/>
            <w:vAlign w:val="center"/>
          </w:tcPr>
          <w:p w14:paraId="6CEF813A">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2AFD3D75">
            <w:pPr>
              <w:widowControl/>
              <w:spacing w:line="260" w:lineRule="exact"/>
              <w:jc w:val="center"/>
              <w:rPr>
                <w:rFonts w:hint="eastAsia" w:ascii="仿宋" w:hAnsi="仿宋" w:eastAsia="仿宋" w:cs="仿宋"/>
                <w:sz w:val="21"/>
                <w:szCs w:val="21"/>
              </w:rPr>
            </w:pPr>
          </w:p>
        </w:tc>
      </w:tr>
      <w:tr w14:paraId="2A48562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983" w:type="dxa"/>
            <w:noWrap w:val="0"/>
            <w:vAlign w:val="center"/>
          </w:tcPr>
          <w:p w14:paraId="15FB795D">
            <w:pPr>
              <w:widowControl/>
              <w:spacing w:line="260" w:lineRule="exact"/>
              <w:jc w:val="center"/>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sz w:val="21"/>
                <w:szCs w:val="21"/>
                <w:lang w:val="en-US" w:eastAsia="zh-CN"/>
              </w:rPr>
              <w:t>2</w:t>
            </w:r>
            <w:r>
              <w:rPr>
                <w:rFonts w:hint="eastAsia" w:ascii="仿宋" w:hAnsi="仿宋" w:eastAsia="仿宋" w:cs="仿宋"/>
                <w:sz w:val="21"/>
                <w:szCs w:val="21"/>
              </w:rPr>
              <w:t xml:space="preserve"> </w:t>
            </w:r>
            <w:r>
              <w:rPr>
                <w:rFonts w:hint="eastAsia" w:ascii="仿宋" w:hAnsi="仿宋" w:eastAsia="仿宋" w:cs="仿宋"/>
                <w:sz w:val="21"/>
                <w:szCs w:val="21"/>
                <w:lang w:eastAsia="zh-CN"/>
              </w:rPr>
              <w:t>质量</w:t>
            </w:r>
            <w:r>
              <w:rPr>
                <w:rFonts w:hint="eastAsia" w:ascii="仿宋" w:hAnsi="仿宋" w:eastAsia="仿宋" w:cs="仿宋"/>
                <w:sz w:val="21"/>
                <w:szCs w:val="21"/>
              </w:rPr>
              <w:t>安全事故处置</w:t>
            </w:r>
          </w:p>
        </w:tc>
        <w:tc>
          <w:tcPr>
            <w:tcW w:w="1140" w:type="dxa"/>
            <w:gridSpan w:val="2"/>
            <w:noWrap w:val="0"/>
            <w:vAlign w:val="center"/>
          </w:tcPr>
          <w:p w14:paraId="40284176">
            <w:pPr>
              <w:jc w:val="center"/>
              <w:rPr>
                <w:rFonts w:hint="eastAsia" w:ascii="仿宋" w:hAnsi="仿宋" w:eastAsia="仿宋" w:cs="仿宋"/>
                <w:color w:val="auto"/>
                <w:sz w:val="21"/>
                <w:szCs w:val="21"/>
              </w:rPr>
            </w:pPr>
            <w:r>
              <w:rPr>
                <w:rFonts w:hint="eastAsia" w:ascii="仿宋" w:hAnsi="仿宋" w:eastAsia="仿宋" w:cs="仿宋"/>
                <w:color w:val="auto"/>
                <w:sz w:val="21"/>
                <w:szCs w:val="21"/>
              </w:rPr>
              <w:t>36*</w:t>
            </w:r>
          </w:p>
        </w:tc>
        <w:tc>
          <w:tcPr>
            <w:tcW w:w="5566" w:type="dxa"/>
            <w:noWrap w:val="0"/>
            <w:vAlign w:val="center"/>
          </w:tcPr>
          <w:p w14:paraId="0B423116">
            <w:pPr>
              <w:spacing w:line="260" w:lineRule="exact"/>
              <w:rPr>
                <w:rFonts w:hint="eastAsia" w:ascii="仿宋" w:hAnsi="仿宋" w:eastAsia="仿宋" w:cs="仿宋"/>
                <w:color w:val="auto"/>
                <w:sz w:val="21"/>
                <w:szCs w:val="21"/>
              </w:rPr>
            </w:pPr>
            <w:r>
              <w:rPr>
                <w:rFonts w:hint="eastAsia" w:ascii="仿宋" w:hAnsi="仿宋" w:eastAsia="仿宋" w:cs="仿宋"/>
                <w:color w:val="auto"/>
                <w:sz w:val="21"/>
                <w:szCs w:val="21"/>
                <w:lang w:eastAsia="zh-CN"/>
              </w:rPr>
              <w:t>制定食品相关产品质量安全事故处置方案。</w:t>
            </w:r>
            <w:r>
              <w:rPr>
                <w:rFonts w:hint="eastAsia" w:ascii="仿宋" w:hAnsi="仿宋" w:eastAsia="仿宋" w:cs="仿宋"/>
                <w:color w:val="auto"/>
                <w:sz w:val="21"/>
                <w:szCs w:val="21"/>
              </w:rPr>
              <w:t>曾发生食品安全事故的，有处置、报告食品安全事故记录。</w:t>
            </w:r>
          </w:p>
        </w:tc>
        <w:tc>
          <w:tcPr>
            <w:tcW w:w="4771" w:type="dxa"/>
            <w:noWrap w:val="0"/>
            <w:vAlign w:val="center"/>
          </w:tcPr>
          <w:p w14:paraId="1B7A29F8">
            <w:pPr>
              <w:spacing w:line="260" w:lineRule="exact"/>
              <w:jc w:val="left"/>
              <w:rPr>
                <w:rFonts w:hint="eastAsia" w:ascii="仿宋" w:hAnsi="仿宋" w:eastAsia="仿宋" w:cs="仿宋"/>
                <w:sz w:val="21"/>
                <w:szCs w:val="21"/>
              </w:rPr>
            </w:pPr>
            <w:r>
              <w:rPr>
                <w:rFonts w:hint="eastAsia" w:ascii="仿宋" w:hAnsi="仿宋" w:eastAsia="仿宋" w:cs="仿宋"/>
                <w:sz w:val="21"/>
                <w:szCs w:val="21"/>
              </w:rPr>
              <w:t>□是□否：</w:t>
            </w:r>
          </w:p>
        </w:tc>
        <w:tc>
          <w:tcPr>
            <w:tcW w:w="960" w:type="dxa"/>
            <w:gridSpan w:val="2"/>
            <w:vMerge w:val="continue"/>
            <w:noWrap w:val="0"/>
            <w:vAlign w:val="center"/>
          </w:tcPr>
          <w:p w14:paraId="6C0E42DC">
            <w:pPr>
              <w:widowControl/>
              <w:spacing w:line="260" w:lineRule="exact"/>
              <w:jc w:val="center"/>
              <w:rPr>
                <w:rFonts w:hint="eastAsia" w:ascii="仿宋" w:hAnsi="仿宋" w:eastAsia="仿宋" w:cs="仿宋"/>
                <w:sz w:val="21"/>
                <w:szCs w:val="21"/>
              </w:rPr>
            </w:pPr>
          </w:p>
        </w:tc>
      </w:tr>
      <w:tr w14:paraId="3FAB67F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trHeight w:val="90" w:hRule="atLeast"/>
          <w:jc w:val="center"/>
        </w:trPr>
        <w:tc>
          <w:tcPr>
            <w:tcW w:w="1568" w:type="dxa"/>
            <w:gridSpan w:val="2"/>
            <w:noWrap w:val="0"/>
            <w:vAlign w:val="center"/>
          </w:tcPr>
          <w:p w14:paraId="77683BC9">
            <w:pPr>
              <w:spacing w:line="260" w:lineRule="exact"/>
              <w:jc w:val="center"/>
              <w:rPr>
                <w:rFonts w:hint="eastAsia" w:ascii="仿宋" w:hAnsi="仿宋" w:eastAsia="仿宋" w:cs="仿宋"/>
                <w:sz w:val="21"/>
                <w:szCs w:val="21"/>
              </w:rPr>
            </w:pPr>
            <w:r>
              <w:rPr>
                <w:rFonts w:hint="eastAsia" w:ascii="仿宋" w:hAnsi="仿宋" w:eastAsia="仿宋" w:cs="仿宋"/>
                <w:sz w:val="21"/>
                <w:szCs w:val="21"/>
              </w:rPr>
              <w:t>其他需要记录的问题</w:t>
            </w:r>
          </w:p>
        </w:tc>
        <w:tc>
          <w:tcPr>
            <w:tcW w:w="11852" w:type="dxa"/>
            <w:gridSpan w:val="5"/>
            <w:noWrap w:val="0"/>
            <w:vAlign w:val="center"/>
          </w:tcPr>
          <w:p w14:paraId="4EAD7E2A">
            <w:pPr>
              <w:widowControl/>
              <w:spacing w:line="260" w:lineRule="exact"/>
              <w:jc w:val="left"/>
              <w:rPr>
                <w:rFonts w:hint="eastAsia" w:ascii="仿宋" w:hAnsi="仿宋" w:eastAsia="仿宋" w:cs="仿宋"/>
                <w:kern w:val="0"/>
                <w:sz w:val="24"/>
              </w:rPr>
            </w:pPr>
          </w:p>
          <w:p w14:paraId="4D07CFC1">
            <w:pPr>
              <w:spacing w:line="260" w:lineRule="exact"/>
              <w:rPr>
                <w:rFonts w:hint="eastAsia" w:ascii="仿宋" w:hAnsi="仿宋" w:eastAsia="仿宋" w:cs="仿宋"/>
                <w:sz w:val="21"/>
                <w:szCs w:val="21"/>
              </w:rPr>
            </w:pPr>
            <w:r>
              <w:rPr>
                <w:rFonts w:hint="eastAsia" w:ascii="仿宋" w:hAnsi="仿宋" w:eastAsia="仿宋" w:cs="仿宋"/>
                <w:sz w:val="21"/>
                <w:szCs w:val="21"/>
              </w:rPr>
              <w:t>其他需要记录的问题：（如存在生产国家明令淘汰的食品相关产品行为；生产伪造产地，伪造或者冒用他人厂名、厂址的食品相关产品的行为等）</w:t>
            </w:r>
          </w:p>
          <w:p w14:paraId="2538DE29">
            <w:pPr>
              <w:widowControl/>
              <w:spacing w:line="260" w:lineRule="exact"/>
              <w:jc w:val="left"/>
              <w:rPr>
                <w:rFonts w:hint="eastAsia" w:ascii="仿宋" w:hAnsi="仿宋" w:eastAsia="仿宋" w:cs="仿宋"/>
                <w:kern w:val="0"/>
                <w:sz w:val="24"/>
              </w:rPr>
            </w:pPr>
          </w:p>
          <w:p w14:paraId="635EAB2F">
            <w:pPr>
              <w:widowControl/>
              <w:spacing w:line="260" w:lineRule="exact"/>
              <w:jc w:val="left"/>
              <w:rPr>
                <w:rFonts w:hint="eastAsia" w:ascii="仿宋" w:hAnsi="仿宋" w:eastAsia="仿宋" w:cs="仿宋"/>
                <w:sz w:val="21"/>
                <w:szCs w:val="21"/>
              </w:rPr>
            </w:pPr>
          </w:p>
          <w:p w14:paraId="7CC67885">
            <w:pPr>
              <w:widowControl/>
              <w:spacing w:line="260" w:lineRule="exact"/>
              <w:jc w:val="left"/>
              <w:rPr>
                <w:rFonts w:hint="eastAsia" w:ascii="仿宋" w:hAnsi="仿宋" w:eastAsia="仿宋" w:cs="仿宋"/>
                <w:sz w:val="21"/>
                <w:szCs w:val="21"/>
              </w:rPr>
            </w:pPr>
          </w:p>
          <w:p w14:paraId="47BAB819">
            <w:pPr>
              <w:widowControl/>
              <w:spacing w:line="260" w:lineRule="exact"/>
              <w:jc w:val="left"/>
              <w:rPr>
                <w:rFonts w:hint="eastAsia" w:ascii="仿宋" w:hAnsi="仿宋" w:eastAsia="仿宋" w:cs="仿宋"/>
                <w:sz w:val="21"/>
                <w:szCs w:val="21"/>
              </w:rPr>
            </w:pPr>
          </w:p>
        </w:tc>
      </w:tr>
    </w:tbl>
    <w:p w14:paraId="133F9D5D">
      <w:pPr>
        <w:spacing w:line="360" w:lineRule="exact"/>
        <w:ind w:firstLine="420" w:firstLineChars="200"/>
        <w:rPr>
          <w:rFonts w:hint="eastAsia"/>
          <w:sz w:val="21"/>
        </w:rPr>
      </w:pPr>
    </w:p>
    <w:p w14:paraId="3AC7BD26">
      <w:pPr>
        <w:spacing w:line="360" w:lineRule="exact"/>
        <w:ind w:firstLine="420" w:firstLineChars="200"/>
        <w:rPr>
          <w:rFonts w:eastAsia="仿宋"/>
          <w:sz w:val="21"/>
        </w:rPr>
      </w:pPr>
      <w:r>
        <w:rPr>
          <w:rFonts w:hint="eastAsia"/>
          <w:sz w:val="21"/>
        </w:rPr>
        <w:t>被检查</w:t>
      </w:r>
      <w:r>
        <w:rPr>
          <w:rFonts w:hint="eastAsia"/>
          <w:sz w:val="21"/>
          <w:lang w:eastAsia="zh-CN"/>
        </w:rPr>
        <w:t>者</w:t>
      </w:r>
      <w:r>
        <w:rPr>
          <w:rFonts w:hint="eastAsia"/>
          <w:sz w:val="21"/>
        </w:rPr>
        <w:t>法人或负责人签字：                                                                 执法人员签字：</w:t>
      </w:r>
    </w:p>
    <w:p w14:paraId="03296C34">
      <w:pPr>
        <w:widowControl/>
        <w:spacing w:line="260" w:lineRule="exact"/>
        <w:rPr>
          <w:rFonts w:eastAsia="方正仿宋_GBK"/>
          <w:sz w:val="21"/>
          <w:szCs w:val="21"/>
        </w:rPr>
        <w:sectPr>
          <w:headerReference r:id="rId5" w:type="default"/>
          <w:footerReference r:id="rId6" w:type="default"/>
          <w:pgSz w:w="16838" w:h="11906" w:orient="landscape"/>
          <w:pgMar w:top="1417" w:right="1417" w:bottom="1417" w:left="1417" w:header="851" w:footer="992" w:gutter="0"/>
          <w:pgNumType w:fmt="decimal"/>
          <w:cols w:space="720" w:num="1"/>
          <w:docGrid w:linePitch="319" w:charSpace="0"/>
        </w:sectPr>
      </w:pPr>
    </w:p>
    <w:p w14:paraId="754E0B29">
      <w:pPr>
        <w:snapToGrid w:val="0"/>
        <w:spacing w:line="520" w:lineRule="exact"/>
        <w:jc w:val="center"/>
        <w:rPr>
          <w:rFonts w:hint="eastAsia" w:eastAsia="宋体"/>
          <w:sz w:val="24"/>
        </w:rPr>
      </w:pPr>
      <w:r>
        <w:rPr>
          <w:rFonts w:hint="eastAsia" w:ascii="方正小标宋简体" w:eastAsia="方正小标宋简体"/>
          <w:sz w:val="44"/>
        </w:rPr>
        <w:t>广东省食品相关产品生产</w:t>
      </w:r>
      <w:r>
        <w:rPr>
          <w:rFonts w:hint="eastAsia" w:ascii="方正小标宋简体" w:eastAsia="方正小标宋简体"/>
          <w:sz w:val="44"/>
          <w:lang w:eastAsia="zh-CN"/>
        </w:rPr>
        <w:t>者</w:t>
      </w:r>
      <w:r>
        <w:rPr>
          <w:rFonts w:hint="eastAsia" w:ascii="方正小标宋简体" w:eastAsia="方正小标宋简体"/>
          <w:sz w:val="44"/>
        </w:rPr>
        <w:t>监督检查结果记录表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2"/>
        <w:gridCol w:w="3902"/>
        <w:gridCol w:w="76"/>
        <w:gridCol w:w="1993"/>
        <w:gridCol w:w="5301"/>
      </w:tblGrid>
      <w:tr w14:paraId="540F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902" w:type="dxa"/>
            <w:tcBorders>
              <w:top w:val="single" w:color="auto" w:sz="4" w:space="0"/>
              <w:left w:val="single" w:color="auto" w:sz="4" w:space="0"/>
              <w:bottom w:val="single" w:color="auto" w:sz="4" w:space="0"/>
              <w:right w:val="single" w:color="auto" w:sz="4" w:space="0"/>
            </w:tcBorders>
            <w:noWrap w:val="0"/>
            <w:vAlign w:val="center"/>
          </w:tcPr>
          <w:p w14:paraId="4F4A6368">
            <w:pPr>
              <w:snapToGrid w:val="0"/>
              <w:spacing w:line="420" w:lineRule="atLeast"/>
              <w:jc w:val="center"/>
              <w:rPr>
                <w:rFonts w:hint="eastAsia" w:ascii="仿宋" w:hAnsi="仿宋" w:eastAsia="仿宋" w:cs="仿宋"/>
                <w:sz w:val="24"/>
              </w:rPr>
            </w:pPr>
            <w:r>
              <w:rPr>
                <w:rFonts w:hint="eastAsia" w:ascii="仿宋" w:hAnsi="仿宋" w:eastAsia="仿宋" w:cs="仿宋"/>
                <w:sz w:val="24"/>
                <w:lang w:eastAsia="zh-CN"/>
              </w:rPr>
              <w:t>生产者</w:t>
            </w:r>
            <w:r>
              <w:rPr>
                <w:rFonts w:hint="eastAsia" w:ascii="仿宋" w:hAnsi="仿宋" w:eastAsia="仿宋" w:cs="仿宋"/>
                <w:sz w:val="24"/>
              </w:rPr>
              <w:t>名称</w:t>
            </w:r>
          </w:p>
        </w:tc>
        <w:tc>
          <w:tcPr>
            <w:tcW w:w="3902" w:type="dxa"/>
            <w:tcBorders>
              <w:top w:val="single" w:color="auto" w:sz="4" w:space="0"/>
              <w:left w:val="single" w:color="auto" w:sz="4" w:space="0"/>
              <w:bottom w:val="single" w:color="auto" w:sz="4" w:space="0"/>
              <w:right w:val="single" w:color="auto" w:sz="4" w:space="0"/>
            </w:tcBorders>
            <w:noWrap w:val="0"/>
            <w:vAlign w:val="center"/>
          </w:tcPr>
          <w:p w14:paraId="2FB2D4A2">
            <w:pPr>
              <w:snapToGrid w:val="0"/>
              <w:spacing w:line="420" w:lineRule="atLeast"/>
              <w:jc w:val="center"/>
              <w:rPr>
                <w:rFonts w:hint="eastAsia" w:ascii="仿宋" w:hAnsi="仿宋" w:eastAsia="仿宋" w:cs="仿宋"/>
                <w:sz w:val="24"/>
              </w:rPr>
            </w:pPr>
          </w:p>
        </w:tc>
        <w:tc>
          <w:tcPr>
            <w:tcW w:w="2069" w:type="dxa"/>
            <w:gridSpan w:val="2"/>
            <w:tcBorders>
              <w:top w:val="single" w:color="auto" w:sz="4" w:space="0"/>
              <w:left w:val="single" w:color="auto" w:sz="4" w:space="0"/>
              <w:bottom w:val="single" w:color="auto" w:sz="4" w:space="0"/>
              <w:right w:val="single" w:color="auto" w:sz="4" w:space="0"/>
            </w:tcBorders>
            <w:noWrap w:val="0"/>
            <w:vAlign w:val="center"/>
          </w:tcPr>
          <w:p w14:paraId="2001CFA7">
            <w:pPr>
              <w:snapToGrid w:val="0"/>
              <w:spacing w:line="420" w:lineRule="atLeast"/>
              <w:jc w:val="center"/>
              <w:rPr>
                <w:rFonts w:hint="eastAsia" w:ascii="仿宋" w:hAnsi="仿宋" w:eastAsia="仿宋" w:cs="仿宋"/>
                <w:sz w:val="24"/>
              </w:rPr>
            </w:pPr>
            <w:r>
              <w:rPr>
                <w:rFonts w:hint="eastAsia" w:ascii="仿宋" w:hAnsi="仿宋" w:eastAsia="仿宋" w:cs="仿宋"/>
                <w:sz w:val="24"/>
              </w:rPr>
              <w:t>地    址</w:t>
            </w:r>
          </w:p>
        </w:tc>
        <w:tc>
          <w:tcPr>
            <w:tcW w:w="5301" w:type="dxa"/>
            <w:tcBorders>
              <w:top w:val="single" w:color="auto" w:sz="4" w:space="0"/>
              <w:left w:val="single" w:color="auto" w:sz="4" w:space="0"/>
              <w:bottom w:val="single" w:color="auto" w:sz="4" w:space="0"/>
              <w:right w:val="single" w:color="auto" w:sz="4" w:space="0"/>
            </w:tcBorders>
            <w:noWrap w:val="0"/>
            <w:vAlign w:val="center"/>
          </w:tcPr>
          <w:p w14:paraId="43568A4D">
            <w:pPr>
              <w:snapToGrid w:val="0"/>
              <w:spacing w:line="420" w:lineRule="atLeast"/>
              <w:jc w:val="center"/>
              <w:rPr>
                <w:rFonts w:hint="eastAsia" w:ascii="仿宋" w:hAnsi="仿宋" w:eastAsia="仿宋" w:cs="仿宋"/>
                <w:sz w:val="24"/>
              </w:rPr>
            </w:pPr>
          </w:p>
        </w:tc>
      </w:tr>
      <w:tr w14:paraId="05D0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902" w:type="dxa"/>
            <w:tcBorders>
              <w:top w:val="single" w:color="auto" w:sz="4" w:space="0"/>
              <w:left w:val="single" w:color="auto" w:sz="4" w:space="0"/>
              <w:bottom w:val="single" w:color="auto" w:sz="4" w:space="0"/>
              <w:right w:val="single" w:color="auto" w:sz="4" w:space="0"/>
            </w:tcBorders>
            <w:noWrap w:val="0"/>
            <w:vAlign w:val="center"/>
          </w:tcPr>
          <w:p w14:paraId="0447C6C8">
            <w:pPr>
              <w:snapToGrid w:val="0"/>
              <w:spacing w:line="420" w:lineRule="atLeast"/>
              <w:jc w:val="center"/>
              <w:rPr>
                <w:rFonts w:hint="eastAsia" w:ascii="仿宋" w:hAnsi="仿宋" w:eastAsia="仿宋" w:cs="仿宋"/>
                <w:sz w:val="24"/>
              </w:rPr>
            </w:pPr>
            <w:r>
              <w:rPr>
                <w:rFonts w:hint="eastAsia" w:ascii="仿宋" w:hAnsi="仿宋" w:eastAsia="仿宋" w:cs="仿宋"/>
                <w:sz w:val="24"/>
              </w:rPr>
              <w:t>联 系 人</w:t>
            </w:r>
          </w:p>
        </w:tc>
        <w:tc>
          <w:tcPr>
            <w:tcW w:w="3902" w:type="dxa"/>
            <w:tcBorders>
              <w:top w:val="single" w:color="auto" w:sz="4" w:space="0"/>
              <w:left w:val="single" w:color="auto" w:sz="4" w:space="0"/>
              <w:bottom w:val="single" w:color="auto" w:sz="4" w:space="0"/>
              <w:right w:val="single" w:color="auto" w:sz="4" w:space="0"/>
            </w:tcBorders>
            <w:noWrap w:val="0"/>
            <w:vAlign w:val="center"/>
          </w:tcPr>
          <w:p w14:paraId="14F4D0E3">
            <w:pPr>
              <w:snapToGrid w:val="0"/>
              <w:spacing w:line="420" w:lineRule="atLeast"/>
              <w:jc w:val="center"/>
              <w:rPr>
                <w:rFonts w:hint="eastAsia" w:ascii="仿宋" w:hAnsi="仿宋" w:eastAsia="仿宋" w:cs="仿宋"/>
                <w:sz w:val="24"/>
              </w:rPr>
            </w:pPr>
          </w:p>
        </w:tc>
        <w:tc>
          <w:tcPr>
            <w:tcW w:w="2069" w:type="dxa"/>
            <w:gridSpan w:val="2"/>
            <w:tcBorders>
              <w:top w:val="single" w:color="auto" w:sz="4" w:space="0"/>
              <w:left w:val="single" w:color="auto" w:sz="4" w:space="0"/>
              <w:bottom w:val="single" w:color="auto" w:sz="4" w:space="0"/>
              <w:right w:val="single" w:color="auto" w:sz="4" w:space="0"/>
            </w:tcBorders>
            <w:noWrap w:val="0"/>
            <w:vAlign w:val="center"/>
          </w:tcPr>
          <w:p w14:paraId="66A76D53">
            <w:pPr>
              <w:snapToGrid w:val="0"/>
              <w:spacing w:line="420" w:lineRule="atLeast"/>
              <w:jc w:val="center"/>
              <w:rPr>
                <w:rFonts w:hint="eastAsia" w:ascii="仿宋" w:hAnsi="仿宋" w:eastAsia="仿宋" w:cs="仿宋"/>
                <w:sz w:val="24"/>
              </w:rPr>
            </w:pPr>
            <w:r>
              <w:rPr>
                <w:rFonts w:hint="eastAsia" w:ascii="仿宋" w:hAnsi="仿宋" w:eastAsia="仿宋" w:cs="仿宋"/>
                <w:sz w:val="24"/>
              </w:rPr>
              <w:t>联系方式</w:t>
            </w:r>
          </w:p>
        </w:tc>
        <w:tc>
          <w:tcPr>
            <w:tcW w:w="5301" w:type="dxa"/>
            <w:tcBorders>
              <w:top w:val="single" w:color="auto" w:sz="4" w:space="0"/>
              <w:left w:val="single" w:color="auto" w:sz="4" w:space="0"/>
              <w:bottom w:val="single" w:color="auto" w:sz="4" w:space="0"/>
              <w:right w:val="single" w:color="auto" w:sz="4" w:space="0"/>
            </w:tcBorders>
            <w:noWrap w:val="0"/>
            <w:vAlign w:val="center"/>
          </w:tcPr>
          <w:p w14:paraId="57384860">
            <w:pPr>
              <w:snapToGrid w:val="0"/>
              <w:spacing w:line="420" w:lineRule="atLeast"/>
              <w:jc w:val="center"/>
              <w:rPr>
                <w:rFonts w:hint="eastAsia" w:ascii="仿宋" w:hAnsi="仿宋" w:eastAsia="仿宋" w:cs="仿宋"/>
                <w:sz w:val="24"/>
              </w:rPr>
            </w:pPr>
          </w:p>
        </w:tc>
      </w:tr>
      <w:tr w14:paraId="728C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902" w:type="dxa"/>
            <w:tcBorders>
              <w:top w:val="single" w:color="auto" w:sz="4" w:space="0"/>
              <w:left w:val="single" w:color="auto" w:sz="4" w:space="0"/>
              <w:bottom w:val="single" w:color="auto" w:sz="4" w:space="0"/>
              <w:right w:val="single" w:color="auto" w:sz="4" w:space="0"/>
            </w:tcBorders>
            <w:noWrap w:val="0"/>
            <w:vAlign w:val="center"/>
          </w:tcPr>
          <w:p w14:paraId="5F424D12">
            <w:pPr>
              <w:snapToGrid w:val="0"/>
              <w:spacing w:line="420" w:lineRule="atLeast"/>
              <w:jc w:val="center"/>
              <w:rPr>
                <w:rFonts w:hint="eastAsia" w:ascii="仿宋" w:hAnsi="仿宋" w:eastAsia="仿宋" w:cs="仿宋"/>
                <w:sz w:val="24"/>
              </w:rPr>
            </w:pPr>
            <w:r>
              <w:rPr>
                <w:rFonts w:hint="eastAsia" w:ascii="仿宋" w:hAnsi="仿宋" w:eastAsia="仿宋" w:cs="仿宋"/>
                <w:sz w:val="24"/>
              </w:rPr>
              <w:t>许可证号（获证</w:t>
            </w:r>
            <w:r>
              <w:rPr>
                <w:rFonts w:hint="eastAsia" w:ascii="仿宋" w:hAnsi="仿宋" w:eastAsia="仿宋" w:cs="仿宋"/>
                <w:sz w:val="24"/>
                <w:lang w:eastAsia="zh-CN"/>
              </w:rPr>
              <w:t>单位</w:t>
            </w:r>
            <w:r>
              <w:rPr>
                <w:rFonts w:hint="eastAsia" w:ascii="仿宋" w:hAnsi="仿宋" w:eastAsia="仿宋" w:cs="仿宋"/>
                <w:sz w:val="24"/>
              </w:rPr>
              <w:t>填写）</w:t>
            </w:r>
          </w:p>
        </w:tc>
        <w:tc>
          <w:tcPr>
            <w:tcW w:w="3902" w:type="dxa"/>
            <w:tcBorders>
              <w:top w:val="single" w:color="auto" w:sz="4" w:space="0"/>
              <w:left w:val="single" w:color="auto" w:sz="4" w:space="0"/>
              <w:bottom w:val="single" w:color="auto" w:sz="4" w:space="0"/>
              <w:right w:val="single" w:color="auto" w:sz="4" w:space="0"/>
            </w:tcBorders>
            <w:noWrap w:val="0"/>
            <w:vAlign w:val="center"/>
          </w:tcPr>
          <w:p w14:paraId="793CDF69">
            <w:pPr>
              <w:snapToGrid w:val="0"/>
              <w:spacing w:line="420" w:lineRule="atLeast"/>
              <w:jc w:val="center"/>
              <w:rPr>
                <w:rFonts w:hint="eastAsia" w:ascii="仿宋" w:hAnsi="仿宋" w:eastAsia="仿宋" w:cs="仿宋"/>
                <w:sz w:val="24"/>
              </w:rPr>
            </w:pPr>
          </w:p>
        </w:tc>
        <w:tc>
          <w:tcPr>
            <w:tcW w:w="2069" w:type="dxa"/>
            <w:gridSpan w:val="2"/>
            <w:tcBorders>
              <w:top w:val="single" w:color="auto" w:sz="4" w:space="0"/>
              <w:left w:val="single" w:color="auto" w:sz="4" w:space="0"/>
              <w:bottom w:val="single" w:color="auto" w:sz="4" w:space="0"/>
              <w:right w:val="single" w:color="auto" w:sz="4" w:space="0"/>
            </w:tcBorders>
            <w:noWrap w:val="0"/>
            <w:vAlign w:val="center"/>
          </w:tcPr>
          <w:p w14:paraId="111E1FF4">
            <w:pPr>
              <w:snapToGrid w:val="0"/>
              <w:spacing w:line="420" w:lineRule="atLeast"/>
              <w:jc w:val="center"/>
              <w:rPr>
                <w:rFonts w:hint="eastAsia" w:ascii="仿宋" w:hAnsi="仿宋" w:eastAsia="仿宋" w:cs="仿宋"/>
                <w:sz w:val="24"/>
              </w:rPr>
            </w:pPr>
            <w:r>
              <w:rPr>
                <w:rFonts w:hint="eastAsia" w:ascii="仿宋" w:hAnsi="仿宋" w:eastAsia="仿宋" w:cs="仿宋"/>
                <w:sz w:val="24"/>
              </w:rPr>
              <w:t>产品名称</w:t>
            </w:r>
          </w:p>
        </w:tc>
        <w:tc>
          <w:tcPr>
            <w:tcW w:w="5301" w:type="dxa"/>
            <w:tcBorders>
              <w:top w:val="single" w:color="auto" w:sz="4" w:space="0"/>
              <w:left w:val="single" w:color="auto" w:sz="4" w:space="0"/>
              <w:bottom w:val="single" w:color="auto" w:sz="4" w:space="0"/>
              <w:right w:val="single" w:color="auto" w:sz="4" w:space="0"/>
            </w:tcBorders>
            <w:noWrap w:val="0"/>
            <w:vAlign w:val="center"/>
          </w:tcPr>
          <w:p w14:paraId="2E262899">
            <w:pPr>
              <w:snapToGrid w:val="0"/>
              <w:spacing w:line="420" w:lineRule="atLeast"/>
              <w:jc w:val="center"/>
              <w:rPr>
                <w:rFonts w:hint="eastAsia" w:ascii="仿宋" w:hAnsi="仿宋" w:eastAsia="仿宋" w:cs="仿宋"/>
                <w:sz w:val="24"/>
              </w:rPr>
            </w:pPr>
          </w:p>
        </w:tc>
      </w:tr>
      <w:tr w14:paraId="48FB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center"/>
          </w:tcPr>
          <w:p w14:paraId="45EB217A">
            <w:pPr>
              <w:snapToGrid w:val="0"/>
              <w:spacing w:line="420" w:lineRule="atLeast"/>
              <w:jc w:val="left"/>
              <w:rPr>
                <w:rFonts w:hint="eastAsia" w:ascii="仿宋" w:hAnsi="仿宋" w:eastAsia="仿宋" w:cs="仿宋"/>
                <w:sz w:val="24"/>
              </w:rPr>
            </w:pPr>
            <w:r>
              <w:rPr>
                <w:rFonts w:hint="eastAsia" w:ascii="仿宋" w:hAnsi="仿宋" w:eastAsia="仿宋" w:cs="仿宋"/>
                <w:sz w:val="24"/>
              </w:rPr>
              <w:t>检查类别：□日常检查    □</w:t>
            </w:r>
            <w:r>
              <w:rPr>
                <w:rFonts w:hint="eastAsia" w:ascii="仿宋" w:hAnsi="仿宋" w:eastAsia="仿宋" w:cs="仿宋"/>
                <w:sz w:val="24"/>
                <w:u w:val="single"/>
              </w:rPr>
              <w:t xml:space="preserve">             </w:t>
            </w:r>
            <w:r>
              <w:rPr>
                <w:rFonts w:hint="eastAsia" w:ascii="仿宋" w:hAnsi="仿宋" w:eastAsia="仿宋" w:cs="仿宋"/>
                <w:sz w:val="24"/>
              </w:rPr>
              <w:t xml:space="preserve">专项检查  </w:t>
            </w:r>
          </w:p>
        </w:tc>
      </w:tr>
      <w:tr w14:paraId="174B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026A4AC5">
            <w:pPr>
              <w:spacing w:line="360" w:lineRule="exact"/>
              <w:jc w:val="left"/>
              <w:rPr>
                <w:rFonts w:hint="eastAsia" w:ascii="仿宋" w:hAnsi="仿宋" w:eastAsia="仿宋" w:cs="仿宋"/>
                <w:b/>
                <w:sz w:val="24"/>
              </w:rPr>
            </w:pPr>
            <w:r>
              <w:rPr>
                <w:rFonts w:hint="eastAsia" w:ascii="仿宋" w:hAnsi="仿宋" w:eastAsia="仿宋" w:cs="仿宋"/>
                <w:b/>
                <w:sz w:val="24"/>
              </w:rPr>
              <w:t>检查内容：</w:t>
            </w:r>
          </w:p>
          <w:p w14:paraId="4267F471">
            <w:pPr>
              <w:spacing w:line="360" w:lineRule="exact"/>
              <w:jc w:val="lef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检查人员根据《</w:t>
            </w:r>
            <w:r>
              <w:rPr>
                <w:rFonts w:hint="eastAsia" w:ascii="仿宋" w:hAnsi="仿宋" w:eastAsia="仿宋" w:cs="仿宋"/>
                <w:sz w:val="24"/>
                <w:lang w:eastAsia="zh-CN"/>
              </w:rPr>
              <w:t>中华人民共和国</w:t>
            </w:r>
            <w:r>
              <w:rPr>
                <w:rFonts w:hint="eastAsia" w:ascii="仿宋" w:hAnsi="仿宋" w:eastAsia="仿宋" w:cs="仿宋"/>
                <w:sz w:val="24"/>
              </w:rPr>
              <w:t>食品安全法》《中华人民共和国产品质量法》《中华人民共和国工业产品生产许可证管理条例》《中华人民共和国工业产品生产许可证管理条例实施办法》</w:t>
            </w:r>
            <w:r>
              <w:rPr>
                <w:rFonts w:hint="eastAsia" w:ascii="仿宋" w:hAnsi="仿宋" w:eastAsia="仿宋" w:cs="仿宋"/>
                <w:sz w:val="24"/>
                <w:lang w:eastAsia="zh-CN"/>
              </w:rPr>
              <w:t>《食品相关产品质量安全监督管理暂行办法》《工业产品生产单位落实质量安全主体责任监督管理规定》</w:t>
            </w:r>
            <w:r>
              <w:rPr>
                <w:rFonts w:hint="eastAsia" w:ascii="仿宋" w:hAnsi="仿宋" w:eastAsia="仿宋" w:cs="仿宋"/>
                <w:sz w:val="24"/>
              </w:rPr>
              <w:t>《广东省食品相关产品生产加工监督管理办法》</w:t>
            </w:r>
            <w:r>
              <w:rPr>
                <w:rFonts w:hint="eastAsia" w:ascii="仿宋" w:hAnsi="仿宋" w:eastAsia="仿宋" w:cs="仿宋"/>
                <w:sz w:val="24"/>
                <w:lang w:eastAsia="zh-CN"/>
              </w:rPr>
              <w:t>等</w:t>
            </w:r>
            <w:r>
              <w:rPr>
                <w:rFonts w:hint="eastAsia" w:ascii="仿宋" w:hAnsi="仿宋" w:eastAsia="仿宋" w:cs="仿宋"/>
                <w:sz w:val="24"/>
              </w:rPr>
              <w:t>规定，于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日对你</w:t>
            </w:r>
            <w:r>
              <w:rPr>
                <w:rFonts w:hint="eastAsia" w:ascii="仿宋" w:hAnsi="仿宋" w:eastAsia="仿宋" w:cs="仿宋"/>
                <w:sz w:val="24"/>
                <w:lang w:eastAsia="zh-CN"/>
              </w:rPr>
              <w:t>（</w:t>
            </w:r>
            <w:r>
              <w:rPr>
                <w:rFonts w:hint="eastAsia" w:ascii="仿宋" w:hAnsi="仿宋" w:eastAsia="仿宋" w:cs="仿宋"/>
                <w:sz w:val="24"/>
              </w:rPr>
              <w:t>单位</w:t>
            </w:r>
            <w:r>
              <w:rPr>
                <w:rFonts w:hint="eastAsia" w:ascii="仿宋" w:hAnsi="仿宋" w:eastAsia="仿宋" w:cs="仿宋"/>
                <w:sz w:val="24"/>
                <w:lang w:eastAsia="zh-CN"/>
              </w:rPr>
              <w:t>）</w:t>
            </w:r>
            <w:r>
              <w:rPr>
                <w:rFonts w:hint="eastAsia" w:ascii="仿宋" w:hAnsi="仿宋" w:eastAsia="仿宋" w:cs="仿宋"/>
                <w:sz w:val="24"/>
              </w:rPr>
              <w:t>进行了监督检查。本次监督检查按照检查表开展，共检查（   ）项内容；其中重点项（   ）项，发现问题（   ）项；一般项（   ）项，发现问题（   ）项（以上详见检查记录表格）。</w:t>
            </w:r>
          </w:p>
        </w:tc>
      </w:tr>
      <w:tr w14:paraId="55B9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0"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3435680B">
            <w:pPr>
              <w:spacing w:line="360" w:lineRule="exact"/>
              <w:jc w:val="left"/>
              <w:rPr>
                <w:rFonts w:hint="eastAsia" w:ascii="仿宋" w:hAnsi="仿宋" w:eastAsia="仿宋" w:cs="仿宋"/>
                <w:b/>
                <w:sz w:val="24"/>
              </w:rPr>
            </w:pPr>
            <w:r>
              <w:rPr>
                <w:rFonts w:hint="eastAsia" w:ascii="仿宋" w:hAnsi="仿宋" w:eastAsia="仿宋" w:cs="仿宋"/>
                <w:b/>
                <w:sz w:val="24"/>
              </w:rPr>
              <w:t>检查结果：</w:t>
            </w:r>
          </w:p>
          <w:p w14:paraId="66576024">
            <w:pPr>
              <w:spacing w:line="360" w:lineRule="exact"/>
              <w:jc w:val="left"/>
              <w:rPr>
                <w:rFonts w:hint="eastAsia" w:ascii="仿宋" w:hAnsi="仿宋" w:eastAsia="仿宋" w:cs="仿宋"/>
                <w:sz w:val="24"/>
              </w:rPr>
            </w:pPr>
            <w:r>
              <w:rPr>
                <w:rFonts w:hint="eastAsia" w:ascii="仿宋" w:hAnsi="仿宋" w:eastAsia="仿宋" w:cs="仿宋"/>
                <w:sz w:val="24"/>
              </w:rPr>
              <w:t xml:space="preserve">□符合    □基本符合    □不符合    </w:t>
            </w:r>
          </w:p>
          <w:p w14:paraId="6EAF2944">
            <w:pPr>
              <w:spacing w:line="360" w:lineRule="exact"/>
              <w:jc w:val="left"/>
              <w:rPr>
                <w:rFonts w:hint="eastAsia" w:ascii="仿宋" w:hAnsi="仿宋" w:eastAsia="仿宋" w:cs="仿宋"/>
                <w:b/>
                <w:sz w:val="24"/>
              </w:rPr>
            </w:pPr>
            <w:r>
              <w:rPr>
                <w:rFonts w:hint="eastAsia" w:ascii="仿宋" w:hAnsi="仿宋" w:eastAsia="仿宋" w:cs="仿宋"/>
                <w:b/>
                <w:sz w:val="24"/>
              </w:rPr>
              <w:t>结果处理：</w:t>
            </w:r>
          </w:p>
          <w:p w14:paraId="06E24B75">
            <w:pPr>
              <w:spacing w:line="360" w:lineRule="exact"/>
              <w:jc w:val="left"/>
              <w:rPr>
                <w:rFonts w:hint="eastAsia" w:ascii="仿宋" w:hAnsi="仿宋" w:eastAsia="仿宋" w:cs="仿宋"/>
                <w:sz w:val="24"/>
              </w:rPr>
            </w:pPr>
            <w:r>
              <w:rPr>
                <w:rFonts w:hint="eastAsia" w:ascii="仿宋" w:hAnsi="仿宋" w:eastAsia="仿宋" w:cs="仿宋"/>
                <w:sz w:val="24"/>
              </w:rPr>
              <w:t>□通过   □限期整改</w:t>
            </w:r>
            <w:r>
              <w:rPr>
                <w:rFonts w:hint="eastAsia" w:ascii="仿宋" w:hAnsi="仿宋" w:eastAsia="仿宋" w:cs="仿宋"/>
                <w:sz w:val="24"/>
                <w:lang w:eastAsia="zh-CN"/>
              </w:rPr>
              <w:t>（整改期限：</w:t>
            </w:r>
            <w:r>
              <w:rPr>
                <w:rFonts w:hint="eastAsia" w:ascii="仿宋" w:hAnsi="仿宋" w:eastAsia="仿宋" w:cs="仿宋"/>
                <w:sz w:val="24"/>
                <w:lang w:val="en-US" w:eastAsia="zh-CN"/>
              </w:rPr>
              <w:t xml:space="preserve">   年  月  日，整改内容详见检查记录表格</w:t>
            </w:r>
            <w:r>
              <w:rPr>
                <w:rFonts w:hint="eastAsia" w:ascii="仿宋" w:hAnsi="仿宋" w:eastAsia="仿宋" w:cs="仿宋"/>
                <w:sz w:val="24"/>
                <w:lang w:eastAsia="zh-CN"/>
              </w:rPr>
              <w:t>）</w:t>
            </w:r>
            <w:r>
              <w:rPr>
                <w:rFonts w:hint="eastAsia" w:ascii="仿宋" w:hAnsi="仿宋" w:eastAsia="仿宋" w:cs="仿宋"/>
                <w:sz w:val="24"/>
              </w:rPr>
              <w:t xml:space="preserve">   □责令改正   □立案调查处理    </w:t>
            </w:r>
          </w:p>
          <w:p w14:paraId="5301D3CC">
            <w:pPr>
              <w:spacing w:line="360" w:lineRule="exact"/>
              <w:jc w:val="left"/>
              <w:rPr>
                <w:rFonts w:hint="eastAsia" w:ascii="仿宋" w:hAnsi="仿宋" w:eastAsia="仿宋" w:cs="仿宋"/>
                <w:sz w:val="24"/>
              </w:rPr>
            </w:pPr>
            <w:r>
              <w:rPr>
                <w:rFonts w:hint="eastAsia" w:ascii="仿宋" w:hAnsi="仿宋" w:eastAsia="仿宋" w:cs="仿宋"/>
                <w:sz w:val="24"/>
              </w:rPr>
              <w:t>□移交</w:t>
            </w:r>
            <w:r>
              <w:rPr>
                <w:rFonts w:hint="eastAsia" w:ascii="仿宋" w:hAnsi="仿宋" w:eastAsia="仿宋" w:cs="仿宋"/>
                <w:sz w:val="24"/>
                <w:lang w:eastAsia="zh-CN"/>
              </w:rPr>
              <w:t>生产者</w:t>
            </w:r>
            <w:r>
              <w:rPr>
                <w:rFonts w:hint="eastAsia" w:ascii="仿宋" w:hAnsi="仿宋" w:eastAsia="仿宋" w:cs="仿宋"/>
                <w:sz w:val="24"/>
              </w:rPr>
              <w:t>所在地市场监管部门处理</w:t>
            </w:r>
          </w:p>
          <w:p w14:paraId="54CE85C9">
            <w:pPr>
              <w:spacing w:line="360" w:lineRule="exact"/>
              <w:jc w:val="left"/>
              <w:rPr>
                <w:rFonts w:hint="eastAsia" w:ascii="仿宋" w:hAnsi="仿宋" w:eastAsia="仿宋" w:cs="仿宋"/>
                <w:b/>
                <w:sz w:val="24"/>
              </w:rPr>
            </w:pPr>
            <w:r>
              <w:rPr>
                <w:rFonts w:hint="eastAsia" w:ascii="仿宋" w:hAnsi="仿宋" w:eastAsia="仿宋" w:cs="仿宋"/>
                <w:b/>
                <w:sz w:val="24"/>
              </w:rPr>
              <w:t>说明</w:t>
            </w:r>
            <w:r>
              <w:rPr>
                <w:rFonts w:hint="eastAsia" w:ascii="仿宋" w:hAnsi="仿宋" w:eastAsia="仿宋" w:cs="仿宋"/>
                <w:sz w:val="24"/>
              </w:rPr>
              <w:t>（可附页）</w:t>
            </w:r>
            <w:r>
              <w:rPr>
                <w:rFonts w:hint="eastAsia" w:ascii="仿宋" w:hAnsi="仿宋" w:eastAsia="仿宋" w:cs="仿宋"/>
                <w:b/>
                <w:sz w:val="24"/>
              </w:rPr>
              <w:t>：</w:t>
            </w:r>
          </w:p>
        </w:tc>
      </w:tr>
      <w:tr w14:paraId="1C3E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6880" w:type="dxa"/>
            <w:gridSpan w:val="3"/>
            <w:tcBorders>
              <w:top w:val="single" w:color="auto" w:sz="4" w:space="0"/>
              <w:left w:val="single" w:color="auto" w:sz="4" w:space="0"/>
              <w:bottom w:val="single" w:color="auto" w:sz="4" w:space="0"/>
              <w:right w:val="single" w:color="auto" w:sz="4" w:space="0"/>
            </w:tcBorders>
            <w:noWrap w:val="0"/>
            <w:vAlign w:val="center"/>
          </w:tcPr>
          <w:p w14:paraId="44302EB5">
            <w:pPr>
              <w:jc w:val="left"/>
              <w:rPr>
                <w:rFonts w:hint="eastAsia" w:ascii="仿宋" w:hAnsi="仿宋" w:eastAsia="仿宋" w:cs="仿宋"/>
                <w:sz w:val="24"/>
              </w:rPr>
            </w:pPr>
            <w:r>
              <w:rPr>
                <w:rFonts w:hint="eastAsia" w:ascii="仿宋" w:hAnsi="仿宋" w:eastAsia="仿宋" w:cs="仿宋"/>
                <w:sz w:val="24"/>
              </w:rPr>
              <w:t>被检查</w:t>
            </w:r>
            <w:r>
              <w:rPr>
                <w:rFonts w:hint="eastAsia" w:ascii="仿宋" w:hAnsi="仿宋" w:eastAsia="仿宋" w:cs="仿宋"/>
                <w:sz w:val="24"/>
                <w:lang w:eastAsia="zh-CN"/>
              </w:rPr>
              <w:t>者</w:t>
            </w:r>
            <w:r>
              <w:rPr>
                <w:rFonts w:hint="eastAsia" w:ascii="仿宋" w:hAnsi="仿宋" w:eastAsia="仿宋" w:cs="仿宋"/>
                <w:sz w:val="24"/>
              </w:rPr>
              <w:t>意见：</w:t>
            </w:r>
          </w:p>
          <w:p w14:paraId="2E96E1A1">
            <w:pPr>
              <w:jc w:val="left"/>
              <w:rPr>
                <w:rFonts w:hint="eastAsia" w:ascii="仿宋" w:hAnsi="仿宋" w:eastAsia="仿宋" w:cs="仿宋"/>
                <w:sz w:val="24"/>
              </w:rPr>
            </w:pPr>
            <w:r>
              <w:rPr>
                <w:rFonts w:hint="eastAsia" w:ascii="仿宋" w:hAnsi="仿宋" w:eastAsia="仿宋" w:cs="仿宋"/>
                <w:sz w:val="24"/>
              </w:rPr>
              <w:t>法定代表人或负责人：              年    月    日（章）</w:t>
            </w:r>
          </w:p>
        </w:tc>
        <w:tc>
          <w:tcPr>
            <w:tcW w:w="7294" w:type="dxa"/>
            <w:gridSpan w:val="2"/>
            <w:tcBorders>
              <w:top w:val="single" w:color="auto" w:sz="4" w:space="0"/>
              <w:left w:val="single" w:color="auto" w:sz="4" w:space="0"/>
              <w:bottom w:val="single" w:color="auto" w:sz="4" w:space="0"/>
              <w:right w:val="single" w:color="auto" w:sz="4" w:space="0"/>
            </w:tcBorders>
            <w:noWrap w:val="0"/>
            <w:vAlign w:val="center"/>
          </w:tcPr>
          <w:p w14:paraId="6FE04C93">
            <w:pPr>
              <w:spacing w:line="360" w:lineRule="exact"/>
              <w:rPr>
                <w:rFonts w:hint="eastAsia" w:ascii="仿宋" w:hAnsi="仿宋" w:eastAsia="仿宋" w:cs="仿宋"/>
              </w:rPr>
            </w:pPr>
            <w:r>
              <w:rPr>
                <w:rFonts w:hint="eastAsia" w:ascii="仿宋" w:hAnsi="仿宋" w:eastAsia="仿宋" w:cs="仿宋"/>
                <w:sz w:val="24"/>
              </w:rPr>
              <w:t>执法人员（签名）：</w:t>
            </w:r>
          </w:p>
          <w:p w14:paraId="5AF76EFA">
            <w:pPr>
              <w:wordWrap w:val="0"/>
              <w:spacing w:line="360" w:lineRule="exact"/>
              <w:jc w:val="right"/>
              <w:rPr>
                <w:rFonts w:hint="eastAsia" w:ascii="仿宋" w:hAnsi="仿宋" w:eastAsia="仿宋" w:cs="仿宋"/>
                <w:sz w:val="24"/>
              </w:rPr>
            </w:pPr>
            <w:r>
              <w:rPr>
                <w:rFonts w:hint="eastAsia" w:ascii="仿宋" w:hAnsi="仿宋" w:eastAsia="仿宋" w:cs="仿宋"/>
                <w:sz w:val="24"/>
              </w:rPr>
              <w:t xml:space="preserve">年    月    日  </w:t>
            </w:r>
          </w:p>
        </w:tc>
      </w:tr>
      <w:bookmarkEnd w:id="0"/>
    </w:tbl>
    <w:p w14:paraId="375DEB32">
      <w:pPr>
        <w:pStyle w:val="2"/>
        <w:keepNext/>
        <w:keepLines/>
        <w:pageBreakBefore w:val="0"/>
        <w:widowControl w:val="0"/>
        <w:kinsoku/>
        <w:wordWrap/>
        <w:overflowPunct/>
        <w:topLinePunct w:val="0"/>
        <w:autoSpaceDE/>
        <w:autoSpaceDN/>
        <w:bidi w:val="0"/>
        <w:adjustRightInd/>
        <w:snapToGrid/>
        <w:spacing w:before="0" w:after="0" w:line="20" w:lineRule="exact"/>
        <w:textAlignment w:val="auto"/>
        <w:rPr>
          <w:rFonts w:hint="eastAsia" w:ascii="Times New Roman" w:hAnsi="Times New Roman" w:eastAsia="黑体"/>
          <w:b w:val="0"/>
          <w:bCs/>
          <w:color w:val="000000"/>
          <w:sz w:val="32"/>
          <w:szCs w:val="32"/>
          <w:lang w:eastAsia="zh-CN"/>
        </w:rPr>
      </w:pPr>
    </w:p>
    <w:sectPr>
      <w:headerReference r:id="rId7" w:type="default"/>
      <w:footerReference r:id="rId9" w:type="default"/>
      <w:headerReference r:id="rId8" w:type="even"/>
      <w:footerReference r:id="rId10" w:type="even"/>
      <w:pgSz w:w="16838" w:h="11906" w:orient="landscape"/>
      <w:pgMar w:top="1588" w:right="2098" w:bottom="1474" w:left="1701" w:header="851" w:footer="1191" w:gutter="0"/>
      <w:cols w:space="720" w:num="1"/>
      <w:docGrid w:type="linesAndChar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B6B9">
    <w:pPr>
      <w:spacing w:line="360" w:lineRule="exact"/>
      <w:ind w:firstLine="1890" w:firstLineChars="900"/>
      <w:rPr>
        <w:rFonts w:hint="eastAsia"/>
        <w:sz w:val="21"/>
      </w:rPr>
    </w:pPr>
  </w:p>
  <w:p w14:paraId="623D6271">
    <w:pPr>
      <w:snapToGri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0C5F5">
    <w:pPr>
      <w:snapToGri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9F046">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D6F60">
    <w:pPr>
      <w:pStyle w:val="3"/>
      <w:framePr w:wrap="around" w:vAnchor="text" w:hAnchor="margin" w:xAlign="outside" w:y="1"/>
      <w:ind w:left="320" w:leftChars="100" w:right="320" w:rightChars="100"/>
      <w:rPr>
        <w:rStyle w:val="7"/>
        <w:rFonts w:ascii="宋体" w:hAnsi="宋体"/>
        <w:sz w:val="28"/>
      </w:rPr>
    </w:pPr>
    <w:r>
      <w:rPr>
        <w:rStyle w:val="7"/>
        <w:rFonts w:hint="eastAsia" w:ascii="宋体" w:hAnsi="宋体"/>
        <w:sz w:val="28"/>
      </w:rPr>
      <w:t xml:space="preserve">— </w:t>
    </w:r>
    <w:r>
      <w:rPr>
        <w:rFonts w:hint="eastAsia" w:ascii="宋体" w:hAnsi="宋体"/>
        <w:sz w:val="28"/>
      </w:rPr>
      <w:fldChar w:fldCharType="begin"/>
    </w:r>
    <w:r>
      <w:rPr>
        <w:rStyle w:val="7"/>
        <w:rFonts w:hint="eastAsia" w:ascii="宋体" w:hAnsi="宋体"/>
        <w:sz w:val="28"/>
      </w:rPr>
      <w:instrText xml:space="preserve">PAGE  </w:instrText>
    </w:r>
    <w:r>
      <w:rPr>
        <w:rFonts w:ascii="宋体" w:hAnsi="宋体"/>
        <w:sz w:val="28"/>
      </w:rPr>
      <w:fldChar w:fldCharType="separate"/>
    </w:r>
    <w:r>
      <w:rPr>
        <w:rStyle w:val="7"/>
        <w:rFonts w:ascii="宋体" w:hAnsi="宋体"/>
        <w:sz w:val="28"/>
      </w:rPr>
      <w:t>2</w:t>
    </w:r>
    <w:r>
      <w:rPr>
        <w:rFonts w:hint="eastAsia" w:ascii="宋体" w:hAnsi="宋体"/>
        <w:sz w:val="28"/>
      </w:rPr>
      <w:fldChar w:fldCharType="end"/>
    </w:r>
    <w:r>
      <w:rPr>
        <w:rStyle w:val="7"/>
        <w:rFonts w:hint="eastAsia" w:ascii="宋体" w:hAnsi="宋体"/>
        <w:sz w:val="28"/>
      </w:rPr>
      <w:t xml:space="preserve"> —</w:t>
    </w:r>
  </w:p>
  <w:p w14:paraId="324F7B50">
    <w:pPr>
      <w:pStyle w:val="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2F772">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1F436">
    <w:pPr>
      <w:bidi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05EB8">
    <w:pPr>
      <w:pStyle w:val="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5B351">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3763"/>
    <w:rsid w:val="0006380F"/>
    <w:rsid w:val="000800F8"/>
    <w:rsid w:val="000F6B88"/>
    <w:rsid w:val="0011344E"/>
    <w:rsid w:val="00115312"/>
    <w:rsid w:val="001200D2"/>
    <w:rsid w:val="001F23B7"/>
    <w:rsid w:val="002443A7"/>
    <w:rsid w:val="00262630"/>
    <w:rsid w:val="00282B1E"/>
    <w:rsid w:val="002978BE"/>
    <w:rsid w:val="00321848"/>
    <w:rsid w:val="003A359B"/>
    <w:rsid w:val="003C2802"/>
    <w:rsid w:val="00482941"/>
    <w:rsid w:val="004C03BA"/>
    <w:rsid w:val="0057792C"/>
    <w:rsid w:val="00592F0C"/>
    <w:rsid w:val="00644CC1"/>
    <w:rsid w:val="0069731E"/>
    <w:rsid w:val="006D1B34"/>
    <w:rsid w:val="006D5DC9"/>
    <w:rsid w:val="007215DA"/>
    <w:rsid w:val="00754BD2"/>
    <w:rsid w:val="00876473"/>
    <w:rsid w:val="009027A9"/>
    <w:rsid w:val="009A3037"/>
    <w:rsid w:val="009A327C"/>
    <w:rsid w:val="00A12A14"/>
    <w:rsid w:val="00A52AB5"/>
    <w:rsid w:val="00A543C3"/>
    <w:rsid w:val="00B325B9"/>
    <w:rsid w:val="00BE03B8"/>
    <w:rsid w:val="00C20C87"/>
    <w:rsid w:val="00C70E1C"/>
    <w:rsid w:val="00C718E3"/>
    <w:rsid w:val="00D126EF"/>
    <w:rsid w:val="00D47A12"/>
    <w:rsid w:val="00E47783"/>
    <w:rsid w:val="00E941EE"/>
    <w:rsid w:val="00EE7E78"/>
    <w:rsid w:val="00FD65ED"/>
    <w:rsid w:val="0BDF6EFE"/>
    <w:rsid w:val="3D4410C6"/>
    <w:rsid w:val="3E304498"/>
    <w:rsid w:val="51D248E1"/>
    <w:rsid w:val="55BA1911"/>
    <w:rsid w:val="5D1E65A2"/>
    <w:rsid w:val="61BFE5CA"/>
    <w:rsid w:val="755D1E81"/>
    <w:rsid w:val="F7AEE12A"/>
    <w:rsid w:val="FFFD485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qFormat/>
    <w:uiPriority w:val="0"/>
    <w:pPr>
      <w:keepNext/>
      <w:keepLines/>
      <w:spacing w:before="260" w:after="260" w:line="415" w:lineRule="auto"/>
      <w:outlineLvl w:val="2"/>
    </w:pPr>
    <w:rPr>
      <w:rFonts w:ascii="Calibri" w:hAnsi="Calibri" w:eastAsia="宋体" w:cs="Times New Roman"/>
      <w:b/>
      <w:sz w:val="21"/>
    </w:rPr>
  </w:style>
  <w:style w:type="character" w:default="1" w:styleId="6">
    <w:name w:val="Default Paragraph Font"/>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Char"/>
    <w:link w:val="3"/>
    <w:qFormat/>
    <w:locked/>
    <w:uiPriority w:val="0"/>
    <w:rPr>
      <w:rFonts w:eastAsia="仿宋_GB2312"/>
      <w:kern w:val="2"/>
      <w:sz w:val="18"/>
      <w:szCs w:val="18"/>
    </w:rPr>
  </w:style>
  <w:style w:type="paragraph" w:customStyle="1" w:styleId="9">
    <w:name w:val="主题词"/>
    <w:basedOn w:val="1"/>
    <w:qFormat/>
    <w:uiPriority w:val="0"/>
    <w:pPr>
      <w:spacing w:after="156" w:afterLines="50" w:line="600" w:lineRule="exact"/>
    </w:pPr>
    <w:rPr>
      <w:rFonts w:eastAsia="方正小标宋简体"/>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exi</Company>
  <Pages>6</Pages>
  <Words>3840</Words>
  <Characters>3889</Characters>
  <Lines>2</Lines>
  <Paragraphs>1</Paragraphs>
  <TotalTime>6</TotalTime>
  <ScaleCrop>false</ScaleCrop>
  <LinksUpToDate>false</LinksUpToDate>
  <CharactersWithSpaces>4471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2012-09-12T22:22:00Z</dcterms:created>
  <dc:creator>管理员</dc:creator>
  <cp:lastModifiedBy>Taco</cp:lastModifiedBy>
  <dcterms:modified xsi:type="dcterms:W3CDTF">2026-06-12T01:17:47Z</dcterms:modified>
  <dc:title>                                                       </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759958F944694C7790E614F801FF084C_13</vt:lpwstr>
  </property>
  <property fmtid="{D5CDD505-2E9C-101B-9397-08002B2CF9AE}" pid="4" name="KSOTemplateDocerSaveRecord">
    <vt:lpwstr>eyJoZGlkIjoiYmY5MjFlZTA4YWQzODNhNjgxNGE3MWU0MWFjMmQ2MjEiLCJ1c2VySWQiOiI3MjU1MTU3NzIifQ==</vt:lpwstr>
  </property>
</Properties>
</file>