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47" w:rsidRDefault="00D81B2B">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重庆市</w:t>
      </w:r>
      <w:r w:rsidR="0064380E">
        <w:rPr>
          <w:rFonts w:ascii="方正小标宋简体" w:eastAsia="方正小标宋简体" w:hAnsi="仿宋" w:cs="方正仿宋简体" w:hint="eastAsia"/>
          <w:color w:val="000000"/>
          <w:sz w:val="32"/>
          <w:szCs w:val="32"/>
        </w:rPr>
        <w:t>电风扇</w:t>
      </w:r>
      <w:r>
        <w:rPr>
          <w:rFonts w:ascii="方正小标宋简体" w:eastAsia="方正小标宋简体" w:hAnsi="仿宋" w:cs="方正仿宋简体" w:hint="eastAsia"/>
          <w:color w:val="000000"/>
          <w:sz w:val="32"/>
          <w:szCs w:val="32"/>
        </w:rPr>
        <w:t>产品质量监督抽查实施细则</w:t>
      </w:r>
    </w:p>
    <w:p w:rsidR="00B75DFA" w:rsidRDefault="00D81B2B">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（202</w:t>
      </w:r>
      <w:r w:rsidR="0064380E">
        <w:rPr>
          <w:rFonts w:ascii="方正小标宋简体" w:eastAsia="方正小标宋简体" w:hAnsi="仿宋" w:cs="方正仿宋简体" w:hint="eastAsia"/>
          <w:color w:val="000000"/>
          <w:sz w:val="32"/>
          <w:szCs w:val="32"/>
        </w:rPr>
        <w:t>6</w:t>
      </w:r>
      <w:r>
        <w:rPr>
          <w:rFonts w:ascii="方正小标宋简体" w:eastAsia="方正小标宋简体" w:hAnsi="仿宋" w:cs="方正仿宋简体" w:hint="eastAsia"/>
          <w:color w:val="000000"/>
          <w:sz w:val="32"/>
          <w:szCs w:val="32"/>
        </w:rPr>
        <w:t>年版</w:t>
      </w:r>
      <w:bookmarkStart w:id="0" w:name="_GoBack"/>
      <w:bookmarkEnd w:id="0"/>
      <w:r>
        <w:rPr>
          <w:rFonts w:ascii="方正小标宋简体" w:eastAsia="方正小标宋简体" w:hAnsi="仿宋" w:cs="方正仿宋简体" w:hint="eastAsia"/>
          <w:color w:val="000000"/>
          <w:sz w:val="32"/>
          <w:szCs w:val="32"/>
        </w:rPr>
        <w:t>）</w:t>
      </w:r>
    </w:p>
    <w:p w:rsidR="00B75DFA" w:rsidRDefault="00D81B2B">
      <w:pPr>
        <w:snapToGrid w:val="0"/>
        <w:spacing w:line="440" w:lineRule="exact"/>
        <w:rPr>
          <w:rFonts w:ascii="黑体" w:eastAsia="黑体" w:hAnsi="宋体"/>
          <w:szCs w:val="21"/>
        </w:rPr>
      </w:pPr>
      <w:r>
        <w:rPr>
          <w:rFonts w:ascii="黑体" w:eastAsia="黑体" w:hAnsi="宋体" w:hint="eastAsia"/>
          <w:szCs w:val="21"/>
        </w:rPr>
        <w:t>1 抽样方法</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以随机抽样的方式在被抽样生产者、销售者的待销产品中抽取。</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随机数一般可使用随机数表等方法产生。</w:t>
      </w:r>
    </w:p>
    <w:p w:rsidR="00B75DFA" w:rsidRDefault="00D81B2B">
      <w:pPr>
        <w:snapToGrid w:val="0"/>
        <w:spacing w:line="440" w:lineRule="exact"/>
        <w:ind w:firstLineChars="200" w:firstLine="420"/>
        <w:rPr>
          <w:rFonts w:ascii="宋体" w:hAnsi="宋体"/>
          <w:szCs w:val="21"/>
        </w:rPr>
      </w:pPr>
      <w:r>
        <w:rPr>
          <w:rFonts w:hint="eastAsia"/>
          <w:szCs w:val="21"/>
        </w:rPr>
        <w:t>每批次</w:t>
      </w:r>
      <w:r>
        <w:rPr>
          <w:rFonts w:ascii="宋体" w:hAnsi="宋体" w:hint="eastAsia"/>
          <w:szCs w:val="21"/>
        </w:rPr>
        <w:t>抽取样品</w:t>
      </w:r>
      <w:r w:rsidR="0064380E">
        <w:rPr>
          <w:rFonts w:ascii="宋体" w:hAnsi="宋体" w:hint="eastAsia"/>
          <w:szCs w:val="21"/>
        </w:rPr>
        <w:t>3</w:t>
      </w:r>
      <w:r>
        <w:rPr>
          <w:rFonts w:ascii="宋体" w:hAnsi="宋体" w:hint="eastAsia"/>
          <w:szCs w:val="21"/>
        </w:rPr>
        <w:t>台，其中</w:t>
      </w:r>
      <w:r w:rsidR="0064380E">
        <w:rPr>
          <w:rFonts w:ascii="宋体" w:hAnsi="宋体" w:hint="eastAsia"/>
          <w:szCs w:val="21"/>
        </w:rPr>
        <w:t>2</w:t>
      </w:r>
      <w:r>
        <w:rPr>
          <w:rFonts w:ascii="宋体" w:hAnsi="宋体" w:hint="eastAsia"/>
          <w:szCs w:val="21"/>
        </w:rPr>
        <w:t xml:space="preserve">台作为检验样品，1台作为备用样品。  </w:t>
      </w:r>
    </w:p>
    <w:p w:rsidR="00B75DFA" w:rsidRDefault="00B75DFA">
      <w:pPr>
        <w:snapToGrid w:val="0"/>
        <w:spacing w:line="440" w:lineRule="exact"/>
        <w:ind w:firstLineChars="200" w:firstLine="420"/>
        <w:rPr>
          <w:rFonts w:ascii="宋体" w:hAnsi="宋体"/>
          <w:szCs w:val="21"/>
        </w:rPr>
      </w:pPr>
    </w:p>
    <w:p w:rsidR="00B75DFA" w:rsidRDefault="00D81B2B">
      <w:pPr>
        <w:snapToGrid w:val="0"/>
        <w:spacing w:line="440" w:lineRule="exact"/>
        <w:rPr>
          <w:rFonts w:ascii="黑体" w:eastAsia="黑体" w:hAnsi="宋体"/>
          <w:szCs w:val="21"/>
        </w:rPr>
      </w:pPr>
      <w:r>
        <w:rPr>
          <w:rFonts w:ascii="黑体" w:eastAsia="黑体" w:hAnsi="宋体" w:hint="eastAsia"/>
          <w:szCs w:val="21"/>
        </w:rPr>
        <w:t>2 检验依据</w:t>
      </w:r>
    </w:p>
    <w:p w:rsidR="00B75DFA" w:rsidRDefault="00B75DFA">
      <w:pPr>
        <w:snapToGrid w:val="0"/>
        <w:spacing w:line="440" w:lineRule="exact"/>
        <w:jc w:val="center"/>
        <w:rPr>
          <w:color w:val="000000"/>
          <w:szCs w:val="21"/>
        </w:rPr>
      </w:pPr>
    </w:p>
    <w:tbl>
      <w:tblPr>
        <w:tblW w:w="4472" w:type="pct"/>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4"/>
        <w:gridCol w:w="1949"/>
        <w:gridCol w:w="1703"/>
        <w:gridCol w:w="3618"/>
      </w:tblGrid>
      <w:tr w:rsidR="0064380E" w:rsidTr="00257037">
        <w:trPr>
          <w:cantSplit/>
          <w:trHeight w:val="527"/>
          <w:tblHeader/>
          <w:jc w:val="center"/>
        </w:trPr>
        <w:tc>
          <w:tcPr>
            <w:tcW w:w="569" w:type="pct"/>
          </w:tcPr>
          <w:p w:rsidR="0064380E" w:rsidRDefault="0064380E" w:rsidP="00263A7D">
            <w:pPr>
              <w:snapToGrid w:val="0"/>
              <w:spacing w:line="440" w:lineRule="exact"/>
              <w:jc w:val="center"/>
              <w:rPr>
                <w:color w:val="000000"/>
                <w:szCs w:val="21"/>
              </w:rPr>
            </w:pPr>
            <w:bookmarkStart w:id="1" w:name="OLE_LINK1"/>
            <w:bookmarkStart w:id="2" w:name="OLE_LINK2"/>
            <w:r>
              <w:rPr>
                <w:color w:val="000000"/>
                <w:szCs w:val="21"/>
              </w:rPr>
              <w:t>序号</w:t>
            </w:r>
          </w:p>
        </w:tc>
        <w:tc>
          <w:tcPr>
            <w:tcW w:w="2226" w:type="pct"/>
            <w:gridSpan w:val="2"/>
          </w:tcPr>
          <w:p w:rsidR="0064380E" w:rsidRDefault="0064380E" w:rsidP="00263A7D">
            <w:pPr>
              <w:snapToGrid w:val="0"/>
              <w:spacing w:line="440" w:lineRule="exact"/>
              <w:jc w:val="center"/>
              <w:rPr>
                <w:color w:val="000000"/>
                <w:szCs w:val="21"/>
              </w:rPr>
            </w:pPr>
            <w:r>
              <w:rPr>
                <w:color w:val="000000"/>
                <w:szCs w:val="21"/>
              </w:rPr>
              <w:t>检验项目</w:t>
            </w:r>
          </w:p>
        </w:tc>
        <w:tc>
          <w:tcPr>
            <w:tcW w:w="2205" w:type="pct"/>
          </w:tcPr>
          <w:p w:rsidR="0064380E" w:rsidRDefault="0064380E" w:rsidP="00263A7D">
            <w:pPr>
              <w:snapToGrid w:val="0"/>
              <w:spacing w:line="440" w:lineRule="exact"/>
              <w:jc w:val="center"/>
              <w:rPr>
                <w:color w:val="000000"/>
                <w:szCs w:val="21"/>
              </w:rPr>
            </w:pPr>
            <w:r>
              <w:rPr>
                <w:color w:val="000000"/>
                <w:szCs w:val="21"/>
              </w:rPr>
              <w:t>检验方法</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w:t>
            </w:r>
          </w:p>
        </w:tc>
        <w:tc>
          <w:tcPr>
            <w:tcW w:w="2226" w:type="pct"/>
            <w:gridSpan w:val="2"/>
            <w:vAlign w:val="center"/>
          </w:tcPr>
          <w:p w:rsidR="0064380E" w:rsidRDefault="0064380E" w:rsidP="00263A7D">
            <w:pPr>
              <w:snapToGrid w:val="0"/>
              <w:jc w:val="center"/>
              <w:rPr>
                <w:color w:val="000000"/>
                <w:szCs w:val="21"/>
              </w:rPr>
            </w:pPr>
            <w:r>
              <w:rPr>
                <w:color w:val="000000"/>
                <w:szCs w:val="21"/>
              </w:rPr>
              <w:t>对触及带电部件的防护</w:t>
            </w:r>
          </w:p>
        </w:tc>
        <w:tc>
          <w:tcPr>
            <w:tcW w:w="2205" w:type="pct"/>
            <w:vAlign w:val="center"/>
          </w:tcPr>
          <w:p w:rsidR="0064380E" w:rsidRDefault="0064380E" w:rsidP="00263A7D">
            <w:pPr>
              <w:snapToGrid w:val="0"/>
              <w:jc w:val="center"/>
              <w:rPr>
                <w:color w:val="000000"/>
                <w:szCs w:val="21"/>
              </w:rPr>
            </w:pPr>
            <w:bookmarkStart w:id="3" w:name="OLE_LINK4"/>
            <w:r>
              <w:rPr>
                <w:color w:val="000000"/>
                <w:szCs w:val="21"/>
              </w:rPr>
              <w:t>GB 4706.1</w:t>
            </w:r>
            <w:r>
              <w:rPr>
                <w:rFonts w:hint="eastAsia"/>
                <w:color w:val="000000"/>
                <w:szCs w:val="21"/>
              </w:rPr>
              <w:t>-</w:t>
            </w:r>
            <w:r>
              <w:rPr>
                <w:color w:val="000000"/>
                <w:szCs w:val="21"/>
              </w:rPr>
              <w:t>2005</w:t>
            </w:r>
          </w:p>
          <w:p w:rsidR="0064380E" w:rsidRDefault="0064380E" w:rsidP="00263A7D">
            <w:pPr>
              <w:snapToGrid w:val="0"/>
              <w:jc w:val="center"/>
              <w:rPr>
                <w:color w:val="000000"/>
                <w:szCs w:val="21"/>
              </w:rPr>
            </w:pPr>
            <w:bookmarkStart w:id="4" w:name="OLE_LINK3"/>
            <w:r>
              <w:rPr>
                <w:rFonts w:hint="eastAsia"/>
                <w:color w:val="000000"/>
                <w:szCs w:val="21"/>
              </w:rPr>
              <w:t>GB/T 4706.1-2024</w:t>
            </w:r>
          </w:p>
          <w:bookmarkEnd w:id="4"/>
          <w:p w:rsidR="0064380E" w:rsidRDefault="0064380E" w:rsidP="00263A7D">
            <w:pPr>
              <w:snapToGrid w:val="0"/>
              <w:jc w:val="center"/>
              <w:rPr>
                <w:color w:val="000000"/>
                <w:szCs w:val="21"/>
              </w:rPr>
            </w:pPr>
            <w:r>
              <w:rPr>
                <w:color w:val="000000"/>
                <w:szCs w:val="21"/>
              </w:rPr>
              <w:t>GB 4706.27</w:t>
            </w:r>
            <w:r>
              <w:rPr>
                <w:rFonts w:hint="eastAsia"/>
                <w:color w:val="000000"/>
                <w:szCs w:val="21"/>
              </w:rPr>
              <w:t>-</w:t>
            </w:r>
            <w:r>
              <w:rPr>
                <w:color w:val="000000"/>
                <w:szCs w:val="21"/>
              </w:rPr>
              <w:t>2008</w:t>
            </w:r>
          </w:p>
          <w:p w:rsidR="0064380E" w:rsidRPr="0064380E" w:rsidRDefault="0064380E" w:rsidP="0064380E">
            <w:pPr>
              <w:snapToGrid w:val="0"/>
              <w:jc w:val="center"/>
              <w:rPr>
                <w:color w:val="000000"/>
                <w:szCs w:val="21"/>
              </w:rPr>
            </w:pPr>
            <w:r>
              <w:rPr>
                <w:rFonts w:hint="eastAsia"/>
                <w:color w:val="000000"/>
                <w:szCs w:val="21"/>
              </w:rPr>
              <w:t>GB/T 4706.27-2024</w:t>
            </w:r>
            <w:bookmarkEnd w:id="3"/>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2</w:t>
            </w:r>
          </w:p>
        </w:tc>
        <w:tc>
          <w:tcPr>
            <w:tcW w:w="2226" w:type="pct"/>
            <w:gridSpan w:val="2"/>
            <w:vAlign w:val="center"/>
          </w:tcPr>
          <w:p w:rsidR="0064380E" w:rsidRDefault="0064380E" w:rsidP="00263A7D">
            <w:pPr>
              <w:snapToGrid w:val="0"/>
              <w:jc w:val="center"/>
              <w:rPr>
                <w:color w:val="000000"/>
                <w:szCs w:val="21"/>
              </w:rPr>
            </w:pPr>
            <w:r>
              <w:rPr>
                <w:color w:val="000000"/>
                <w:szCs w:val="21"/>
              </w:rPr>
              <w:t>输入功率和电流</w:t>
            </w:r>
          </w:p>
        </w:tc>
        <w:tc>
          <w:tcPr>
            <w:tcW w:w="2205" w:type="pct"/>
            <w:vAlign w:val="center"/>
          </w:tcPr>
          <w:p w:rsidR="0064380E" w:rsidRDefault="0064380E" w:rsidP="0064380E">
            <w:pPr>
              <w:snapToGrid w:val="0"/>
              <w:jc w:val="center"/>
              <w:rPr>
                <w:color w:val="000000"/>
                <w:szCs w:val="21"/>
              </w:rPr>
            </w:pPr>
            <w:r>
              <w:rPr>
                <w:color w:val="000000"/>
                <w:szCs w:val="21"/>
              </w:rPr>
              <w:t>GB 4706.1</w:t>
            </w:r>
            <w:r>
              <w:rPr>
                <w:rFonts w:hint="eastAsia"/>
                <w:color w:val="000000"/>
                <w:szCs w:val="21"/>
              </w:rPr>
              <w:t>-</w:t>
            </w:r>
            <w:r>
              <w:rPr>
                <w:color w:val="000000"/>
                <w:szCs w:val="21"/>
              </w:rPr>
              <w:t>2005</w:t>
            </w:r>
          </w:p>
          <w:p w:rsidR="0064380E" w:rsidRDefault="0064380E" w:rsidP="0064380E">
            <w:pPr>
              <w:snapToGrid w:val="0"/>
              <w:jc w:val="center"/>
              <w:rPr>
                <w:color w:val="000000"/>
                <w:szCs w:val="21"/>
              </w:rPr>
            </w:pPr>
            <w:r>
              <w:rPr>
                <w:rFonts w:hint="eastAsia"/>
                <w:color w:val="000000"/>
                <w:szCs w:val="21"/>
              </w:rPr>
              <w:t>GB/T 4706.1-2024</w:t>
            </w:r>
          </w:p>
          <w:p w:rsidR="0064380E" w:rsidRDefault="0064380E" w:rsidP="0064380E">
            <w:pPr>
              <w:snapToGrid w:val="0"/>
              <w:jc w:val="center"/>
              <w:rPr>
                <w:color w:val="000000"/>
                <w:szCs w:val="21"/>
              </w:rPr>
            </w:pPr>
            <w:r>
              <w:rPr>
                <w:color w:val="000000"/>
                <w:szCs w:val="21"/>
              </w:rPr>
              <w:t>GB 4706.27</w:t>
            </w:r>
            <w:r>
              <w:rPr>
                <w:rFonts w:hint="eastAsia"/>
                <w:color w:val="000000"/>
                <w:szCs w:val="21"/>
              </w:rPr>
              <w:t>-</w:t>
            </w:r>
            <w:r>
              <w:rPr>
                <w:color w:val="000000"/>
                <w:szCs w:val="21"/>
              </w:rPr>
              <w:t>2008</w:t>
            </w:r>
          </w:p>
          <w:p w:rsidR="0064380E" w:rsidRDefault="0064380E" w:rsidP="0064380E">
            <w:pPr>
              <w:snapToGrid w:val="0"/>
              <w:jc w:val="center"/>
              <w:rPr>
                <w:color w:val="000000"/>
                <w:szCs w:val="21"/>
              </w:rPr>
            </w:pPr>
            <w:r>
              <w:rPr>
                <w:rFonts w:hint="eastAsia"/>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3</w:t>
            </w:r>
          </w:p>
        </w:tc>
        <w:tc>
          <w:tcPr>
            <w:tcW w:w="2226" w:type="pct"/>
            <w:gridSpan w:val="2"/>
            <w:vAlign w:val="center"/>
          </w:tcPr>
          <w:p w:rsidR="0064380E" w:rsidRDefault="0064380E" w:rsidP="00263A7D">
            <w:pPr>
              <w:snapToGrid w:val="0"/>
              <w:jc w:val="center"/>
              <w:rPr>
                <w:color w:val="000000"/>
                <w:szCs w:val="21"/>
              </w:rPr>
            </w:pPr>
            <w:r>
              <w:rPr>
                <w:color w:val="000000"/>
                <w:szCs w:val="21"/>
              </w:rPr>
              <w:t>发热</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4</w:t>
            </w:r>
          </w:p>
        </w:tc>
        <w:tc>
          <w:tcPr>
            <w:tcW w:w="2226" w:type="pct"/>
            <w:gridSpan w:val="2"/>
            <w:vAlign w:val="center"/>
          </w:tcPr>
          <w:p w:rsidR="0064380E" w:rsidRDefault="0064380E" w:rsidP="00263A7D">
            <w:pPr>
              <w:snapToGrid w:val="0"/>
              <w:jc w:val="center"/>
              <w:rPr>
                <w:color w:val="000000"/>
                <w:szCs w:val="21"/>
              </w:rPr>
            </w:pPr>
            <w:r>
              <w:rPr>
                <w:color w:val="000000"/>
                <w:szCs w:val="21"/>
              </w:rPr>
              <w:t>工作温度下的泄漏电流和电气强度</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5</w:t>
            </w:r>
          </w:p>
        </w:tc>
        <w:tc>
          <w:tcPr>
            <w:tcW w:w="2226" w:type="pct"/>
            <w:gridSpan w:val="2"/>
            <w:vAlign w:val="center"/>
          </w:tcPr>
          <w:p w:rsidR="0064380E" w:rsidRDefault="0064380E" w:rsidP="00263A7D">
            <w:pPr>
              <w:snapToGrid w:val="0"/>
              <w:jc w:val="center"/>
              <w:rPr>
                <w:color w:val="000000"/>
                <w:szCs w:val="21"/>
              </w:rPr>
            </w:pPr>
            <w:r>
              <w:rPr>
                <w:color w:val="000000"/>
                <w:szCs w:val="21"/>
              </w:rPr>
              <w:t>耐潮湿</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6</w:t>
            </w:r>
          </w:p>
        </w:tc>
        <w:tc>
          <w:tcPr>
            <w:tcW w:w="2226" w:type="pct"/>
            <w:gridSpan w:val="2"/>
            <w:vAlign w:val="center"/>
          </w:tcPr>
          <w:p w:rsidR="0064380E" w:rsidRDefault="0064380E" w:rsidP="00263A7D">
            <w:pPr>
              <w:snapToGrid w:val="0"/>
              <w:jc w:val="center"/>
              <w:rPr>
                <w:color w:val="000000"/>
                <w:szCs w:val="21"/>
              </w:rPr>
            </w:pPr>
            <w:r>
              <w:rPr>
                <w:color w:val="000000"/>
                <w:szCs w:val="21"/>
              </w:rPr>
              <w:t>泄漏电流和电气强度</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7</w:t>
            </w:r>
          </w:p>
        </w:tc>
        <w:tc>
          <w:tcPr>
            <w:tcW w:w="2226" w:type="pct"/>
            <w:gridSpan w:val="2"/>
            <w:vAlign w:val="center"/>
          </w:tcPr>
          <w:p w:rsidR="0064380E" w:rsidRDefault="0064380E" w:rsidP="00263A7D">
            <w:pPr>
              <w:snapToGrid w:val="0"/>
              <w:jc w:val="center"/>
              <w:rPr>
                <w:color w:val="000000"/>
                <w:szCs w:val="21"/>
              </w:rPr>
            </w:pPr>
            <w:r>
              <w:rPr>
                <w:color w:val="000000"/>
                <w:szCs w:val="21"/>
              </w:rPr>
              <w:t>非正常工作（不包括第</w:t>
            </w:r>
            <w:r>
              <w:rPr>
                <w:color w:val="000000"/>
                <w:szCs w:val="21"/>
              </w:rPr>
              <w:t>19.11.4</w:t>
            </w:r>
            <w:r>
              <w:rPr>
                <w:color w:val="000000"/>
                <w:szCs w:val="21"/>
              </w:rPr>
              <w:t>条的试验）</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8</w:t>
            </w:r>
          </w:p>
        </w:tc>
        <w:tc>
          <w:tcPr>
            <w:tcW w:w="2226" w:type="pct"/>
            <w:gridSpan w:val="2"/>
            <w:vAlign w:val="center"/>
          </w:tcPr>
          <w:p w:rsidR="0064380E" w:rsidRDefault="0064380E" w:rsidP="00263A7D">
            <w:pPr>
              <w:snapToGrid w:val="0"/>
              <w:jc w:val="center"/>
              <w:rPr>
                <w:color w:val="000000"/>
                <w:szCs w:val="21"/>
              </w:rPr>
            </w:pPr>
            <w:r>
              <w:rPr>
                <w:color w:val="000000"/>
                <w:szCs w:val="21"/>
              </w:rPr>
              <w:t>稳定性和机械危险</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lastRenderedPageBreak/>
              <w:t>9</w:t>
            </w:r>
          </w:p>
        </w:tc>
        <w:tc>
          <w:tcPr>
            <w:tcW w:w="2226" w:type="pct"/>
            <w:gridSpan w:val="2"/>
            <w:vAlign w:val="center"/>
          </w:tcPr>
          <w:p w:rsidR="0064380E" w:rsidRDefault="0064380E" w:rsidP="00263A7D">
            <w:pPr>
              <w:snapToGrid w:val="0"/>
              <w:jc w:val="center"/>
              <w:rPr>
                <w:color w:val="000000"/>
                <w:szCs w:val="21"/>
              </w:rPr>
            </w:pPr>
            <w:r>
              <w:rPr>
                <w:color w:val="000000"/>
                <w:szCs w:val="21"/>
              </w:rPr>
              <w:t>机械强度</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bookmarkStart w:id="5" w:name="OLE_LINK14"/>
            <w:r>
              <w:rPr>
                <w:color w:val="000000"/>
                <w:szCs w:val="21"/>
              </w:rPr>
              <w:t>GB/T 4706.27-2024</w:t>
            </w:r>
            <w:bookmarkEnd w:id="5"/>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10</w:t>
            </w:r>
          </w:p>
        </w:tc>
        <w:tc>
          <w:tcPr>
            <w:tcW w:w="2226" w:type="pct"/>
            <w:gridSpan w:val="2"/>
            <w:vAlign w:val="center"/>
          </w:tcPr>
          <w:p w:rsidR="0064380E" w:rsidRDefault="0064380E" w:rsidP="00263A7D">
            <w:pPr>
              <w:snapToGrid w:val="0"/>
              <w:jc w:val="center"/>
              <w:rPr>
                <w:color w:val="000000"/>
                <w:szCs w:val="21"/>
              </w:rPr>
            </w:pPr>
            <w:r>
              <w:rPr>
                <w:color w:val="000000"/>
                <w:szCs w:val="21"/>
              </w:rPr>
              <w:t>结构（不包括第</w:t>
            </w:r>
            <w:r>
              <w:rPr>
                <w:color w:val="000000"/>
                <w:szCs w:val="21"/>
              </w:rPr>
              <w:t>22.46</w:t>
            </w:r>
            <w:r>
              <w:rPr>
                <w:color w:val="000000"/>
                <w:szCs w:val="21"/>
              </w:rPr>
              <w:t>条的试验）</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11</w:t>
            </w:r>
          </w:p>
        </w:tc>
        <w:tc>
          <w:tcPr>
            <w:tcW w:w="2226" w:type="pct"/>
            <w:gridSpan w:val="2"/>
            <w:vAlign w:val="center"/>
          </w:tcPr>
          <w:p w:rsidR="0064380E" w:rsidRDefault="0064380E" w:rsidP="00263A7D">
            <w:pPr>
              <w:snapToGrid w:val="0"/>
              <w:jc w:val="center"/>
              <w:rPr>
                <w:color w:val="000000"/>
                <w:szCs w:val="21"/>
              </w:rPr>
            </w:pPr>
            <w:r>
              <w:rPr>
                <w:color w:val="000000"/>
                <w:szCs w:val="21"/>
              </w:rPr>
              <w:t>内部布线（不包括第</w:t>
            </w:r>
            <w:r>
              <w:rPr>
                <w:color w:val="000000"/>
                <w:szCs w:val="21"/>
              </w:rPr>
              <w:t>23.3</w:t>
            </w:r>
            <w:r>
              <w:rPr>
                <w:color w:val="000000"/>
                <w:szCs w:val="21"/>
              </w:rPr>
              <w:t>条的试验）</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12</w:t>
            </w:r>
          </w:p>
        </w:tc>
        <w:tc>
          <w:tcPr>
            <w:tcW w:w="2226" w:type="pct"/>
            <w:gridSpan w:val="2"/>
            <w:vAlign w:val="center"/>
          </w:tcPr>
          <w:p w:rsidR="0064380E" w:rsidRDefault="0064380E" w:rsidP="00263A7D">
            <w:pPr>
              <w:snapToGrid w:val="0"/>
              <w:jc w:val="center"/>
              <w:rPr>
                <w:color w:val="000000"/>
                <w:szCs w:val="21"/>
              </w:rPr>
            </w:pPr>
            <w:r>
              <w:rPr>
                <w:color w:val="000000"/>
                <w:szCs w:val="21"/>
              </w:rPr>
              <w:t>电源连接和外部软线</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13</w:t>
            </w:r>
          </w:p>
        </w:tc>
        <w:tc>
          <w:tcPr>
            <w:tcW w:w="2226" w:type="pct"/>
            <w:gridSpan w:val="2"/>
            <w:vAlign w:val="center"/>
          </w:tcPr>
          <w:p w:rsidR="0022470A" w:rsidRDefault="0064380E" w:rsidP="00263A7D">
            <w:pPr>
              <w:snapToGrid w:val="0"/>
              <w:jc w:val="center"/>
              <w:rPr>
                <w:color w:val="000000"/>
                <w:szCs w:val="21"/>
              </w:rPr>
            </w:pPr>
            <w:r>
              <w:rPr>
                <w:color w:val="000000"/>
                <w:szCs w:val="21"/>
              </w:rPr>
              <w:t>外部导线用接线端子</w:t>
            </w:r>
          </w:p>
          <w:p w:rsidR="0064380E" w:rsidRDefault="00080547" w:rsidP="00080547">
            <w:pPr>
              <w:snapToGrid w:val="0"/>
              <w:jc w:val="center"/>
              <w:rPr>
                <w:color w:val="000000"/>
                <w:szCs w:val="21"/>
              </w:rPr>
            </w:pPr>
            <w:r>
              <w:rPr>
                <w:rFonts w:hint="eastAsia"/>
                <w:color w:val="000000"/>
                <w:szCs w:val="21"/>
              </w:rPr>
              <w:t>或</w:t>
            </w:r>
            <w:r w:rsidR="0022470A">
              <w:rPr>
                <w:color w:val="000000"/>
                <w:szCs w:val="21"/>
              </w:rPr>
              <w:t>外部导体用接线端子</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14</w:t>
            </w:r>
          </w:p>
        </w:tc>
        <w:tc>
          <w:tcPr>
            <w:tcW w:w="2226" w:type="pct"/>
            <w:gridSpan w:val="2"/>
            <w:vAlign w:val="center"/>
          </w:tcPr>
          <w:p w:rsidR="0064380E" w:rsidRDefault="0064380E" w:rsidP="00263A7D">
            <w:pPr>
              <w:snapToGrid w:val="0"/>
              <w:jc w:val="center"/>
              <w:rPr>
                <w:color w:val="000000"/>
                <w:szCs w:val="21"/>
              </w:rPr>
            </w:pPr>
            <w:r>
              <w:rPr>
                <w:color w:val="000000"/>
                <w:szCs w:val="21"/>
              </w:rPr>
              <w:t>接地措施</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15</w:t>
            </w:r>
          </w:p>
        </w:tc>
        <w:tc>
          <w:tcPr>
            <w:tcW w:w="2226" w:type="pct"/>
            <w:gridSpan w:val="2"/>
            <w:vAlign w:val="center"/>
          </w:tcPr>
          <w:p w:rsidR="0064380E" w:rsidRDefault="0064380E" w:rsidP="00263A7D">
            <w:pPr>
              <w:snapToGrid w:val="0"/>
              <w:jc w:val="center"/>
              <w:rPr>
                <w:color w:val="000000"/>
                <w:szCs w:val="21"/>
              </w:rPr>
            </w:pPr>
            <w:r>
              <w:rPr>
                <w:color w:val="000000"/>
                <w:szCs w:val="21"/>
              </w:rPr>
              <w:t>螺钉和连接</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16</w:t>
            </w:r>
          </w:p>
        </w:tc>
        <w:tc>
          <w:tcPr>
            <w:tcW w:w="2226" w:type="pct"/>
            <w:gridSpan w:val="2"/>
            <w:vAlign w:val="center"/>
          </w:tcPr>
          <w:p w:rsidR="0064380E" w:rsidRDefault="0064380E" w:rsidP="00263A7D">
            <w:pPr>
              <w:snapToGrid w:val="0"/>
              <w:jc w:val="center"/>
              <w:rPr>
                <w:color w:val="000000"/>
                <w:szCs w:val="21"/>
              </w:rPr>
            </w:pPr>
            <w:r>
              <w:rPr>
                <w:color w:val="000000"/>
                <w:szCs w:val="21"/>
              </w:rPr>
              <w:t>电气间隙、爬电距离和固体绝缘</w:t>
            </w:r>
          </w:p>
        </w:tc>
        <w:tc>
          <w:tcPr>
            <w:tcW w:w="2205" w:type="pct"/>
            <w:vAlign w:val="center"/>
          </w:tcPr>
          <w:p w:rsidR="0064380E" w:rsidRDefault="0064380E" w:rsidP="0064380E">
            <w:pPr>
              <w:snapToGrid w:val="0"/>
              <w:jc w:val="center"/>
              <w:rPr>
                <w:color w:val="000000"/>
                <w:szCs w:val="21"/>
              </w:rPr>
            </w:pPr>
            <w:r>
              <w:rPr>
                <w:color w:val="000000"/>
                <w:szCs w:val="21"/>
              </w:rPr>
              <w:t>GB 4706.1-2005</w:t>
            </w:r>
          </w:p>
          <w:p w:rsidR="0064380E" w:rsidRDefault="0064380E" w:rsidP="0064380E">
            <w:pPr>
              <w:snapToGrid w:val="0"/>
              <w:jc w:val="center"/>
              <w:rPr>
                <w:color w:val="000000"/>
                <w:szCs w:val="21"/>
              </w:rPr>
            </w:pPr>
            <w:r>
              <w:rPr>
                <w:color w:val="000000"/>
                <w:szCs w:val="21"/>
              </w:rPr>
              <w:t>GB/T 4706.1-2024</w:t>
            </w:r>
          </w:p>
          <w:p w:rsidR="0064380E" w:rsidRDefault="0064380E" w:rsidP="0064380E">
            <w:pPr>
              <w:snapToGrid w:val="0"/>
              <w:jc w:val="center"/>
              <w:rPr>
                <w:color w:val="000000"/>
                <w:szCs w:val="21"/>
              </w:rPr>
            </w:pPr>
            <w:r>
              <w:rPr>
                <w:color w:val="000000"/>
                <w:szCs w:val="21"/>
              </w:rPr>
              <w:t>GB 4706.27-2008</w:t>
            </w:r>
          </w:p>
          <w:p w:rsidR="0064380E" w:rsidRDefault="0064380E" w:rsidP="0064380E">
            <w:pPr>
              <w:snapToGrid w:val="0"/>
              <w:jc w:val="center"/>
              <w:rPr>
                <w:color w:val="000000"/>
                <w:szCs w:val="21"/>
              </w:rPr>
            </w:pPr>
            <w:r>
              <w:rPr>
                <w:color w:val="000000"/>
                <w:szCs w:val="21"/>
              </w:rPr>
              <w:t>GB/T 4706.27-2024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17</w:t>
            </w:r>
          </w:p>
        </w:tc>
        <w:tc>
          <w:tcPr>
            <w:tcW w:w="2226" w:type="pct"/>
            <w:gridSpan w:val="2"/>
            <w:vAlign w:val="center"/>
          </w:tcPr>
          <w:p w:rsidR="0064380E" w:rsidRDefault="0064380E" w:rsidP="00263A7D">
            <w:pPr>
              <w:snapToGrid w:val="0"/>
              <w:jc w:val="center"/>
              <w:rPr>
                <w:color w:val="000000"/>
                <w:szCs w:val="21"/>
              </w:rPr>
            </w:pPr>
            <w:r>
              <w:rPr>
                <w:color w:val="000000"/>
                <w:szCs w:val="21"/>
              </w:rPr>
              <w:t>噪声</w:t>
            </w:r>
          </w:p>
        </w:tc>
        <w:tc>
          <w:tcPr>
            <w:tcW w:w="2205" w:type="pct"/>
            <w:vAlign w:val="center"/>
          </w:tcPr>
          <w:p w:rsidR="00080547" w:rsidRDefault="00080547" w:rsidP="00080547">
            <w:pPr>
              <w:snapToGrid w:val="0"/>
              <w:spacing w:line="300" w:lineRule="exact"/>
              <w:jc w:val="center"/>
              <w:rPr>
                <w:color w:val="000000"/>
                <w:szCs w:val="21"/>
              </w:rPr>
            </w:pPr>
            <w:r>
              <w:rPr>
                <w:color w:val="000000"/>
                <w:szCs w:val="21"/>
              </w:rPr>
              <w:t>GB 19606</w:t>
            </w:r>
            <w:r>
              <w:rPr>
                <w:rFonts w:hint="eastAsia"/>
                <w:color w:val="000000"/>
                <w:szCs w:val="21"/>
              </w:rPr>
              <w:t>-</w:t>
            </w:r>
            <w:r>
              <w:rPr>
                <w:color w:val="000000"/>
                <w:szCs w:val="21"/>
              </w:rPr>
              <w:t>2004</w:t>
            </w:r>
          </w:p>
          <w:p w:rsidR="0064380E" w:rsidRDefault="00080547" w:rsidP="00080547">
            <w:pPr>
              <w:snapToGrid w:val="0"/>
              <w:jc w:val="center"/>
              <w:rPr>
                <w:color w:val="000000"/>
                <w:szCs w:val="21"/>
              </w:rPr>
            </w:pPr>
            <w:r>
              <w:rPr>
                <w:color w:val="000000"/>
                <w:szCs w:val="21"/>
              </w:rPr>
              <w:t>GB/T 19606</w:t>
            </w:r>
            <w:r>
              <w:rPr>
                <w:rFonts w:hint="eastAsia"/>
                <w:color w:val="000000"/>
                <w:szCs w:val="21"/>
              </w:rPr>
              <w:t>-</w:t>
            </w:r>
            <w:r>
              <w:rPr>
                <w:color w:val="000000"/>
                <w:szCs w:val="21"/>
              </w:rPr>
              <w:t>2024</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18</w:t>
            </w:r>
          </w:p>
        </w:tc>
        <w:tc>
          <w:tcPr>
            <w:tcW w:w="2226" w:type="pct"/>
            <w:gridSpan w:val="2"/>
            <w:vAlign w:val="center"/>
          </w:tcPr>
          <w:p w:rsidR="0064380E" w:rsidRDefault="0064380E" w:rsidP="00263A7D">
            <w:pPr>
              <w:snapToGrid w:val="0"/>
              <w:jc w:val="center"/>
              <w:rPr>
                <w:color w:val="000000"/>
                <w:szCs w:val="21"/>
              </w:rPr>
            </w:pPr>
            <w:r>
              <w:rPr>
                <w:color w:val="000000"/>
                <w:szCs w:val="21"/>
              </w:rPr>
              <w:t>输出风量</w:t>
            </w:r>
          </w:p>
        </w:tc>
        <w:tc>
          <w:tcPr>
            <w:tcW w:w="2205" w:type="pct"/>
            <w:vAlign w:val="center"/>
          </w:tcPr>
          <w:p w:rsidR="0064380E" w:rsidRDefault="0064380E" w:rsidP="00263A7D">
            <w:pPr>
              <w:snapToGrid w:val="0"/>
              <w:jc w:val="center"/>
              <w:rPr>
                <w:color w:val="000000"/>
                <w:szCs w:val="21"/>
              </w:rPr>
            </w:pPr>
            <w:bookmarkStart w:id="6" w:name="OLE_LINK5"/>
            <w:bookmarkStart w:id="7" w:name="OLE_LINK13"/>
            <w:r>
              <w:rPr>
                <w:color w:val="000000"/>
                <w:szCs w:val="21"/>
              </w:rPr>
              <w:t>GB/T 13380</w:t>
            </w:r>
            <w:bookmarkEnd w:id="6"/>
            <w:bookmarkEnd w:id="7"/>
            <w:r>
              <w:rPr>
                <w:rFonts w:hint="eastAsia"/>
                <w:color w:val="000000"/>
                <w:szCs w:val="21"/>
              </w:rPr>
              <w:t>-</w:t>
            </w:r>
            <w:r>
              <w:rPr>
                <w:color w:val="000000"/>
                <w:szCs w:val="21"/>
              </w:rPr>
              <w:t>2018</w:t>
            </w:r>
          </w:p>
        </w:tc>
      </w:tr>
      <w:tr w:rsidR="0064380E" w:rsidTr="00257037">
        <w:trPr>
          <w:trHeight w:val="503"/>
          <w:jc w:val="center"/>
        </w:trPr>
        <w:tc>
          <w:tcPr>
            <w:tcW w:w="569" w:type="pct"/>
            <w:vMerge w:val="restart"/>
            <w:vAlign w:val="center"/>
          </w:tcPr>
          <w:p w:rsidR="0064380E" w:rsidRDefault="0064380E" w:rsidP="00263A7D">
            <w:pPr>
              <w:snapToGrid w:val="0"/>
              <w:spacing w:line="440" w:lineRule="exact"/>
              <w:jc w:val="center"/>
              <w:rPr>
                <w:color w:val="000000"/>
                <w:szCs w:val="21"/>
              </w:rPr>
            </w:pPr>
            <w:r>
              <w:rPr>
                <w:color w:val="000000"/>
                <w:szCs w:val="21"/>
              </w:rPr>
              <w:t>19</w:t>
            </w:r>
          </w:p>
        </w:tc>
        <w:tc>
          <w:tcPr>
            <w:tcW w:w="1188" w:type="pct"/>
            <w:vMerge w:val="restart"/>
            <w:vAlign w:val="center"/>
          </w:tcPr>
          <w:p w:rsidR="0064380E" w:rsidRDefault="0064380E" w:rsidP="00263A7D">
            <w:pPr>
              <w:snapToGrid w:val="0"/>
              <w:jc w:val="center"/>
              <w:rPr>
                <w:color w:val="000000"/>
                <w:szCs w:val="21"/>
              </w:rPr>
            </w:pPr>
            <w:r>
              <w:rPr>
                <w:color w:val="000000"/>
                <w:szCs w:val="21"/>
              </w:rPr>
              <w:t>能效等级</w:t>
            </w:r>
          </w:p>
        </w:tc>
        <w:tc>
          <w:tcPr>
            <w:tcW w:w="1038" w:type="pct"/>
            <w:vAlign w:val="center"/>
          </w:tcPr>
          <w:p w:rsidR="0064380E" w:rsidRDefault="0064380E" w:rsidP="00263A7D">
            <w:pPr>
              <w:snapToGrid w:val="0"/>
              <w:jc w:val="center"/>
              <w:rPr>
                <w:color w:val="000000"/>
                <w:szCs w:val="21"/>
              </w:rPr>
            </w:pPr>
            <w:r>
              <w:rPr>
                <w:color w:val="000000"/>
                <w:szCs w:val="21"/>
              </w:rPr>
              <w:t>能效值</w:t>
            </w:r>
          </w:p>
        </w:tc>
        <w:tc>
          <w:tcPr>
            <w:tcW w:w="2205" w:type="pct"/>
            <w:vAlign w:val="center"/>
          </w:tcPr>
          <w:p w:rsidR="0064380E" w:rsidRDefault="0064380E" w:rsidP="00263A7D">
            <w:pPr>
              <w:snapToGrid w:val="0"/>
              <w:jc w:val="center"/>
              <w:rPr>
                <w:color w:val="000000"/>
                <w:szCs w:val="21"/>
              </w:rPr>
            </w:pPr>
            <w:bookmarkStart w:id="8" w:name="OLE_LINK6"/>
            <w:bookmarkStart w:id="9" w:name="OLE_LINK7"/>
            <w:r>
              <w:rPr>
                <w:color w:val="000000"/>
                <w:szCs w:val="21"/>
              </w:rPr>
              <w:t>GB 12021.9</w:t>
            </w:r>
            <w:bookmarkEnd w:id="8"/>
            <w:bookmarkEnd w:id="9"/>
            <w:r>
              <w:rPr>
                <w:rFonts w:hint="eastAsia"/>
                <w:color w:val="000000"/>
                <w:szCs w:val="21"/>
              </w:rPr>
              <w:t>-</w:t>
            </w:r>
            <w:r>
              <w:rPr>
                <w:color w:val="000000"/>
                <w:szCs w:val="21"/>
              </w:rPr>
              <w:t>2021</w:t>
            </w:r>
          </w:p>
        </w:tc>
      </w:tr>
      <w:tr w:rsidR="0064380E" w:rsidTr="00257037">
        <w:trPr>
          <w:trHeight w:val="492"/>
          <w:jc w:val="center"/>
        </w:trPr>
        <w:tc>
          <w:tcPr>
            <w:tcW w:w="569" w:type="pct"/>
            <w:vMerge/>
            <w:vAlign w:val="center"/>
          </w:tcPr>
          <w:p w:rsidR="0064380E" w:rsidRDefault="0064380E" w:rsidP="00263A7D">
            <w:pPr>
              <w:snapToGrid w:val="0"/>
              <w:spacing w:line="440" w:lineRule="exact"/>
              <w:jc w:val="center"/>
              <w:rPr>
                <w:color w:val="000000"/>
                <w:szCs w:val="21"/>
              </w:rPr>
            </w:pPr>
          </w:p>
        </w:tc>
        <w:tc>
          <w:tcPr>
            <w:tcW w:w="1188" w:type="pct"/>
            <w:vMerge/>
            <w:vAlign w:val="center"/>
          </w:tcPr>
          <w:p w:rsidR="0064380E" w:rsidRDefault="0064380E" w:rsidP="00263A7D">
            <w:pPr>
              <w:snapToGrid w:val="0"/>
              <w:jc w:val="center"/>
              <w:rPr>
                <w:color w:val="000000"/>
                <w:szCs w:val="21"/>
              </w:rPr>
            </w:pPr>
          </w:p>
        </w:tc>
        <w:tc>
          <w:tcPr>
            <w:tcW w:w="1038" w:type="pct"/>
            <w:vAlign w:val="center"/>
          </w:tcPr>
          <w:p w:rsidR="0064380E" w:rsidRDefault="0064380E" w:rsidP="00263A7D">
            <w:pPr>
              <w:snapToGrid w:val="0"/>
              <w:jc w:val="center"/>
              <w:rPr>
                <w:color w:val="000000"/>
                <w:szCs w:val="21"/>
              </w:rPr>
            </w:pPr>
            <w:r>
              <w:rPr>
                <w:color w:val="000000"/>
                <w:szCs w:val="21"/>
              </w:rPr>
              <w:t>待机功率</w:t>
            </w:r>
          </w:p>
        </w:tc>
        <w:tc>
          <w:tcPr>
            <w:tcW w:w="2205" w:type="pct"/>
            <w:vAlign w:val="center"/>
          </w:tcPr>
          <w:p w:rsidR="0064380E" w:rsidRDefault="0064380E" w:rsidP="00263A7D">
            <w:pPr>
              <w:snapToGrid w:val="0"/>
              <w:jc w:val="center"/>
              <w:rPr>
                <w:color w:val="000000"/>
                <w:szCs w:val="21"/>
              </w:rPr>
            </w:pPr>
            <w:r>
              <w:rPr>
                <w:color w:val="000000"/>
                <w:szCs w:val="21"/>
              </w:rPr>
              <w:t>GB 12021.9</w:t>
            </w:r>
            <w:r>
              <w:rPr>
                <w:rFonts w:hint="eastAsia"/>
                <w:color w:val="000000"/>
                <w:szCs w:val="21"/>
              </w:rPr>
              <w:t>-</w:t>
            </w:r>
            <w:r>
              <w:rPr>
                <w:color w:val="000000"/>
                <w:szCs w:val="21"/>
              </w:rPr>
              <w:t>2021</w:t>
            </w:r>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20</w:t>
            </w:r>
          </w:p>
        </w:tc>
        <w:tc>
          <w:tcPr>
            <w:tcW w:w="2226" w:type="pct"/>
            <w:gridSpan w:val="2"/>
            <w:vAlign w:val="center"/>
          </w:tcPr>
          <w:p w:rsidR="0064380E" w:rsidRDefault="0064380E" w:rsidP="00263A7D">
            <w:pPr>
              <w:snapToGrid w:val="0"/>
              <w:jc w:val="center"/>
              <w:rPr>
                <w:color w:val="000000"/>
                <w:szCs w:val="21"/>
              </w:rPr>
            </w:pPr>
            <w:r>
              <w:rPr>
                <w:color w:val="000000"/>
                <w:szCs w:val="21"/>
              </w:rPr>
              <w:t>端子骚扰电压（连续骚扰）</w:t>
            </w:r>
          </w:p>
        </w:tc>
        <w:tc>
          <w:tcPr>
            <w:tcW w:w="2205" w:type="pct"/>
            <w:vAlign w:val="center"/>
          </w:tcPr>
          <w:p w:rsidR="0064380E" w:rsidRDefault="0064380E" w:rsidP="00263A7D">
            <w:pPr>
              <w:snapToGrid w:val="0"/>
              <w:jc w:val="center"/>
              <w:rPr>
                <w:color w:val="000000"/>
                <w:szCs w:val="21"/>
              </w:rPr>
            </w:pPr>
            <w:bookmarkStart w:id="10" w:name="OLE_LINK8"/>
            <w:bookmarkStart w:id="11" w:name="OLE_LINK9"/>
            <w:bookmarkStart w:id="12" w:name="OLE_LINK11"/>
            <w:bookmarkStart w:id="13" w:name="OLE_LINK12"/>
            <w:r>
              <w:rPr>
                <w:color w:val="000000"/>
                <w:szCs w:val="21"/>
              </w:rPr>
              <w:t>GB 4343.1</w:t>
            </w:r>
            <w:bookmarkEnd w:id="10"/>
            <w:bookmarkEnd w:id="11"/>
            <w:r>
              <w:rPr>
                <w:rFonts w:hint="eastAsia"/>
                <w:color w:val="000000"/>
                <w:szCs w:val="21"/>
              </w:rPr>
              <w:t>-</w:t>
            </w:r>
            <w:r>
              <w:rPr>
                <w:color w:val="000000"/>
                <w:szCs w:val="21"/>
              </w:rPr>
              <w:t xml:space="preserve">2018 </w:t>
            </w:r>
          </w:p>
          <w:p w:rsidR="0064380E" w:rsidRDefault="0064380E" w:rsidP="00263A7D">
            <w:pPr>
              <w:snapToGrid w:val="0"/>
              <w:jc w:val="center"/>
              <w:rPr>
                <w:color w:val="000000"/>
                <w:szCs w:val="21"/>
              </w:rPr>
            </w:pPr>
            <w:bookmarkStart w:id="14" w:name="OLE_LINK10"/>
            <w:r>
              <w:rPr>
                <w:color w:val="000000"/>
                <w:szCs w:val="21"/>
              </w:rPr>
              <w:t>GB 4343.1</w:t>
            </w:r>
            <w:r>
              <w:rPr>
                <w:rFonts w:hint="eastAsia"/>
                <w:color w:val="000000"/>
                <w:szCs w:val="21"/>
              </w:rPr>
              <w:t>-2024</w:t>
            </w:r>
            <w:bookmarkEnd w:id="12"/>
            <w:bookmarkEnd w:id="13"/>
            <w:bookmarkEnd w:id="14"/>
          </w:p>
        </w:tc>
      </w:tr>
      <w:tr w:rsidR="0064380E" w:rsidTr="00257037">
        <w:trPr>
          <w:jc w:val="center"/>
        </w:trPr>
        <w:tc>
          <w:tcPr>
            <w:tcW w:w="569" w:type="pct"/>
            <w:vAlign w:val="center"/>
          </w:tcPr>
          <w:p w:rsidR="0064380E" w:rsidRDefault="0064380E" w:rsidP="00263A7D">
            <w:pPr>
              <w:snapToGrid w:val="0"/>
              <w:spacing w:line="440" w:lineRule="exact"/>
              <w:jc w:val="center"/>
              <w:rPr>
                <w:color w:val="000000"/>
                <w:szCs w:val="21"/>
              </w:rPr>
            </w:pPr>
            <w:r>
              <w:rPr>
                <w:color w:val="000000"/>
                <w:szCs w:val="21"/>
              </w:rPr>
              <w:t>21</w:t>
            </w:r>
          </w:p>
        </w:tc>
        <w:tc>
          <w:tcPr>
            <w:tcW w:w="2226" w:type="pct"/>
            <w:gridSpan w:val="2"/>
            <w:vAlign w:val="center"/>
          </w:tcPr>
          <w:p w:rsidR="0064380E" w:rsidRDefault="0064380E" w:rsidP="00263A7D">
            <w:pPr>
              <w:snapToGrid w:val="0"/>
              <w:jc w:val="center"/>
              <w:rPr>
                <w:color w:val="000000"/>
                <w:szCs w:val="21"/>
              </w:rPr>
            </w:pPr>
            <w:r>
              <w:rPr>
                <w:color w:val="000000"/>
                <w:szCs w:val="21"/>
              </w:rPr>
              <w:t>骚扰功率、辐射骚扰</w:t>
            </w:r>
          </w:p>
        </w:tc>
        <w:tc>
          <w:tcPr>
            <w:tcW w:w="2205" w:type="pct"/>
            <w:vAlign w:val="center"/>
          </w:tcPr>
          <w:p w:rsidR="0064380E" w:rsidRDefault="0064380E" w:rsidP="0064380E">
            <w:pPr>
              <w:snapToGrid w:val="0"/>
              <w:jc w:val="center"/>
              <w:rPr>
                <w:color w:val="000000"/>
                <w:szCs w:val="21"/>
              </w:rPr>
            </w:pPr>
            <w:r>
              <w:rPr>
                <w:color w:val="000000"/>
                <w:szCs w:val="21"/>
              </w:rPr>
              <w:t xml:space="preserve">GB 4343.1-2018 </w:t>
            </w:r>
          </w:p>
          <w:p w:rsidR="0064380E" w:rsidRDefault="0064380E" w:rsidP="0064380E">
            <w:pPr>
              <w:snapToGrid w:val="0"/>
              <w:jc w:val="center"/>
              <w:rPr>
                <w:color w:val="000000"/>
                <w:szCs w:val="21"/>
              </w:rPr>
            </w:pPr>
            <w:r>
              <w:rPr>
                <w:color w:val="000000"/>
                <w:szCs w:val="21"/>
              </w:rPr>
              <w:t xml:space="preserve">GB 4343.1-2024 </w:t>
            </w:r>
          </w:p>
        </w:tc>
      </w:tr>
    </w:tbl>
    <w:bookmarkEnd w:id="1"/>
    <w:bookmarkEnd w:id="2"/>
    <w:p w:rsidR="00B75DFA" w:rsidRDefault="00D81B2B">
      <w:pPr>
        <w:adjustRightInd w:val="0"/>
        <w:snapToGrid w:val="0"/>
        <w:spacing w:line="440" w:lineRule="exact"/>
        <w:ind w:firstLineChars="200" w:firstLine="420"/>
        <w:rPr>
          <w:rFonts w:ascii="宋体" w:hAnsi="宋体"/>
          <w:color w:val="000000"/>
          <w:szCs w:val="21"/>
        </w:rPr>
      </w:pPr>
      <w:r>
        <w:rPr>
          <w:rFonts w:hint="eastAsia"/>
          <w:color w:val="000000"/>
          <w:szCs w:val="21"/>
        </w:rPr>
        <w:t>执行企业标准、团体标准、地方标准的产品，检验项目参照上述内容执行。</w:t>
      </w:r>
    </w:p>
    <w:p w:rsidR="00B75DFA" w:rsidRDefault="00D81B2B">
      <w:pPr>
        <w:spacing w:line="360" w:lineRule="auto"/>
        <w:ind w:firstLineChars="200" w:firstLine="420"/>
        <w:rPr>
          <w:rFonts w:ascii="宋体" w:hAnsi="宋体"/>
          <w:color w:val="000000"/>
          <w:szCs w:val="21"/>
        </w:rPr>
      </w:pPr>
      <w:r>
        <w:rPr>
          <w:rFonts w:ascii="宋体" w:hAnsi="宋体" w:hint="eastAsia"/>
          <w:color w:val="000000"/>
          <w:szCs w:val="21"/>
        </w:rPr>
        <w:t>凡是注日期的文件，其随后所有的修改单（不包括勘误的内容）或修订版不适用于本细则。凡是不注日期的文件，其最新版本适用于本细则。</w:t>
      </w:r>
    </w:p>
    <w:p w:rsidR="00B75DFA" w:rsidRDefault="00B75DFA">
      <w:pPr>
        <w:spacing w:line="360" w:lineRule="auto"/>
        <w:ind w:firstLineChars="200" w:firstLine="420"/>
        <w:rPr>
          <w:rFonts w:ascii="宋体" w:hAnsi="宋体"/>
          <w:color w:val="000000"/>
          <w:szCs w:val="21"/>
        </w:rPr>
      </w:pPr>
    </w:p>
    <w:p w:rsidR="00B75DFA" w:rsidRDefault="00D81B2B">
      <w:pPr>
        <w:spacing w:line="360" w:lineRule="auto"/>
        <w:rPr>
          <w:rFonts w:ascii="黑体" w:eastAsia="黑体" w:hAnsi="黑体"/>
          <w:szCs w:val="21"/>
        </w:rPr>
      </w:pPr>
      <w:r>
        <w:rPr>
          <w:rFonts w:ascii="黑体" w:eastAsia="黑体" w:hAnsi="黑体" w:hint="eastAsia"/>
          <w:szCs w:val="21"/>
        </w:rPr>
        <w:lastRenderedPageBreak/>
        <w:t>3 判定规则</w:t>
      </w:r>
    </w:p>
    <w:p w:rsidR="00B75DFA" w:rsidRDefault="00D81B2B">
      <w:pPr>
        <w:snapToGrid w:val="0"/>
        <w:spacing w:line="440" w:lineRule="exact"/>
        <w:rPr>
          <w:rFonts w:ascii="宋体" w:hAnsi="宋体"/>
          <w:szCs w:val="21"/>
        </w:rPr>
      </w:pPr>
      <w:r>
        <w:rPr>
          <w:rFonts w:ascii="宋体" w:hAnsi="宋体" w:hint="eastAsia"/>
          <w:szCs w:val="21"/>
        </w:rPr>
        <w:t>3.1依据标准</w:t>
      </w:r>
    </w:p>
    <w:p w:rsidR="00080547" w:rsidRDefault="00080547" w:rsidP="00080547">
      <w:pPr>
        <w:adjustRightInd w:val="0"/>
        <w:snapToGrid w:val="0"/>
        <w:spacing w:line="440" w:lineRule="exact"/>
        <w:ind w:firstLineChars="171" w:firstLine="359"/>
        <w:rPr>
          <w:color w:val="000000"/>
          <w:szCs w:val="21"/>
        </w:rPr>
      </w:pPr>
      <w:bookmarkStart w:id="15" w:name="OLE_LINK18"/>
      <w:r>
        <w:rPr>
          <w:color w:val="000000"/>
          <w:szCs w:val="21"/>
        </w:rPr>
        <w:t>GB 4343.1</w:t>
      </w:r>
      <w:r>
        <w:rPr>
          <w:rFonts w:hint="eastAsia"/>
          <w:color w:val="000000"/>
          <w:szCs w:val="21"/>
        </w:rPr>
        <w:t>-</w:t>
      </w:r>
      <w:bookmarkEnd w:id="15"/>
      <w:r>
        <w:rPr>
          <w:color w:val="000000"/>
          <w:szCs w:val="21"/>
        </w:rPr>
        <w:t xml:space="preserve">2018 </w:t>
      </w:r>
      <w:bookmarkStart w:id="16" w:name="OLE_LINK19"/>
      <w:r>
        <w:rPr>
          <w:rFonts w:hint="eastAsia"/>
          <w:color w:val="000000"/>
          <w:szCs w:val="21"/>
        </w:rPr>
        <w:t>家用电器、电动工具和类似器具的电磁兼容要求</w:t>
      </w:r>
      <w:r>
        <w:rPr>
          <w:color w:val="000000"/>
          <w:szCs w:val="21"/>
        </w:rPr>
        <w:t xml:space="preserve">  </w:t>
      </w:r>
      <w:r>
        <w:rPr>
          <w:rFonts w:hint="eastAsia"/>
          <w:color w:val="000000"/>
          <w:szCs w:val="21"/>
        </w:rPr>
        <w:t>第</w:t>
      </w:r>
      <w:r>
        <w:rPr>
          <w:color w:val="000000"/>
          <w:szCs w:val="21"/>
        </w:rPr>
        <w:t>1</w:t>
      </w:r>
      <w:r>
        <w:rPr>
          <w:rFonts w:hint="eastAsia"/>
          <w:color w:val="000000"/>
          <w:szCs w:val="21"/>
        </w:rPr>
        <w:t>部分：发射</w:t>
      </w:r>
      <w:bookmarkEnd w:id="16"/>
    </w:p>
    <w:p w:rsidR="00080547" w:rsidRDefault="00080547" w:rsidP="00080547">
      <w:pPr>
        <w:adjustRightInd w:val="0"/>
        <w:snapToGrid w:val="0"/>
        <w:spacing w:line="440" w:lineRule="exact"/>
        <w:ind w:firstLineChars="171" w:firstLine="359"/>
        <w:rPr>
          <w:color w:val="000000"/>
          <w:szCs w:val="21"/>
        </w:rPr>
      </w:pPr>
      <w:r>
        <w:rPr>
          <w:color w:val="000000"/>
          <w:szCs w:val="21"/>
        </w:rPr>
        <w:t>GB 4343.1-</w:t>
      </w:r>
      <w:r>
        <w:rPr>
          <w:rFonts w:hint="eastAsia"/>
          <w:color w:val="000000"/>
          <w:szCs w:val="21"/>
        </w:rPr>
        <w:t>2024</w:t>
      </w:r>
      <w:r>
        <w:rPr>
          <w:rFonts w:hint="eastAsia"/>
          <w:color w:val="000000"/>
          <w:szCs w:val="21"/>
        </w:rPr>
        <w:t>家用电器、电动工具和类似器具的电磁兼容要求</w:t>
      </w:r>
      <w:r>
        <w:rPr>
          <w:color w:val="000000"/>
          <w:szCs w:val="21"/>
        </w:rPr>
        <w:t xml:space="preserve">  </w:t>
      </w:r>
      <w:r>
        <w:rPr>
          <w:rFonts w:hint="eastAsia"/>
          <w:color w:val="000000"/>
          <w:szCs w:val="21"/>
        </w:rPr>
        <w:t>第</w:t>
      </w:r>
      <w:r>
        <w:rPr>
          <w:color w:val="000000"/>
          <w:szCs w:val="21"/>
        </w:rPr>
        <w:t>1</w:t>
      </w:r>
      <w:r>
        <w:rPr>
          <w:rFonts w:hint="eastAsia"/>
          <w:color w:val="000000"/>
          <w:szCs w:val="21"/>
        </w:rPr>
        <w:t>部分：发射</w:t>
      </w:r>
    </w:p>
    <w:p w:rsidR="0064380E" w:rsidRDefault="0064380E" w:rsidP="0064380E">
      <w:pPr>
        <w:adjustRightInd w:val="0"/>
        <w:snapToGrid w:val="0"/>
        <w:spacing w:line="440" w:lineRule="exact"/>
        <w:ind w:firstLineChars="171" w:firstLine="359"/>
        <w:rPr>
          <w:color w:val="000000"/>
          <w:szCs w:val="21"/>
        </w:rPr>
      </w:pPr>
      <w:r>
        <w:rPr>
          <w:color w:val="000000"/>
          <w:szCs w:val="21"/>
        </w:rPr>
        <w:t>GB 4706.1</w:t>
      </w:r>
      <w:r>
        <w:rPr>
          <w:rFonts w:hint="eastAsia"/>
          <w:color w:val="000000"/>
          <w:szCs w:val="21"/>
        </w:rPr>
        <w:t>-</w:t>
      </w:r>
      <w:r>
        <w:rPr>
          <w:color w:val="000000"/>
          <w:szCs w:val="21"/>
        </w:rPr>
        <w:t xml:space="preserve">2005 </w:t>
      </w:r>
      <w:bookmarkStart w:id="17" w:name="OLE_LINK17"/>
      <w:r>
        <w:rPr>
          <w:rFonts w:hint="eastAsia"/>
          <w:color w:val="000000"/>
          <w:szCs w:val="21"/>
        </w:rPr>
        <w:t>家用和类似用途电器的安全</w:t>
      </w:r>
      <w:r>
        <w:rPr>
          <w:color w:val="000000"/>
          <w:szCs w:val="21"/>
        </w:rPr>
        <w:t xml:space="preserve">  </w:t>
      </w:r>
      <w:r>
        <w:rPr>
          <w:rFonts w:hint="eastAsia"/>
          <w:color w:val="000000"/>
          <w:szCs w:val="21"/>
        </w:rPr>
        <w:t>第</w:t>
      </w:r>
      <w:r>
        <w:rPr>
          <w:color w:val="000000"/>
          <w:szCs w:val="21"/>
        </w:rPr>
        <w:t>1</w:t>
      </w:r>
      <w:r>
        <w:rPr>
          <w:rFonts w:hint="eastAsia"/>
          <w:color w:val="000000"/>
          <w:szCs w:val="21"/>
        </w:rPr>
        <w:t>部分：通用要求</w:t>
      </w:r>
      <w:bookmarkEnd w:id="17"/>
    </w:p>
    <w:p w:rsidR="0064380E" w:rsidRDefault="0064380E" w:rsidP="0064380E">
      <w:pPr>
        <w:adjustRightInd w:val="0"/>
        <w:snapToGrid w:val="0"/>
        <w:spacing w:line="440" w:lineRule="exact"/>
        <w:ind w:firstLineChars="171" w:firstLine="359"/>
        <w:rPr>
          <w:color w:val="000000"/>
          <w:szCs w:val="21"/>
        </w:rPr>
      </w:pPr>
      <w:r>
        <w:rPr>
          <w:color w:val="000000"/>
          <w:szCs w:val="21"/>
        </w:rPr>
        <w:t>GB 4706.27</w:t>
      </w:r>
      <w:r>
        <w:rPr>
          <w:rFonts w:hint="eastAsia"/>
          <w:color w:val="000000"/>
          <w:szCs w:val="21"/>
        </w:rPr>
        <w:t>-</w:t>
      </w:r>
      <w:r>
        <w:rPr>
          <w:color w:val="000000"/>
          <w:szCs w:val="21"/>
        </w:rPr>
        <w:t xml:space="preserve">2008 </w:t>
      </w:r>
      <w:r>
        <w:rPr>
          <w:rFonts w:hint="eastAsia"/>
          <w:color w:val="000000"/>
          <w:szCs w:val="21"/>
        </w:rPr>
        <w:t>家用和类似用途电器的安全</w:t>
      </w:r>
      <w:r>
        <w:rPr>
          <w:color w:val="000000"/>
          <w:szCs w:val="21"/>
        </w:rPr>
        <w:t xml:space="preserve">  </w:t>
      </w:r>
      <w:r>
        <w:rPr>
          <w:rFonts w:hint="eastAsia"/>
          <w:color w:val="000000"/>
          <w:szCs w:val="21"/>
        </w:rPr>
        <w:t>第</w:t>
      </w:r>
      <w:r>
        <w:rPr>
          <w:color w:val="000000"/>
          <w:szCs w:val="21"/>
        </w:rPr>
        <w:t>2</w:t>
      </w:r>
      <w:r>
        <w:rPr>
          <w:rFonts w:hint="eastAsia"/>
          <w:color w:val="000000"/>
          <w:szCs w:val="21"/>
        </w:rPr>
        <w:t>部分</w:t>
      </w:r>
      <w:bookmarkStart w:id="18" w:name="OLE_LINK15"/>
      <w:bookmarkStart w:id="19" w:name="OLE_LINK16"/>
      <w:r>
        <w:rPr>
          <w:rFonts w:hint="eastAsia"/>
          <w:color w:val="000000"/>
          <w:szCs w:val="21"/>
        </w:rPr>
        <w:t>：风扇的特殊要求</w:t>
      </w:r>
      <w:bookmarkEnd w:id="18"/>
      <w:bookmarkEnd w:id="19"/>
    </w:p>
    <w:p w:rsidR="0064380E" w:rsidRDefault="0064380E" w:rsidP="0064380E">
      <w:pPr>
        <w:adjustRightInd w:val="0"/>
        <w:snapToGrid w:val="0"/>
        <w:spacing w:line="440" w:lineRule="exact"/>
        <w:ind w:firstLineChars="171" w:firstLine="359"/>
        <w:rPr>
          <w:color w:val="000000"/>
          <w:szCs w:val="21"/>
        </w:rPr>
      </w:pPr>
      <w:r>
        <w:rPr>
          <w:color w:val="000000"/>
          <w:szCs w:val="21"/>
        </w:rPr>
        <w:t>GB 12021.9</w:t>
      </w:r>
      <w:r>
        <w:rPr>
          <w:rFonts w:hint="eastAsia"/>
          <w:color w:val="000000"/>
          <w:szCs w:val="21"/>
        </w:rPr>
        <w:t>-</w:t>
      </w:r>
      <w:r>
        <w:rPr>
          <w:color w:val="000000"/>
          <w:szCs w:val="21"/>
        </w:rPr>
        <w:t xml:space="preserve">2021 </w:t>
      </w:r>
      <w:r>
        <w:rPr>
          <w:rFonts w:hint="eastAsia"/>
          <w:color w:val="000000"/>
          <w:szCs w:val="21"/>
        </w:rPr>
        <w:t>电风扇能效限定值及能效等级</w:t>
      </w:r>
      <w:r>
        <w:rPr>
          <w:color w:val="000000"/>
          <w:szCs w:val="21"/>
        </w:rPr>
        <w:t xml:space="preserve"> </w:t>
      </w:r>
    </w:p>
    <w:p w:rsidR="0064380E" w:rsidRDefault="0064380E" w:rsidP="0064380E">
      <w:pPr>
        <w:adjustRightInd w:val="0"/>
        <w:snapToGrid w:val="0"/>
        <w:spacing w:line="440" w:lineRule="exact"/>
        <w:ind w:firstLineChars="171" w:firstLine="359"/>
        <w:rPr>
          <w:rFonts w:hint="eastAsia"/>
          <w:color w:val="000000"/>
          <w:szCs w:val="21"/>
        </w:rPr>
      </w:pPr>
      <w:r>
        <w:rPr>
          <w:color w:val="000000"/>
          <w:szCs w:val="21"/>
        </w:rPr>
        <w:t>GB 19606</w:t>
      </w:r>
      <w:r>
        <w:rPr>
          <w:rFonts w:hint="eastAsia"/>
          <w:color w:val="000000"/>
          <w:szCs w:val="21"/>
        </w:rPr>
        <w:t>-</w:t>
      </w:r>
      <w:r>
        <w:rPr>
          <w:color w:val="000000"/>
          <w:szCs w:val="21"/>
        </w:rPr>
        <w:t xml:space="preserve">2004 </w:t>
      </w:r>
      <w:r>
        <w:rPr>
          <w:rFonts w:hint="eastAsia"/>
          <w:color w:val="000000"/>
          <w:szCs w:val="21"/>
        </w:rPr>
        <w:t>家用和类似用途电器噪声限值</w:t>
      </w:r>
    </w:p>
    <w:p w:rsidR="007F6004" w:rsidRDefault="007F6004" w:rsidP="007F6004">
      <w:pPr>
        <w:snapToGrid w:val="0"/>
        <w:spacing w:line="440" w:lineRule="exact"/>
        <w:ind w:firstLineChars="200" w:firstLine="420"/>
        <w:rPr>
          <w:color w:val="000000"/>
          <w:szCs w:val="21"/>
        </w:rPr>
      </w:pPr>
      <w:r>
        <w:rPr>
          <w:rFonts w:hint="eastAsia"/>
          <w:color w:val="000000"/>
          <w:szCs w:val="21"/>
        </w:rPr>
        <w:t>GB 44246</w:t>
      </w:r>
      <w:r w:rsidR="00EA17E1">
        <w:rPr>
          <w:rFonts w:hint="eastAsia"/>
          <w:color w:val="000000"/>
          <w:szCs w:val="21"/>
        </w:rPr>
        <w:t>-</w:t>
      </w:r>
      <w:r>
        <w:rPr>
          <w:rFonts w:hint="eastAsia"/>
          <w:color w:val="000000"/>
          <w:szCs w:val="21"/>
        </w:rPr>
        <w:t xml:space="preserve">2024 </w:t>
      </w:r>
      <w:r>
        <w:rPr>
          <w:rFonts w:hint="eastAsia"/>
          <w:color w:val="000000"/>
          <w:szCs w:val="21"/>
        </w:rPr>
        <w:t>家用和类似用途电器、体育用品的电气部分及电玩具</w:t>
      </w:r>
      <w:r>
        <w:rPr>
          <w:rFonts w:hint="eastAsia"/>
          <w:color w:val="000000"/>
          <w:szCs w:val="21"/>
        </w:rPr>
        <w:t xml:space="preserve">  </w:t>
      </w:r>
      <w:r>
        <w:rPr>
          <w:rFonts w:hint="eastAsia"/>
          <w:color w:val="000000"/>
          <w:szCs w:val="21"/>
        </w:rPr>
        <w:t>安全技术规范</w:t>
      </w:r>
    </w:p>
    <w:p w:rsidR="00080547" w:rsidRDefault="00080547" w:rsidP="00080547">
      <w:pPr>
        <w:adjustRightInd w:val="0"/>
        <w:snapToGrid w:val="0"/>
        <w:spacing w:line="440" w:lineRule="exact"/>
        <w:ind w:firstLineChars="171" w:firstLine="359"/>
        <w:rPr>
          <w:color w:val="000000"/>
          <w:szCs w:val="21"/>
        </w:rPr>
      </w:pPr>
      <w:bookmarkStart w:id="20" w:name="OLE_LINK20"/>
      <w:bookmarkStart w:id="21" w:name="OLE_LINK21"/>
      <w:bookmarkStart w:id="22" w:name="OLE_LINK23"/>
      <w:r>
        <w:rPr>
          <w:color w:val="000000"/>
          <w:szCs w:val="21"/>
        </w:rPr>
        <w:t>GB/T 4706.</w:t>
      </w:r>
      <w:r>
        <w:rPr>
          <w:rFonts w:hint="eastAsia"/>
          <w:color w:val="000000"/>
          <w:szCs w:val="21"/>
        </w:rPr>
        <w:t>1</w:t>
      </w:r>
      <w:r>
        <w:rPr>
          <w:color w:val="000000"/>
          <w:szCs w:val="21"/>
        </w:rPr>
        <w:t>-2024</w:t>
      </w:r>
      <w:bookmarkEnd w:id="20"/>
      <w:bookmarkEnd w:id="21"/>
      <w:bookmarkEnd w:id="22"/>
      <w:r>
        <w:rPr>
          <w:rFonts w:hint="eastAsia"/>
          <w:color w:val="000000"/>
          <w:szCs w:val="21"/>
        </w:rPr>
        <w:t>家用和类似用途电器的安全</w:t>
      </w:r>
      <w:r>
        <w:rPr>
          <w:color w:val="000000"/>
          <w:szCs w:val="21"/>
        </w:rPr>
        <w:t xml:space="preserve">  </w:t>
      </w:r>
      <w:r>
        <w:rPr>
          <w:rFonts w:hint="eastAsia"/>
          <w:color w:val="000000"/>
          <w:szCs w:val="21"/>
        </w:rPr>
        <w:t>第</w:t>
      </w:r>
      <w:r>
        <w:rPr>
          <w:color w:val="000000"/>
          <w:szCs w:val="21"/>
        </w:rPr>
        <w:t>1</w:t>
      </w:r>
      <w:r>
        <w:rPr>
          <w:rFonts w:hint="eastAsia"/>
          <w:color w:val="000000"/>
          <w:szCs w:val="21"/>
        </w:rPr>
        <w:t>部分：通用要求</w:t>
      </w:r>
    </w:p>
    <w:p w:rsidR="00080547" w:rsidRDefault="00080547" w:rsidP="00080547">
      <w:pPr>
        <w:adjustRightInd w:val="0"/>
        <w:snapToGrid w:val="0"/>
        <w:spacing w:line="440" w:lineRule="exact"/>
        <w:ind w:firstLineChars="171" w:firstLine="359"/>
        <w:rPr>
          <w:color w:val="000000"/>
          <w:szCs w:val="21"/>
        </w:rPr>
      </w:pPr>
      <w:bookmarkStart w:id="23" w:name="OLE_LINK22"/>
      <w:r>
        <w:rPr>
          <w:color w:val="000000"/>
          <w:szCs w:val="21"/>
        </w:rPr>
        <w:t>GB/T 4706.27-2024</w:t>
      </w:r>
      <w:bookmarkEnd w:id="23"/>
      <w:r w:rsidRPr="003E7209">
        <w:rPr>
          <w:color w:val="000000"/>
          <w:szCs w:val="21"/>
        </w:rPr>
        <w:t>家用和类似用途电器的安全</w:t>
      </w:r>
      <w:r w:rsidRPr="003E7209">
        <w:rPr>
          <w:color w:val="000000"/>
          <w:szCs w:val="21"/>
        </w:rPr>
        <w:t xml:space="preserve"> </w:t>
      </w:r>
      <w:r w:rsidRPr="003E7209">
        <w:rPr>
          <w:color w:val="000000"/>
          <w:szCs w:val="21"/>
        </w:rPr>
        <w:t>第</w:t>
      </w:r>
      <w:r w:rsidRPr="003E7209">
        <w:rPr>
          <w:color w:val="000000"/>
          <w:szCs w:val="21"/>
        </w:rPr>
        <w:t>27</w:t>
      </w:r>
      <w:r w:rsidRPr="003E7209">
        <w:rPr>
          <w:color w:val="000000"/>
          <w:szCs w:val="21"/>
        </w:rPr>
        <w:t>部分</w:t>
      </w:r>
      <w:r>
        <w:rPr>
          <w:rFonts w:hint="eastAsia"/>
          <w:color w:val="000000"/>
          <w:szCs w:val="21"/>
        </w:rPr>
        <w:t>：风扇的特殊要求</w:t>
      </w:r>
    </w:p>
    <w:p w:rsidR="003E7209" w:rsidRDefault="0064380E" w:rsidP="0064380E">
      <w:pPr>
        <w:adjustRightInd w:val="0"/>
        <w:snapToGrid w:val="0"/>
        <w:spacing w:line="440" w:lineRule="exact"/>
        <w:ind w:firstLineChars="171" w:firstLine="359"/>
        <w:rPr>
          <w:color w:val="000000"/>
          <w:szCs w:val="21"/>
        </w:rPr>
      </w:pPr>
      <w:r>
        <w:rPr>
          <w:color w:val="000000"/>
          <w:szCs w:val="21"/>
        </w:rPr>
        <w:t>GB/T 13380</w:t>
      </w:r>
      <w:r>
        <w:rPr>
          <w:rFonts w:hint="eastAsia"/>
          <w:color w:val="000000"/>
          <w:szCs w:val="21"/>
        </w:rPr>
        <w:t>-</w:t>
      </w:r>
      <w:r>
        <w:rPr>
          <w:color w:val="000000"/>
          <w:szCs w:val="21"/>
        </w:rPr>
        <w:t xml:space="preserve">2018 </w:t>
      </w:r>
      <w:r>
        <w:rPr>
          <w:rFonts w:hint="eastAsia"/>
          <w:color w:val="000000"/>
          <w:szCs w:val="21"/>
        </w:rPr>
        <w:t>交流电风扇和调速器</w:t>
      </w:r>
    </w:p>
    <w:p w:rsidR="00080547" w:rsidRDefault="00080547" w:rsidP="00080547">
      <w:pPr>
        <w:snapToGrid w:val="0"/>
        <w:spacing w:line="440" w:lineRule="exact"/>
        <w:ind w:firstLineChars="200" w:firstLine="420"/>
        <w:rPr>
          <w:color w:val="000000"/>
          <w:szCs w:val="21"/>
        </w:rPr>
      </w:pPr>
      <w:bookmarkStart w:id="24" w:name="_Hlk193958028"/>
      <w:r>
        <w:rPr>
          <w:color w:val="000000"/>
          <w:szCs w:val="21"/>
        </w:rPr>
        <w:t>GB/T 19606</w:t>
      </w:r>
      <w:r w:rsidR="00EA17E1">
        <w:rPr>
          <w:rFonts w:hint="eastAsia"/>
          <w:color w:val="000000"/>
          <w:szCs w:val="21"/>
        </w:rPr>
        <w:t>-</w:t>
      </w:r>
      <w:r>
        <w:rPr>
          <w:color w:val="000000"/>
          <w:szCs w:val="21"/>
        </w:rPr>
        <w:t xml:space="preserve">2024 </w:t>
      </w:r>
      <w:r>
        <w:rPr>
          <w:rFonts w:hint="eastAsia"/>
          <w:color w:val="000000"/>
          <w:szCs w:val="21"/>
        </w:rPr>
        <w:t>家用和类似用途电器噪声限值</w:t>
      </w:r>
      <w:bookmarkEnd w:id="24"/>
    </w:p>
    <w:p w:rsidR="0064380E" w:rsidRDefault="0064380E" w:rsidP="0064380E">
      <w:pPr>
        <w:snapToGrid w:val="0"/>
        <w:spacing w:line="440" w:lineRule="exact"/>
        <w:ind w:firstLineChars="171" w:firstLine="359"/>
        <w:rPr>
          <w:color w:val="000000"/>
          <w:szCs w:val="21"/>
        </w:rPr>
      </w:pPr>
      <w:r>
        <w:rPr>
          <w:rFonts w:hint="eastAsia"/>
          <w:color w:val="000000"/>
          <w:szCs w:val="21"/>
        </w:rPr>
        <w:t>现行有效的企业标准、团体标准、地方标准及产品明示质量要求</w:t>
      </w:r>
    </w:p>
    <w:p w:rsidR="00B75DFA" w:rsidRDefault="00D81B2B">
      <w:pPr>
        <w:snapToGrid w:val="0"/>
        <w:spacing w:line="440" w:lineRule="exact"/>
        <w:rPr>
          <w:rFonts w:ascii="宋体" w:hAnsi="宋体"/>
          <w:szCs w:val="21"/>
        </w:rPr>
      </w:pPr>
      <w:r>
        <w:rPr>
          <w:rFonts w:ascii="宋体" w:hAnsi="宋体" w:hint="eastAsia"/>
          <w:szCs w:val="21"/>
        </w:rPr>
        <w:t>3.2判定原则</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经检验，检验项目全部合格，判定为被抽查产品所检项目未发现不合格；检验项目中任一项或一项以上不合格，判定为被抽查产品不合格。</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若被检产品明示的质量要求高于本细则中检验项目依据的标准要求时，应按被检产品明示的质量要求判定。</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若被检产品明示的质量要求低于本细则中检验项目依据的强制性标准要求时，应按照强制性标准要求判定。</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若被检产品明示的质量要求低于或包含本细则中检验项目依据的推荐性标准要求时，应以被检产品明示的质量要求判定。</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若被检产品明示的质量要求缺少本细则中检验项目依据的强制性标准要求时，应按照强制性标准要求判定。</w:t>
      </w:r>
    </w:p>
    <w:p w:rsidR="00B75DFA" w:rsidRDefault="00D81B2B">
      <w:pPr>
        <w:snapToGrid w:val="0"/>
        <w:spacing w:line="440" w:lineRule="exact"/>
        <w:ind w:firstLineChars="200" w:firstLine="420"/>
        <w:rPr>
          <w:rFonts w:ascii="宋体" w:hAnsi="宋体"/>
          <w:szCs w:val="21"/>
        </w:rPr>
      </w:pPr>
      <w:r>
        <w:rPr>
          <w:rFonts w:ascii="宋体" w:hAnsi="宋体" w:hint="eastAsia"/>
          <w:szCs w:val="21"/>
        </w:rPr>
        <w:t>若被检产品明示的质量要求缺少本细则中检验项目依据的推荐性标准要求时，该项目不参与判定。</w:t>
      </w:r>
    </w:p>
    <w:sectPr w:rsidR="00B75DFA" w:rsidSect="00B75DFA">
      <w:headerReference w:type="default" r:id="rId8"/>
      <w:footerReference w:type="even" r:id="rId9"/>
      <w:footerReference w:type="default" r:id="rId10"/>
      <w:pgSz w:w="11906" w:h="16838"/>
      <w:pgMar w:top="1985" w:right="1361" w:bottom="1361" w:left="158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50BD" w:rsidRDefault="003050BD" w:rsidP="00B75DFA">
      <w:r>
        <w:separator/>
      </w:r>
    </w:p>
  </w:endnote>
  <w:endnote w:type="continuationSeparator" w:id="1">
    <w:p w:rsidR="003050BD" w:rsidRDefault="003050BD" w:rsidP="00B75DF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5C674344-6BAD-4B9B-8C19-1B894B577A23}"/>
  </w:font>
  <w:font w:name="宋体">
    <w:altName w:val="SimSun"/>
    <w:panose1 w:val="02010600030101010101"/>
    <w:charset w:val="86"/>
    <w:family w:val="auto"/>
    <w:pitch w:val="variable"/>
    <w:sig w:usb0="00000203" w:usb1="288F0000" w:usb2="00000016" w:usb3="00000000" w:csb0="00040001" w:csb1="00000000"/>
  </w:font>
  <w:font w:name="方正小标宋简体">
    <w:altName w:val="Arial Unicode MS"/>
    <w:charset w:val="86"/>
    <w:family w:val="auto"/>
    <w:pitch w:val="default"/>
    <w:sig w:usb0="00000000" w:usb1="184F6CFA" w:usb2="00000012" w:usb3="00000000" w:csb0="00040001" w:csb1="00000000"/>
  </w:font>
  <w:font w:name="仿宋">
    <w:altName w:val="方正仿宋_GBK"/>
    <w:panose1 w:val="02010609060101010101"/>
    <w:charset w:val="86"/>
    <w:family w:val="modern"/>
    <w:pitch w:val="fixed"/>
    <w:sig w:usb0="800002BF" w:usb1="38CF7CFA" w:usb2="00000016" w:usb3="00000000" w:csb0="00040001" w:csb1="00000000"/>
  </w:font>
  <w:font w:name="方正仿宋简体">
    <w:altName w:val="方正仿宋_GBK"/>
    <w:charset w:val="86"/>
    <w:family w:val="auto"/>
    <w:pitch w:val="default"/>
    <w:sig w:usb0="00000000" w:usb1="00000000" w:usb2="00000012" w:usb3="00000000" w:csb0="00040001" w:csb1="00000000"/>
  </w:font>
  <w:font w:name="Cambria">
    <w:panose1 w:val="02040503050406030204"/>
    <w:charset w:val="00"/>
    <w:family w:val="roman"/>
    <w:pitch w:val="variable"/>
    <w:sig w:usb0="E00006FF" w:usb1="420024FF" w:usb2="02000000" w:usb3="00000000" w:csb0="0000019F" w:csb1="00000000"/>
    <w:embedRegular r:id="rId2" w:fontKey="{4A669BA5-ED81-413E-BC9F-5E07A239C75B}"/>
  </w:font>
  <w:font w:name="Calibri">
    <w:panose1 w:val="020F0502020204030204"/>
    <w:charset w:val="00"/>
    <w:family w:val="swiss"/>
    <w:pitch w:val="variable"/>
    <w:sig w:usb0="E4002EFF" w:usb1="C000247B" w:usb2="00000009" w:usb3="00000000" w:csb0="000001FF" w:csb1="00000000"/>
    <w:embedRegular r:id="rId3" w:fontKey="{CFFDBDA6-74BD-49EC-8633-1BA7A503E554}"/>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5DFA" w:rsidRDefault="00674DAB">
    <w:pPr>
      <w:pStyle w:val="a6"/>
      <w:framePr w:wrap="around" w:vAnchor="text" w:hAnchor="margin" w:xAlign="center" w:y="1"/>
      <w:rPr>
        <w:rStyle w:val="a8"/>
      </w:rPr>
    </w:pPr>
    <w:r>
      <w:fldChar w:fldCharType="begin"/>
    </w:r>
    <w:r w:rsidR="00D81B2B">
      <w:rPr>
        <w:rStyle w:val="a8"/>
      </w:rPr>
      <w:instrText xml:space="preserve">PAGE  </w:instrText>
    </w:r>
    <w:r>
      <w:fldChar w:fldCharType="separate"/>
    </w:r>
    <w:r w:rsidR="00D81B2B">
      <w:rPr>
        <w:rStyle w:val="a8"/>
      </w:rPr>
      <w:t>2</w:t>
    </w:r>
    <w:r>
      <w:fldChar w:fldCharType="end"/>
    </w:r>
  </w:p>
  <w:p w:rsidR="00B75DFA" w:rsidRDefault="00B75DFA">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5DFA" w:rsidRDefault="00674DAB">
    <w:pPr>
      <w:pStyle w:val="a6"/>
      <w:jc w:val="center"/>
    </w:pPr>
    <w:r>
      <w:rPr>
        <w:lang w:val="zh-CN"/>
      </w:rPr>
      <w:fldChar w:fldCharType="begin"/>
    </w:r>
    <w:r w:rsidR="00D81B2B">
      <w:rPr>
        <w:lang w:val="zh-CN"/>
      </w:rPr>
      <w:instrText xml:space="preserve"> PAGE   \* MERGEFORMAT </w:instrText>
    </w:r>
    <w:r>
      <w:rPr>
        <w:lang w:val="zh-CN"/>
      </w:rPr>
      <w:fldChar w:fldCharType="separate"/>
    </w:r>
    <w:r w:rsidR="00EA17E1" w:rsidRPr="00EA17E1">
      <w:rPr>
        <w:noProof/>
      </w:rPr>
      <w:t>2</w:t>
    </w:r>
    <w:r>
      <w:rPr>
        <w:lang w:val="zh-CN"/>
      </w:rPr>
      <w:fldChar w:fldCharType="end"/>
    </w:r>
  </w:p>
  <w:p w:rsidR="00B75DFA" w:rsidRDefault="00B75DFA">
    <w:pPr>
      <w:pStyle w:val="a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50BD" w:rsidRDefault="003050BD" w:rsidP="00B75DFA">
      <w:r>
        <w:separator/>
      </w:r>
    </w:p>
  </w:footnote>
  <w:footnote w:type="continuationSeparator" w:id="1">
    <w:p w:rsidR="003050BD" w:rsidRDefault="003050BD" w:rsidP="00B75DF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5DFA" w:rsidRDefault="00B75DFA">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32"/>
        <w:szCs w:val="32"/>
      </w:rPr>
    </w:lvl>
    <w:lvl w:ilvl="1">
      <w:start w:val="1"/>
      <w:numFmt w:val="decimal"/>
      <w:pStyle w:val="a"/>
      <w:suff w:val="nothing"/>
      <w:lvlText w:val="%1%2　"/>
      <w:lvlJc w:val="left"/>
      <w:pPr>
        <w:ind w:left="0" w:firstLine="0"/>
      </w:pPr>
      <w:rPr>
        <w:rFonts w:ascii="黑体" w:eastAsia="黑体" w:hAnsi="Times New Roman" w:hint="eastAsia"/>
        <w:b w:val="0"/>
        <w:i w:val="0"/>
        <w:sz w:val="21"/>
      </w:rPr>
    </w:lvl>
    <w:lvl w:ilvl="2">
      <w:start w:val="1"/>
      <w:numFmt w:val="decimal"/>
      <w:pStyle w:val="a0"/>
      <w:suff w:val="nothing"/>
      <w:lvlText w:val="%1%2.%3　"/>
      <w:lvlJc w:val="left"/>
      <w:pPr>
        <w:ind w:left="420" w:firstLine="0"/>
      </w:pPr>
    </w:lvl>
    <w:lvl w:ilvl="3">
      <w:start w:val="1"/>
      <w:numFmt w:val="decimal"/>
      <w:lvlRestart w:val="1"/>
      <w:suff w:val="nothing"/>
      <w:lvlText w:val="%1%2.%3.%4　"/>
      <w:lvlJc w:val="left"/>
      <w:pPr>
        <w:ind w:left="0" w:firstLine="0"/>
      </w:pPr>
      <w:rPr>
        <w:rFonts w:ascii="黑体" w:eastAsia="黑体" w:hAnsi="Times New Roman" w:hint="eastAsia"/>
        <w:b w:val="0"/>
        <w:i w:val="0"/>
        <w:color w:val="auto"/>
        <w:sz w:val="21"/>
        <w:szCs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TrueTypeFonts/>
  <w:bordersDoNotSurroundHeader/>
  <w:bordersDoNotSurroundFooter/>
  <w:defaultTabStop w:val="420"/>
  <w:drawingGridVerticalSpacing w:val="156"/>
  <w:noPunctuationKerning/>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
  <w:docVars>
    <w:docVar w:name="commondata" w:val="eyJoZGlkIjoiMzA2OWU5ODBiYTQ1ZDhlNWNhMGE0ZmQ3OWIzYWVkMDIifQ=="/>
  </w:docVars>
  <w:rsids>
    <w:rsidRoot w:val="423C5385"/>
    <w:rsid w:val="00073706"/>
    <w:rsid w:val="00080547"/>
    <w:rsid w:val="000838A1"/>
    <w:rsid w:val="000C07E3"/>
    <w:rsid w:val="000D5936"/>
    <w:rsid w:val="00111B3A"/>
    <w:rsid w:val="001D7F68"/>
    <w:rsid w:val="0022470A"/>
    <w:rsid w:val="00257037"/>
    <w:rsid w:val="003050BD"/>
    <w:rsid w:val="003107C6"/>
    <w:rsid w:val="003217D6"/>
    <w:rsid w:val="003628CF"/>
    <w:rsid w:val="00363728"/>
    <w:rsid w:val="003726AE"/>
    <w:rsid w:val="003C1BB0"/>
    <w:rsid w:val="003C6F7B"/>
    <w:rsid w:val="003E7209"/>
    <w:rsid w:val="003F79B1"/>
    <w:rsid w:val="00481FBE"/>
    <w:rsid w:val="00547B57"/>
    <w:rsid w:val="00565A3F"/>
    <w:rsid w:val="005A31B2"/>
    <w:rsid w:val="005D55AB"/>
    <w:rsid w:val="00601FC2"/>
    <w:rsid w:val="0064380E"/>
    <w:rsid w:val="00662A7E"/>
    <w:rsid w:val="00674DAB"/>
    <w:rsid w:val="00723A4D"/>
    <w:rsid w:val="0076093F"/>
    <w:rsid w:val="007670E3"/>
    <w:rsid w:val="007911E6"/>
    <w:rsid w:val="007D1ED7"/>
    <w:rsid w:val="007D24B9"/>
    <w:rsid w:val="007E2568"/>
    <w:rsid w:val="007F6004"/>
    <w:rsid w:val="00816B0C"/>
    <w:rsid w:val="008C26D2"/>
    <w:rsid w:val="00983EEE"/>
    <w:rsid w:val="00A77BDA"/>
    <w:rsid w:val="00AA4C9C"/>
    <w:rsid w:val="00AC057F"/>
    <w:rsid w:val="00B75DFA"/>
    <w:rsid w:val="00B92652"/>
    <w:rsid w:val="00BA375F"/>
    <w:rsid w:val="00BB3015"/>
    <w:rsid w:val="00BC4E66"/>
    <w:rsid w:val="00BD5A8D"/>
    <w:rsid w:val="00C21B2A"/>
    <w:rsid w:val="00C25B5D"/>
    <w:rsid w:val="00C91D0E"/>
    <w:rsid w:val="00C961F4"/>
    <w:rsid w:val="00CB52F7"/>
    <w:rsid w:val="00CD5D36"/>
    <w:rsid w:val="00CF2B93"/>
    <w:rsid w:val="00D81B2B"/>
    <w:rsid w:val="00E14E99"/>
    <w:rsid w:val="00E22B89"/>
    <w:rsid w:val="00EA17E1"/>
    <w:rsid w:val="00EB1A5C"/>
    <w:rsid w:val="00EB1A6F"/>
    <w:rsid w:val="00EE6DAB"/>
    <w:rsid w:val="01B555F8"/>
    <w:rsid w:val="04FC33AD"/>
    <w:rsid w:val="10497935"/>
    <w:rsid w:val="191044B0"/>
    <w:rsid w:val="1C764CFA"/>
    <w:rsid w:val="22C07AC2"/>
    <w:rsid w:val="290F1950"/>
    <w:rsid w:val="2A395567"/>
    <w:rsid w:val="2B5936FA"/>
    <w:rsid w:val="2F180BFD"/>
    <w:rsid w:val="343706EB"/>
    <w:rsid w:val="378A1C25"/>
    <w:rsid w:val="38BA27F0"/>
    <w:rsid w:val="3E894239"/>
    <w:rsid w:val="423C5385"/>
    <w:rsid w:val="46F825B9"/>
    <w:rsid w:val="4AFF5F88"/>
    <w:rsid w:val="4FDC0F3A"/>
    <w:rsid w:val="527821A3"/>
    <w:rsid w:val="53D24E8E"/>
    <w:rsid w:val="55200FFC"/>
    <w:rsid w:val="56050C0A"/>
    <w:rsid w:val="5BE86C51"/>
    <w:rsid w:val="5CF76AE6"/>
    <w:rsid w:val="668B1F0D"/>
    <w:rsid w:val="68F75388"/>
    <w:rsid w:val="6B6E16B4"/>
    <w:rsid w:val="6F4675A2"/>
    <w:rsid w:val="6FFD47E6"/>
    <w:rsid w:val="701B2694"/>
    <w:rsid w:val="70D72A5F"/>
    <w:rsid w:val="73721FF0"/>
    <w:rsid w:val="76B92C06"/>
    <w:rsid w:val="7ED32D8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iPriority="99" w:qFormat="1"/>
    <w:lsdException w:name="footer" w:semiHidden="0" w:uiPriority="99" w:qFormat="1"/>
    <w:lsdException w:name="caption" w:qFormat="1"/>
    <w:lsdException w:name="page number" w:semiHidden="0" w:unhideWhenUsed="0"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qFormat="1"/>
    <w:lsdException w:name="Body Text Indent"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4380E"/>
    <w:pPr>
      <w:widowControl w:val="0"/>
      <w:jc w:val="both"/>
    </w:pPr>
    <w:rPr>
      <w:kern w:val="2"/>
      <w:sz w:val="21"/>
      <w:szCs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Indent"/>
    <w:basedOn w:val="a1"/>
    <w:qFormat/>
    <w:rsid w:val="00B75DFA"/>
    <w:pPr>
      <w:spacing w:after="120"/>
      <w:ind w:leftChars="200" w:left="420"/>
    </w:pPr>
    <w:rPr>
      <w:kern w:val="0"/>
      <w:sz w:val="24"/>
    </w:rPr>
  </w:style>
  <w:style w:type="paragraph" w:styleId="a6">
    <w:name w:val="footer"/>
    <w:basedOn w:val="a1"/>
    <w:uiPriority w:val="99"/>
    <w:unhideWhenUsed/>
    <w:qFormat/>
    <w:rsid w:val="00B75DFA"/>
    <w:pPr>
      <w:tabs>
        <w:tab w:val="center" w:pos="4153"/>
        <w:tab w:val="right" w:pos="8306"/>
      </w:tabs>
      <w:snapToGrid w:val="0"/>
      <w:jc w:val="left"/>
    </w:pPr>
    <w:rPr>
      <w:sz w:val="18"/>
      <w:szCs w:val="18"/>
    </w:rPr>
  </w:style>
  <w:style w:type="paragraph" w:styleId="a7">
    <w:name w:val="header"/>
    <w:basedOn w:val="a1"/>
    <w:uiPriority w:val="99"/>
    <w:unhideWhenUsed/>
    <w:qFormat/>
    <w:rsid w:val="00B75DFA"/>
    <w:pPr>
      <w:pBdr>
        <w:bottom w:val="single" w:sz="6" w:space="1" w:color="auto"/>
      </w:pBdr>
      <w:tabs>
        <w:tab w:val="center" w:pos="4153"/>
        <w:tab w:val="right" w:pos="8306"/>
      </w:tabs>
      <w:snapToGrid w:val="0"/>
      <w:jc w:val="center"/>
    </w:pPr>
    <w:rPr>
      <w:sz w:val="18"/>
      <w:szCs w:val="18"/>
    </w:rPr>
  </w:style>
  <w:style w:type="character" w:styleId="a8">
    <w:name w:val="page number"/>
    <w:qFormat/>
    <w:rsid w:val="00B75DFA"/>
  </w:style>
  <w:style w:type="character" w:customStyle="1" w:styleId="font21">
    <w:name w:val="font21"/>
    <w:qFormat/>
    <w:rsid w:val="00B75DFA"/>
    <w:rPr>
      <w:rFonts w:ascii="Times New Roman" w:hAnsi="Times New Roman" w:cs="Times New Roman" w:hint="default"/>
      <w:color w:val="000000"/>
      <w:sz w:val="21"/>
      <w:szCs w:val="21"/>
      <w:u w:val="none"/>
    </w:rPr>
  </w:style>
  <w:style w:type="character" w:customStyle="1" w:styleId="font11">
    <w:name w:val="font11"/>
    <w:qFormat/>
    <w:rsid w:val="00B75DFA"/>
    <w:rPr>
      <w:rFonts w:ascii="宋体" w:eastAsia="宋体" w:hAnsi="宋体" w:cs="宋体" w:hint="eastAsia"/>
      <w:color w:val="000000"/>
      <w:sz w:val="21"/>
      <w:szCs w:val="21"/>
      <w:u w:val="none"/>
    </w:rPr>
  </w:style>
  <w:style w:type="paragraph" w:customStyle="1" w:styleId="a0">
    <w:name w:val="一级条标题"/>
    <w:basedOn w:val="a"/>
    <w:next w:val="a1"/>
    <w:qFormat/>
    <w:rsid w:val="00B75DFA"/>
    <w:pPr>
      <w:numPr>
        <w:ilvl w:val="2"/>
      </w:numPr>
      <w:spacing w:beforeLines="0" w:afterLines="0"/>
      <w:outlineLvl w:val="2"/>
    </w:pPr>
  </w:style>
  <w:style w:type="paragraph" w:customStyle="1" w:styleId="a">
    <w:name w:val="章标题"/>
    <w:next w:val="a1"/>
    <w:qFormat/>
    <w:rsid w:val="00B75DFA"/>
    <w:pPr>
      <w:numPr>
        <w:ilvl w:val="1"/>
        <w:numId w:val="1"/>
      </w:numPr>
      <w:spacing w:beforeLines="50" w:afterLines="50"/>
      <w:jc w:val="both"/>
      <w:outlineLvl w:val="1"/>
    </w:pPr>
    <w:rPr>
      <w:rFonts w:ascii="黑体" w:eastAsia="黑体"/>
      <w:sz w:val="21"/>
    </w:rPr>
  </w:style>
</w:styles>
</file>

<file path=word/webSettings.xml><?xml version="1.0" encoding="utf-8"?>
<w:webSettings xmlns:r="http://schemas.openxmlformats.org/officeDocument/2006/relationships" xmlns:w="http://schemas.openxmlformats.org/wordprocessingml/2006/main">
  <w:divs>
    <w:div w:id="260719771">
      <w:bodyDiv w:val="1"/>
      <w:marLeft w:val="0"/>
      <w:marRight w:val="0"/>
      <w:marTop w:val="0"/>
      <w:marBottom w:val="0"/>
      <w:divBdr>
        <w:top w:val="none" w:sz="0" w:space="0" w:color="auto"/>
        <w:left w:val="none" w:sz="0" w:space="0" w:color="auto"/>
        <w:bottom w:val="none" w:sz="0" w:space="0" w:color="auto"/>
        <w:right w:val="none" w:sz="0" w:space="0" w:color="auto"/>
      </w:divBdr>
    </w:div>
    <w:div w:id="368916491">
      <w:bodyDiv w:val="1"/>
      <w:marLeft w:val="0"/>
      <w:marRight w:val="0"/>
      <w:marTop w:val="0"/>
      <w:marBottom w:val="0"/>
      <w:divBdr>
        <w:top w:val="none" w:sz="0" w:space="0" w:color="auto"/>
        <w:left w:val="none" w:sz="0" w:space="0" w:color="auto"/>
        <w:bottom w:val="none" w:sz="0" w:space="0" w:color="auto"/>
        <w:right w:val="none" w:sz="0" w:space="0" w:color="auto"/>
      </w:divBdr>
    </w:div>
    <w:div w:id="373770681">
      <w:bodyDiv w:val="1"/>
      <w:marLeft w:val="0"/>
      <w:marRight w:val="0"/>
      <w:marTop w:val="0"/>
      <w:marBottom w:val="0"/>
      <w:divBdr>
        <w:top w:val="none" w:sz="0" w:space="0" w:color="auto"/>
        <w:left w:val="none" w:sz="0" w:space="0" w:color="auto"/>
        <w:bottom w:val="none" w:sz="0" w:space="0" w:color="auto"/>
        <w:right w:val="none" w:sz="0" w:space="0" w:color="auto"/>
      </w:divBdr>
    </w:div>
    <w:div w:id="513030210">
      <w:bodyDiv w:val="1"/>
      <w:marLeft w:val="0"/>
      <w:marRight w:val="0"/>
      <w:marTop w:val="0"/>
      <w:marBottom w:val="0"/>
      <w:divBdr>
        <w:top w:val="none" w:sz="0" w:space="0" w:color="auto"/>
        <w:left w:val="none" w:sz="0" w:space="0" w:color="auto"/>
        <w:bottom w:val="none" w:sz="0" w:space="0" w:color="auto"/>
        <w:right w:val="none" w:sz="0" w:space="0" w:color="auto"/>
      </w:divBdr>
    </w:div>
    <w:div w:id="653217833">
      <w:bodyDiv w:val="1"/>
      <w:marLeft w:val="0"/>
      <w:marRight w:val="0"/>
      <w:marTop w:val="0"/>
      <w:marBottom w:val="0"/>
      <w:divBdr>
        <w:top w:val="none" w:sz="0" w:space="0" w:color="auto"/>
        <w:left w:val="none" w:sz="0" w:space="0" w:color="auto"/>
        <w:bottom w:val="none" w:sz="0" w:space="0" w:color="auto"/>
        <w:right w:val="none" w:sz="0" w:space="0" w:color="auto"/>
      </w:divBdr>
    </w:div>
    <w:div w:id="762146761">
      <w:bodyDiv w:val="1"/>
      <w:marLeft w:val="0"/>
      <w:marRight w:val="0"/>
      <w:marTop w:val="0"/>
      <w:marBottom w:val="0"/>
      <w:divBdr>
        <w:top w:val="none" w:sz="0" w:space="0" w:color="auto"/>
        <w:left w:val="none" w:sz="0" w:space="0" w:color="auto"/>
        <w:bottom w:val="none" w:sz="0" w:space="0" w:color="auto"/>
        <w:right w:val="none" w:sz="0" w:space="0" w:color="auto"/>
      </w:divBdr>
    </w:div>
    <w:div w:id="824325473">
      <w:bodyDiv w:val="1"/>
      <w:marLeft w:val="0"/>
      <w:marRight w:val="0"/>
      <w:marTop w:val="0"/>
      <w:marBottom w:val="0"/>
      <w:divBdr>
        <w:top w:val="none" w:sz="0" w:space="0" w:color="auto"/>
        <w:left w:val="none" w:sz="0" w:space="0" w:color="auto"/>
        <w:bottom w:val="none" w:sz="0" w:space="0" w:color="auto"/>
        <w:right w:val="none" w:sz="0" w:space="0" w:color="auto"/>
      </w:divBdr>
    </w:div>
    <w:div w:id="968323458">
      <w:bodyDiv w:val="1"/>
      <w:marLeft w:val="0"/>
      <w:marRight w:val="0"/>
      <w:marTop w:val="0"/>
      <w:marBottom w:val="0"/>
      <w:divBdr>
        <w:top w:val="none" w:sz="0" w:space="0" w:color="auto"/>
        <w:left w:val="none" w:sz="0" w:space="0" w:color="auto"/>
        <w:bottom w:val="none" w:sz="0" w:space="0" w:color="auto"/>
        <w:right w:val="none" w:sz="0" w:space="0" w:color="auto"/>
      </w:divBdr>
    </w:div>
    <w:div w:id="984507555">
      <w:bodyDiv w:val="1"/>
      <w:marLeft w:val="0"/>
      <w:marRight w:val="0"/>
      <w:marTop w:val="0"/>
      <w:marBottom w:val="0"/>
      <w:divBdr>
        <w:top w:val="none" w:sz="0" w:space="0" w:color="auto"/>
        <w:left w:val="none" w:sz="0" w:space="0" w:color="auto"/>
        <w:bottom w:val="none" w:sz="0" w:space="0" w:color="auto"/>
        <w:right w:val="none" w:sz="0" w:space="0" w:color="auto"/>
      </w:divBdr>
    </w:div>
    <w:div w:id="1038239975">
      <w:bodyDiv w:val="1"/>
      <w:marLeft w:val="0"/>
      <w:marRight w:val="0"/>
      <w:marTop w:val="0"/>
      <w:marBottom w:val="0"/>
      <w:divBdr>
        <w:top w:val="none" w:sz="0" w:space="0" w:color="auto"/>
        <w:left w:val="none" w:sz="0" w:space="0" w:color="auto"/>
        <w:bottom w:val="none" w:sz="0" w:space="0" w:color="auto"/>
        <w:right w:val="none" w:sz="0" w:space="0" w:color="auto"/>
      </w:divBdr>
    </w:div>
    <w:div w:id="1151606160">
      <w:bodyDiv w:val="1"/>
      <w:marLeft w:val="0"/>
      <w:marRight w:val="0"/>
      <w:marTop w:val="0"/>
      <w:marBottom w:val="0"/>
      <w:divBdr>
        <w:top w:val="none" w:sz="0" w:space="0" w:color="auto"/>
        <w:left w:val="none" w:sz="0" w:space="0" w:color="auto"/>
        <w:bottom w:val="none" w:sz="0" w:space="0" w:color="auto"/>
        <w:right w:val="none" w:sz="0" w:space="0" w:color="auto"/>
      </w:divBdr>
    </w:div>
    <w:div w:id="1154880741">
      <w:bodyDiv w:val="1"/>
      <w:marLeft w:val="0"/>
      <w:marRight w:val="0"/>
      <w:marTop w:val="0"/>
      <w:marBottom w:val="0"/>
      <w:divBdr>
        <w:top w:val="none" w:sz="0" w:space="0" w:color="auto"/>
        <w:left w:val="none" w:sz="0" w:space="0" w:color="auto"/>
        <w:bottom w:val="none" w:sz="0" w:space="0" w:color="auto"/>
        <w:right w:val="none" w:sz="0" w:space="0" w:color="auto"/>
      </w:divBdr>
    </w:div>
    <w:div w:id="1266232881">
      <w:bodyDiv w:val="1"/>
      <w:marLeft w:val="0"/>
      <w:marRight w:val="0"/>
      <w:marTop w:val="0"/>
      <w:marBottom w:val="0"/>
      <w:divBdr>
        <w:top w:val="none" w:sz="0" w:space="0" w:color="auto"/>
        <w:left w:val="none" w:sz="0" w:space="0" w:color="auto"/>
        <w:bottom w:val="none" w:sz="0" w:space="0" w:color="auto"/>
        <w:right w:val="none" w:sz="0" w:space="0" w:color="auto"/>
      </w:divBdr>
    </w:div>
    <w:div w:id="1401947588">
      <w:bodyDiv w:val="1"/>
      <w:marLeft w:val="0"/>
      <w:marRight w:val="0"/>
      <w:marTop w:val="0"/>
      <w:marBottom w:val="0"/>
      <w:divBdr>
        <w:top w:val="none" w:sz="0" w:space="0" w:color="auto"/>
        <w:left w:val="none" w:sz="0" w:space="0" w:color="auto"/>
        <w:bottom w:val="none" w:sz="0" w:space="0" w:color="auto"/>
        <w:right w:val="none" w:sz="0" w:space="0" w:color="auto"/>
      </w:divBdr>
    </w:div>
    <w:div w:id="1538732836">
      <w:bodyDiv w:val="1"/>
      <w:marLeft w:val="0"/>
      <w:marRight w:val="0"/>
      <w:marTop w:val="0"/>
      <w:marBottom w:val="0"/>
      <w:divBdr>
        <w:top w:val="none" w:sz="0" w:space="0" w:color="auto"/>
        <w:left w:val="none" w:sz="0" w:space="0" w:color="auto"/>
        <w:bottom w:val="none" w:sz="0" w:space="0" w:color="auto"/>
        <w:right w:val="none" w:sz="0" w:space="0" w:color="auto"/>
      </w:divBdr>
    </w:div>
    <w:div w:id="1591042511">
      <w:bodyDiv w:val="1"/>
      <w:marLeft w:val="0"/>
      <w:marRight w:val="0"/>
      <w:marTop w:val="0"/>
      <w:marBottom w:val="0"/>
      <w:divBdr>
        <w:top w:val="none" w:sz="0" w:space="0" w:color="auto"/>
        <w:left w:val="none" w:sz="0" w:space="0" w:color="auto"/>
        <w:bottom w:val="none" w:sz="0" w:space="0" w:color="auto"/>
        <w:right w:val="none" w:sz="0" w:space="0" w:color="auto"/>
      </w:divBdr>
    </w:div>
    <w:div w:id="1904751513">
      <w:bodyDiv w:val="1"/>
      <w:marLeft w:val="0"/>
      <w:marRight w:val="0"/>
      <w:marTop w:val="0"/>
      <w:marBottom w:val="0"/>
      <w:divBdr>
        <w:top w:val="none" w:sz="0" w:space="0" w:color="auto"/>
        <w:left w:val="none" w:sz="0" w:space="0" w:color="auto"/>
        <w:bottom w:val="none" w:sz="0" w:space="0" w:color="auto"/>
        <w:right w:val="none" w:sz="0" w:space="0" w:color="auto"/>
      </w:divBdr>
    </w:div>
    <w:div w:id="2035226078">
      <w:bodyDiv w:val="1"/>
      <w:marLeft w:val="0"/>
      <w:marRight w:val="0"/>
      <w:marTop w:val="0"/>
      <w:marBottom w:val="0"/>
      <w:divBdr>
        <w:top w:val="none" w:sz="0" w:space="0" w:color="auto"/>
        <w:left w:val="none" w:sz="0" w:space="0" w:color="auto"/>
        <w:bottom w:val="none" w:sz="0" w:space="0" w:color="auto"/>
        <w:right w:val="none" w:sz="0" w:space="0" w:color="auto"/>
      </w:divBdr>
    </w:div>
    <w:div w:id="20957777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Pages>
  <Words>375</Words>
  <Characters>2139</Characters>
  <Application>Microsoft Office Word</Application>
  <DocSecurity>0</DocSecurity>
  <Lines>17</Lines>
  <Paragraphs>5</Paragraphs>
  <ScaleCrop>false</ScaleCrop>
  <Company>CMQ</Company>
  <LinksUpToDate>false</LinksUpToDate>
  <CharactersWithSpaces>2509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CQJZ</cp:lastModifiedBy>
  <cp:revision>7</cp:revision>
  <dcterms:created xsi:type="dcterms:W3CDTF">2026-03-18T02:21:00Z</dcterms:created>
  <dcterms:modified xsi:type="dcterms:W3CDTF">2026-03-20T07:50:00Z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2052-11.8.2.9695</vt:lpwstr>
  </property>
  <property fmtid="{D5CDD505-2E9C-101B-9397-08002B2CF9AE}" pid="3" name="ICV">
    <vt:lpwstr>AE111B8830B5493B90CAD018F5DCA85D</vt:lpwstr>
  </property>
  <property fmtid="{D5CDD505-2E9C-101B-9397-08002B2CF9AE}" pid="4" name="KSOTemplateDocerSaveRecord">
    <vt:lpwstr>eyJoZGlkIjoiZGZkZWMzMDgyMzMzM2IxNDRkZGUwNjQ2NjczNjQzOTQiLCJ1c2VySWQiOiIxNjMxODUyMjg5In0=</vt:lpwstr>
  </property>
</Properties>
</file>