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黑体" w:hAnsi="黑体" w:cs="宋体" w:hint="eastAsia"/>
          <w:color w:val="000000"/>
          <w:kern w:val="0"/>
          <w:sz w:val="24"/>
          <w:szCs w:val="24"/>
        </w:rPr>
        <w:t>附件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 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600" w:lineRule="exac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黑体" w:hAnsi="黑体" w:cs="宋体" w:hint="eastAsia"/>
          <w:color w:val="000000"/>
          <w:kern w:val="0"/>
          <w:sz w:val="42"/>
          <w:szCs w:val="42"/>
        </w:rPr>
        <w:t>市指挥部及成员单位和各工作组职责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 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黑体" w:hAnsi="黑体" w:cs="宋体" w:hint="eastAsia"/>
          <w:color w:val="000000"/>
          <w:kern w:val="0"/>
          <w:sz w:val="24"/>
          <w:szCs w:val="24"/>
        </w:rPr>
        <w:t>一、市指挥部职责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市指挥部由市政府分管副市长担任指挥长，市政府有关副秘书长、市政府应急办主任、市商务委主任担任副指挥长。主要职责：传达贯彻执行国务院、市政府有关指示、命令和要求；组织、协调、指挥开展应急处置工作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黑体" w:hAnsi="黑体" w:cs="宋体" w:hint="eastAsia"/>
          <w:color w:val="000000"/>
          <w:kern w:val="0"/>
          <w:sz w:val="24"/>
          <w:szCs w:val="24"/>
        </w:rPr>
        <w:t>二、成员单位职责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市指挥部成员单位主要包括市政府应急办、市商务委、市政府新闻办、市财政局、市交委、市农委、市公安局、市工商局、市食品药品监管局、市物价局、市统计局、农发行市分行、成铁重庆办事处等。各成员单位职责如下：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1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）市政府应急办：发挥运转枢纽作用，负责统筹协调重大、特别重大粮食突发事件应急处置，传达市指挥部指令；向国务院应急办报告相关信息。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2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市商务委：负责粮食市场的调控和供应工作，开展对粮食市场的监测和预警分析，指定粮食应急加工、供应企业，会同有关部门组织应急粮食的采购、调拨、加工、运输和供应，及时提出动用市级储备粮的建议并组织实施，完善应急粮食供应网络，加强粮食应急设施建设，开展粮食流通监督检查工作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lastRenderedPageBreak/>
        <w:t>（</w:t>
      </w:r>
      <w:r w:rsidRPr="00924839">
        <w:rPr>
          <w:rFonts w:ascii="宋体" w:eastAsia="宋体" w:hAnsi="宋体" w:cs="宋体"/>
          <w:color w:val="000000"/>
          <w:spacing w:val="-6"/>
          <w:kern w:val="0"/>
          <w:sz w:val="24"/>
          <w:szCs w:val="24"/>
        </w:rPr>
        <w:t>3</w:t>
      </w:r>
      <w:r w:rsidRPr="00924839">
        <w:rPr>
          <w:rFonts w:ascii="Times New Roman" w:eastAsia="宋体" w:hAnsi="宋体" w:cs="宋体" w:hint="eastAsia"/>
          <w:color w:val="000000"/>
          <w:spacing w:val="-6"/>
          <w:kern w:val="0"/>
          <w:sz w:val="24"/>
          <w:szCs w:val="24"/>
        </w:rPr>
        <w:t>）市政府新闻办：牵头做好市内新闻媒体的协调管理工作，按照有利于社会稳定的原则，组织发布相关新闻，正确引导舆论。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4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）市财政局：负责安排、审核粮食应急工作所需财政支出，专款专用，并及时足额拨付到位。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5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）市交委、成铁重庆办事处：根据粮食应急工作需要，及时安排落实应急粮食的运输，搞好运输综合协调。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6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）市农委：负责组织农业生产，特别是粮食生产，以缓解粮食供求压力。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spacing w:val="-6"/>
          <w:kern w:val="0"/>
          <w:sz w:val="24"/>
          <w:szCs w:val="24"/>
        </w:rPr>
        <w:t>7</w:t>
      </w:r>
      <w:r w:rsidRPr="00924839">
        <w:rPr>
          <w:rFonts w:ascii="Times New Roman" w:eastAsia="宋体" w:hAnsi="宋体" w:cs="宋体" w:hint="eastAsia"/>
          <w:color w:val="000000"/>
          <w:spacing w:val="-6"/>
          <w:kern w:val="0"/>
          <w:sz w:val="24"/>
          <w:szCs w:val="24"/>
        </w:rPr>
        <w:t>）市公安局：负责维护粮食供应场所的治安秩序，保证应急通道畅通，配合有关部门及时打击扰乱粮食市场秩序的犯罪活动。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8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）市工商局：负责对粮食经营活动中不正当竞争、虚假广告、假冒商标等违法行为的查处，维护市场经营秩序。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9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）市食品药品监管局：负责对粮食进入批发、零售市场或生产加工企业后的质量安全实施监督管理。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10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）市物价局：负责对粮食市场价格进行监督检查，依法查处价格违法行为，必要时报请市政府同意后采取价格干预措施。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11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）市统计局：负责统计监测与应急工作相关的粮食生产和消费工作。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（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12</w:t>
      </w: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t>）农发行市分行：负责落实采购、加工、调拨、供应应急粮食所需的贷款。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ind w:firstLineChars="200" w:firstLine="48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宋体" w:hAnsi="宋体" w:cs="宋体" w:hint="eastAsia"/>
          <w:color w:val="000000"/>
          <w:kern w:val="0"/>
          <w:sz w:val="24"/>
          <w:szCs w:val="24"/>
        </w:rPr>
        <w:lastRenderedPageBreak/>
        <w:t>有关区县（自治县）人民政府和其他有关部门、企事业单位要服从市指挥部的统一指挥调度。</w:t>
      </w:r>
    </w:p>
    <w:p w:rsidR="00924839" w:rsidRPr="00924839" w:rsidRDefault="00924839" w:rsidP="00924839">
      <w:pPr>
        <w:widowControl/>
        <w:shd w:val="clear" w:color="auto" w:fill="FFFFFF"/>
        <w:spacing w:line="540" w:lineRule="atLeast"/>
        <w:jc w:val="left"/>
        <w:rPr>
          <w:rFonts w:ascii="宋体" w:eastAsia="宋体" w:hAnsi="宋体" w:cs="宋体"/>
          <w:color w:val="000000"/>
          <w:kern w:val="0"/>
          <w:szCs w:val="21"/>
        </w:rPr>
        <w:sectPr w:rsidR="00924839" w:rsidRPr="00924839">
          <w:pgSz w:w="12240" w:h="15840"/>
          <w:pgMar w:top="1440" w:right="1800" w:bottom="1440" w:left="1800" w:header="720" w:footer="720" w:gutter="0"/>
          <w:cols w:space="720"/>
        </w:sectPr>
      </w:pP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Times New Roman" w:eastAsia="黑体" w:hAnsi="黑体" w:cs="宋体" w:hint="eastAsia"/>
          <w:color w:val="000000"/>
          <w:kern w:val="0"/>
          <w:sz w:val="24"/>
          <w:szCs w:val="24"/>
        </w:rPr>
        <w:lastRenderedPageBreak/>
        <w:t>附件</w:t>
      </w: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2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 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jc w:val="center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黑体" w:eastAsia="黑体" w:hAnsi="黑体" w:cs="宋体" w:hint="eastAsia"/>
          <w:color w:val="000000"/>
          <w:kern w:val="0"/>
          <w:sz w:val="42"/>
          <w:szCs w:val="42"/>
        </w:rPr>
        <w:t>区县（自治县）商务局通讯录</w:t>
      </w:r>
    </w:p>
    <w:p w:rsidR="00924839" w:rsidRPr="00924839" w:rsidRDefault="00924839" w:rsidP="00924839">
      <w:pPr>
        <w:widowControl/>
        <w:shd w:val="clear" w:color="auto" w:fill="FFFFFF"/>
        <w:spacing w:before="100" w:beforeAutospacing="1" w:after="100" w:afterAutospacing="1" w:line="540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924839">
        <w:rPr>
          <w:rFonts w:ascii="宋体" w:eastAsia="宋体" w:hAnsi="宋体" w:cs="宋体"/>
          <w:color w:val="000000"/>
          <w:kern w:val="0"/>
          <w:sz w:val="24"/>
          <w:szCs w:val="24"/>
        </w:rPr>
        <w:t> </w:t>
      </w:r>
    </w:p>
    <w:tbl>
      <w:tblPr>
        <w:tblW w:w="88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1296"/>
        <w:gridCol w:w="4326"/>
        <w:gridCol w:w="3247"/>
      </w:tblGrid>
      <w:tr w:rsidR="00924839" w:rsidRPr="00924839" w:rsidTr="00924839">
        <w:trPr>
          <w:trHeight w:val="425"/>
          <w:tblHeader/>
        </w:trPr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黑体" w:hAnsi="黑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4326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黑体" w:hAnsi="黑体" w:cs="宋体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24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黑体" w:hAnsi="黑体" w:cs="宋体" w:hint="eastAsia"/>
                <w:kern w:val="0"/>
                <w:sz w:val="24"/>
                <w:szCs w:val="24"/>
              </w:rPr>
              <w:t>值班电话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万州区商务局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58521111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黔江区商务局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79238039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涪陵区商务局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72227639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渝中区商务局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63847015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大渡口区商务局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68173673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江北区商务局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67560121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沙坪坝区商务局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65359562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九龙坡区商务局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68780281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南岸区商务局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62988303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北碚区商务局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68318733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渝北区商务局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67800240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巴南区商务局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66238381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长寿区商务局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40244855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江津区商务局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47548932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合川区商务局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85181871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永川区商务局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49807866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南川区商务局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71423548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綦江区商务局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61280388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大足区商务局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43720177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璧山区商务局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85293999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铜梁区商务局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45686379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潼南区商务局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44590096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荣昌区商务局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46731301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开州区商务局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52216678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梁平县商务局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53222156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城口县商务局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59226608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丰都县商务局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70605268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垫江县商务局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74513772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武隆县商务局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85610111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忠县商务局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54452506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云阳县商务局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55128381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奉节县商务局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56557009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巫山县商务局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57680006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巫溪县商务局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51811003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石柱县商务局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64720001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秀山县商务局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76895318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37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酉阳县商务局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75558456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彭水县商务局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78492032</w:t>
            </w:r>
          </w:p>
        </w:tc>
      </w:tr>
      <w:tr w:rsidR="00924839" w:rsidRPr="00924839" w:rsidTr="00924839">
        <w:trPr>
          <w:trHeight w:val="425"/>
        </w:trPr>
        <w:tc>
          <w:tcPr>
            <w:tcW w:w="1296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432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Times New Roman" w:eastAsia="方正书宋_GBK" w:hAnsi="宋体" w:cs="宋体" w:hint="eastAsia"/>
                <w:kern w:val="0"/>
                <w:sz w:val="24"/>
                <w:szCs w:val="24"/>
              </w:rPr>
              <w:t>万盛经开区商务局</w:t>
            </w:r>
          </w:p>
        </w:tc>
        <w:tc>
          <w:tcPr>
            <w:tcW w:w="32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4839" w:rsidRPr="00924839" w:rsidRDefault="00924839" w:rsidP="0092483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24839">
              <w:rPr>
                <w:rFonts w:ascii="宋体" w:eastAsia="方正书宋_GBK" w:hAnsi="宋体" w:cs="宋体"/>
                <w:kern w:val="0"/>
                <w:sz w:val="24"/>
                <w:szCs w:val="24"/>
              </w:rPr>
              <w:t>48288139</w:t>
            </w:r>
          </w:p>
        </w:tc>
      </w:tr>
    </w:tbl>
    <w:p w:rsidR="00700763" w:rsidRDefault="00700763">
      <w:bookmarkStart w:id="0" w:name="_GoBack"/>
      <w:bookmarkEnd w:id="0"/>
    </w:p>
    <w:sectPr w:rsidR="007007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81"/>
    <w:rsid w:val="00700763"/>
    <w:rsid w:val="00924839"/>
    <w:rsid w:val="00E6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C2DF7-AE30-4AC9-9B5B-476D7499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8066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264</Words>
  <Characters>1508</Characters>
  <Application>Microsoft Office Word</Application>
  <DocSecurity>0</DocSecurity>
  <Lines>12</Lines>
  <Paragraphs>3</Paragraphs>
  <ScaleCrop>false</ScaleCrop>
  <Company>Microsoft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renjuan</dc:creator>
  <cp:keywords/>
  <dc:description/>
  <cp:lastModifiedBy>renjuan</cp:lastModifiedBy>
  <cp:revision>2</cp:revision>
  <dcterms:created xsi:type="dcterms:W3CDTF">2016-11-22T05:51:00Z</dcterms:created>
  <dcterms:modified xsi:type="dcterms:W3CDTF">2016-11-22T05:51:00Z</dcterms:modified>
</cp:coreProperties>
</file>