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C8810E">
      <w:pPr>
        <w:overflowPunct w:val="0"/>
        <w:spacing w:line="60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山西省开办餐饮店</w:t>
      </w:r>
      <w:r>
        <w:rPr>
          <w:rFonts w:hint="eastAsia" w:ascii="Times New Roman" w:hAnsi="Times New Roman" w:eastAsia="方正小标宋简体" w:cs="Times New Roman"/>
          <w:sz w:val="44"/>
          <w:szCs w:val="44"/>
        </w:rPr>
        <w:t>“</w:t>
      </w:r>
      <w:r>
        <w:rPr>
          <w:rFonts w:ascii="Times New Roman" w:hAnsi="Times New Roman" w:eastAsia="方正小标宋简体" w:cs="Times New Roman"/>
          <w:sz w:val="44"/>
          <w:szCs w:val="44"/>
        </w:rPr>
        <w:t>一件事</w:t>
      </w:r>
      <w:r>
        <w:rPr>
          <w:rFonts w:hint="eastAsia" w:ascii="Times New Roman" w:hAnsi="Times New Roman" w:eastAsia="方正小标宋简体" w:cs="Times New Roman"/>
          <w:sz w:val="44"/>
          <w:szCs w:val="44"/>
        </w:rPr>
        <w:t>”</w:t>
      </w:r>
    </w:p>
    <w:p w14:paraId="23C10588">
      <w:pPr>
        <w:overflowPunct w:val="0"/>
        <w:spacing w:line="60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工作实施方案</w:t>
      </w:r>
    </w:p>
    <w:p w14:paraId="36D125C0">
      <w:pPr>
        <w:overflowPunct w:val="0"/>
        <w:spacing w:line="400" w:lineRule="exact"/>
        <w:jc w:val="left"/>
        <w:rPr>
          <w:rFonts w:ascii="Times New Roman" w:hAnsi="Times New Roman" w:eastAsia="楷体" w:cs="Times New Roman"/>
          <w:sz w:val="32"/>
          <w:szCs w:val="32"/>
        </w:rPr>
      </w:pPr>
    </w:p>
    <w:p w14:paraId="2B552D0F">
      <w:pPr>
        <w:pStyle w:val="12"/>
        <w:overflowPunct w:val="0"/>
        <w:autoSpaceDE w:val="0"/>
        <w:autoSpaceDN w:val="0"/>
        <w:snapToGrid w:val="0"/>
        <w:spacing w:before="0" w:beforeAutospacing="0" w:after="0" w:afterAutospacing="0" w:line="560" w:lineRule="exact"/>
        <w:ind w:firstLine="640" w:firstLineChars="200"/>
        <w:jc w:val="both"/>
        <w:rPr>
          <w:rFonts w:ascii="Times New Roman" w:hAnsi="Times New Roman" w:eastAsia="仿宋_GB2312" w:cs="Times New Roman"/>
          <w:kern w:val="2"/>
          <w:sz w:val="32"/>
          <w:szCs w:val="32"/>
        </w:rPr>
      </w:pPr>
      <w:r>
        <w:rPr>
          <w:rFonts w:ascii="Times New Roman" w:hAnsi="Times New Roman" w:eastAsia="仿宋_GB2312" w:cs="Times New Roman"/>
          <w:kern w:val="2"/>
          <w:sz w:val="32"/>
          <w:szCs w:val="32"/>
        </w:rPr>
        <w:t>根据《市场监管总局等八部门关于进一步优化政务服务提升行政效能推进“高效办成一件事”的实施意见》（国市监注发〔2024〕57号）和《山西省人民政府关于进一步优化政务服务提升行政效能推动“高效办成一件事”的实施意见》（晋政发〔2024〕8号）要求，为高效推进开办餐饮店</w:t>
      </w:r>
      <w:r>
        <w:rPr>
          <w:rFonts w:hint="eastAsia" w:ascii="Times New Roman" w:hAnsi="Times New Roman" w:eastAsia="仿宋_GB2312" w:cs="Times New Roman"/>
          <w:kern w:val="2"/>
          <w:sz w:val="32"/>
          <w:szCs w:val="32"/>
        </w:rPr>
        <w:t>“</w:t>
      </w:r>
      <w:r>
        <w:rPr>
          <w:rFonts w:ascii="Times New Roman" w:hAnsi="Times New Roman" w:eastAsia="仿宋_GB2312" w:cs="Times New Roman"/>
          <w:kern w:val="2"/>
          <w:sz w:val="32"/>
          <w:szCs w:val="32"/>
        </w:rPr>
        <w:t>一件事</w:t>
      </w:r>
      <w:r>
        <w:rPr>
          <w:rFonts w:hint="eastAsia" w:ascii="Times New Roman" w:hAnsi="Times New Roman" w:eastAsia="仿宋_GB2312" w:cs="Times New Roman"/>
          <w:kern w:val="2"/>
          <w:sz w:val="32"/>
          <w:szCs w:val="32"/>
        </w:rPr>
        <w:t>”</w:t>
      </w:r>
      <w:r>
        <w:rPr>
          <w:rFonts w:ascii="Times New Roman" w:hAnsi="Times New Roman" w:eastAsia="仿宋_GB2312" w:cs="Times New Roman"/>
          <w:kern w:val="2"/>
          <w:sz w:val="32"/>
          <w:szCs w:val="32"/>
        </w:rPr>
        <w:t>落地见效，进一步提升企业和群众获得感，结合工作实际，制定本实施方案。</w:t>
      </w:r>
    </w:p>
    <w:p w14:paraId="52FEBB21">
      <w:pPr>
        <w:overflowPunct w:val="0"/>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一、工作目标</w:t>
      </w:r>
    </w:p>
    <w:p w14:paraId="4D815FCC">
      <w:pPr>
        <w:pStyle w:val="12"/>
        <w:overflowPunct w:val="0"/>
        <w:spacing w:before="0" w:beforeAutospacing="0" w:after="0" w:afterAutospacing="0" w:line="560" w:lineRule="exact"/>
        <w:ind w:firstLine="640" w:firstLineChars="200"/>
        <w:jc w:val="both"/>
        <w:rPr>
          <w:rFonts w:ascii="Times New Roman" w:hAnsi="Times New Roman" w:eastAsia="仿宋_GB2312" w:cs="Times New Roman"/>
          <w:sz w:val="32"/>
          <w:szCs w:val="32"/>
          <w:lang w:bidi="en-US"/>
        </w:rPr>
      </w:pPr>
      <w:r>
        <w:rPr>
          <w:rFonts w:ascii="Times New Roman" w:hAnsi="Times New Roman" w:eastAsia="仿宋_GB2312" w:cs="Times New Roman"/>
          <w:sz w:val="32"/>
          <w:szCs w:val="32"/>
          <w:lang w:bidi="en-US"/>
        </w:rPr>
        <w:t>坚持问题导向和目标导向相结合，以提升企业和群众办事满意度和获得感为出发点，加快推进线上线下政务服务深度融合，优化开办餐馆</w:t>
      </w:r>
      <w:r>
        <w:rPr>
          <w:rFonts w:hint="eastAsia" w:ascii="Times New Roman" w:hAnsi="Times New Roman" w:eastAsia="仿宋_GB2312" w:cs="Times New Roman"/>
          <w:kern w:val="2"/>
          <w:sz w:val="32"/>
          <w:szCs w:val="32"/>
        </w:rPr>
        <w:t>“</w:t>
      </w:r>
      <w:r>
        <w:rPr>
          <w:rFonts w:ascii="Times New Roman" w:hAnsi="Times New Roman" w:eastAsia="仿宋_GB2312" w:cs="Times New Roman"/>
          <w:kern w:val="2"/>
          <w:sz w:val="32"/>
          <w:szCs w:val="32"/>
        </w:rPr>
        <w:t>一件事</w:t>
      </w:r>
      <w:r>
        <w:rPr>
          <w:rFonts w:hint="eastAsia" w:ascii="Times New Roman" w:hAnsi="Times New Roman" w:eastAsia="仿宋_GB2312" w:cs="Times New Roman"/>
          <w:kern w:val="2"/>
          <w:sz w:val="32"/>
          <w:szCs w:val="32"/>
        </w:rPr>
        <w:t>”</w:t>
      </w:r>
      <w:r>
        <w:rPr>
          <w:rFonts w:ascii="Times New Roman" w:hAnsi="Times New Roman" w:eastAsia="仿宋_GB2312" w:cs="Times New Roman"/>
          <w:sz w:val="32"/>
          <w:szCs w:val="32"/>
          <w:lang w:bidi="en-US"/>
        </w:rPr>
        <w:t>业务办理流程，通过流程再造和信息共享，整合部门资源，实现开办餐饮店一件事登记涉及事项集成办、极简办、网上办、一次办，实现</w:t>
      </w:r>
      <w:r>
        <w:rPr>
          <w:rFonts w:hint="eastAsia" w:ascii="Times New Roman" w:hAnsi="Times New Roman" w:eastAsia="仿宋_GB2312" w:cs="Times New Roman"/>
          <w:sz w:val="32"/>
          <w:szCs w:val="32"/>
          <w:lang w:bidi="en-US"/>
        </w:rPr>
        <w:t>“</w:t>
      </w:r>
      <w:r>
        <w:rPr>
          <w:rFonts w:ascii="Times New Roman" w:hAnsi="Times New Roman" w:eastAsia="仿宋_GB2312" w:cs="Times New Roman"/>
          <w:sz w:val="32"/>
          <w:szCs w:val="32"/>
          <w:lang w:bidi="en-US"/>
        </w:rPr>
        <w:t>一次告知、一表申请、一口受理、一网审批、一窗发证、一体管理</w:t>
      </w:r>
      <w:r>
        <w:rPr>
          <w:rFonts w:hint="eastAsia" w:ascii="Times New Roman" w:hAnsi="Times New Roman" w:eastAsia="仿宋_GB2312" w:cs="Times New Roman"/>
          <w:sz w:val="32"/>
          <w:szCs w:val="32"/>
          <w:lang w:bidi="en-US"/>
        </w:rPr>
        <w:t>”</w:t>
      </w:r>
      <w:r>
        <w:rPr>
          <w:rFonts w:ascii="Times New Roman" w:hAnsi="Times New Roman" w:eastAsia="仿宋_GB2312" w:cs="Times New Roman"/>
          <w:sz w:val="32"/>
          <w:szCs w:val="32"/>
          <w:lang w:bidi="en-US"/>
        </w:rPr>
        <w:t>的要求，实现相关事项高效</w:t>
      </w:r>
      <w:r>
        <w:rPr>
          <w:rFonts w:hint="eastAsia" w:ascii="Times New Roman" w:hAnsi="Times New Roman" w:eastAsia="仿宋_GB2312" w:cs="Times New Roman"/>
          <w:sz w:val="32"/>
          <w:szCs w:val="32"/>
          <w:lang w:bidi="en-US"/>
        </w:rPr>
        <w:t>“</w:t>
      </w:r>
      <w:r>
        <w:rPr>
          <w:rFonts w:ascii="Times New Roman" w:hAnsi="Times New Roman" w:eastAsia="仿宋_GB2312" w:cs="Times New Roman"/>
          <w:sz w:val="32"/>
          <w:szCs w:val="32"/>
          <w:lang w:bidi="en-US"/>
        </w:rPr>
        <w:t>并联审批</w:t>
      </w:r>
      <w:r>
        <w:rPr>
          <w:rFonts w:hint="eastAsia" w:ascii="Times New Roman" w:hAnsi="Times New Roman" w:eastAsia="仿宋_GB2312" w:cs="Times New Roman"/>
          <w:sz w:val="32"/>
          <w:szCs w:val="32"/>
          <w:lang w:bidi="en-US"/>
        </w:rPr>
        <w:t>”</w:t>
      </w:r>
      <w:r>
        <w:rPr>
          <w:rFonts w:ascii="Times New Roman" w:hAnsi="Times New Roman" w:eastAsia="仿宋_GB2312" w:cs="Times New Roman"/>
          <w:sz w:val="32"/>
          <w:szCs w:val="32"/>
          <w:lang w:bidi="en-US"/>
        </w:rPr>
        <w:t>，打造山西省</w:t>
      </w:r>
      <w:r>
        <w:rPr>
          <w:rFonts w:hint="eastAsia" w:ascii="Times New Roman" w:hAnsi="Times New Roman" w:eastAsia="仿宋_GB2312" w:cs="Times New Roman"/>
          <w:sz w:val="32"/>
          <w:szCs w:val="32"/>
          <w:lang w:bidi="en-US"/>
        </w:rPr>
        <w:t>“</w:t>
      </w:r>
      <w:r>
        <w:rPr>
          <w:rFonts w:ascii="Times New Roman" w:hAnsi="Times New Roman" w:eastAsia="仿宋_GB2312" w:cs="Times New Roman"/>
          <w:sz w:val="32"/>
          <w:szCs w:val="32"/>
          <w:lang w:bidi="en-US"/>
        </w:rPr>
        <w:t>一件事一次办</w:t>
      </w:r>
      <w:r>
        <w:rPr>
          <w:rFonts w:hint="eastAsia" w:ascii="Times New Roman" w:hAnsi="Times New Roman" w:eastAsia="仿宋_GB2312" w:cs="Times New Roman"/>
          <w:sz w:val="32"/>
          <w:szCs w:val="32"/>
          <w:lang w:bidi="en-US"/>
        </w:rPr>
        <w:t>”</w:t>
      </w:r>
      <w:r>
        <w:rPr>
          <w:rFonts w:ascii="Times New Roman" w:hAnsi="Times New Roman" w:eastAsia="仿宋_GB2312" w:cs="Times New Roman"/>
          <w:sz w:val="32"/>
          <w:szCs w:val="32"/>
          <w:lang w:bidi="en-US"/>
        </w:rPr>
        <w:t>政务服务升级版，全面提升企业群众的获得感和满意度。</w:t>
      </w:r>
    </w:p>
    <w:p w14:paraId="68F5FE5D">
      <w:pPr>
        <w:overflowPunct w:val="0"/>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二、工作内容</w:t>
      </w:r>
    </w:p>
    <w:p w14:paraId="3DD587BE">
      <w:pPr>
        <w:overflowPunct w:val="0"/>
        <w:spacing w:line="560" w:lineRule="exact"/>
        <w:ind w:firstLine="640" w:firstLineChars="200"/>
        <w:rPr>
          <w:rFonts w:ascii="楷体" w:hAnsi="楷体" w:eastAsia="楷体" w:cs="Times New Roman"/>
          <w:sz w:val="32"/>
          <w:szCs w:val="32"/>
        </w:rPr>
      </w:pPr>
      <w:r>
        <w:rPr>
          <w:rFonts w:ascii="楷体" w:hAnsi="楷体" w:eastAsia="楷体" w:cs="Times New Roman"/>
          <w:sz w:val="32"/>
          <w:szCs w:val="32"/>
        </w:rPr>
        <w:t>（一）事项名称</w:t>
      </w:r>
    </w:p>
    <w:p w14:paraId="4E795B54">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开办餐饮店</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一件事</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w:t>
      </w:r>
    </w:p>
    <w:p w14:paraId="42B45334">
      <w:pPr>
        <w:overflowPunct w:val="0"/>
        <w:spacing w:line="560" w:lineRule="exact"/>
        <w:ind w:firstLine="640" w:firstLineChars="200"/>
        <w:rPr>
          <w:rFonts w:ascii="楷体" w:hAnsi="楷体" w:eastAsia="楷体" w:cs="Times New Roman"/>
          <w:sz w:val="32"/>
          <w:szCs w:val="32"/>
        </w:rPr>
      </w:pPr>
      <w:r>
        <w:rPr>
          <w:rFonts w:ascii="楷体" w:hAnsi="楷体" w:eastAsia="楷体" w:cs="Times New Roman"/>
          <w:sz w:val="32"/>
          <w:szCs w:val="32"/>
        </w:rPr>
        <w:t>（二）适用对象</w:t>
      </w:r>
    </w:p>
    <w:p w14:paraId="2D0926AD">
      <w:pPr>
        <w:overflowPunct w:val="0"/>
        <w:spacing w:line="560" w:lineRule="exact"/>
        <w:ind w:firstLine="640" w:firstLineChars="200"/>
        <w:rPr>
          <w:rFonts w:ascii="Times New Roman" w:hAnsi="Times New Roman" w:eastAsia="仿宋_GB2312" w:cs="Times New Roman"/>
          <w:kern w:val="0"/>
          <w:sz w:val="32"/>
          <w:szCs w:val="32"/>
          <w:lang w:bidi="en-US"/>
        </w:rPr>
      </w:pPr>
      <w:r>
        <w:rPr>
          <w:rFonts w:ascii="Times New Roman" w:hAnsi="Times New Roman" w:eastAsia="仿宋_GB2312" w:cs="Times New Roman"/>
          <w:kern w:val="0"/>
          <w:sz w:val="32"/>
          <w:szCs w:val="32"/>
          <w:lang w:bidi="en-US"/>
        </w:rPr>
        <w:t>山西省范围内餐饮服务经营者。</w:t>
      </w:r>
    </w:p>
    <w:p w14:paraId="013A550D">
      <w:pPr>
        <w:overflowPunct w:val="0"/>
        <w:spacing w:line="560" w:lineRule="exact"/>
        <w:ind w:firstLine="640" w:firstLineChars="200"/>
        <w:rPr>
          <w:rFonts w:ascii="楷体" w:hAnsi="楷体" w:eastAsia="楷体" w:cs="Times New Roman"/>
          <w:sz w:val="32"/>
          <w:szCs w:val="32"/>
        </w:rPr>
      </w:pPr>
      <w:r>
        <w:rPr>
          <w:rFonts w:ascii="楷体" w:hAnsi="楷体" w:eastAsia="楷体" w:cs="Times New Roman"/>
          <w:sz w:val="32"/>
          <w:szCs w:val="32"/>
        </w:rPr>
        <w:t>（三）办理事项</w:t>
      </w:r>
    </w:p>
    <w:p w14:paraId="4339F2C6">
      <w:pPr>
        <w:overflowPunct w:val="0"/>
        <w:spacing w:line="560" w:lineRule="exact"/>
        <w:ind w:firstLine="640" w:firstLineChars="200"/>
        <w:rPr>
          <w:rFonts w:ascii="Times New Roman" w:hAnsi="Times New Roman" w:eastAsia="仿宋_GB2312" w:cs="Times New Roman"/>
          <w:kern w:val="0"/>
          <w:sz w:val="32"/>
          <w:szCs w:val="32"/>
          <w:lang w:bidi="en-US"/>
        </w:rPr>
      </w:pPr>
      <w:r>
        <w:rPr>
          <w:rFonts w:ascii="Times New Roman" w:hAnsi="Times New Roman" w:eastAsia="仿宋_GB2312" w:cs="Times New Roman"/>
          <w:kern w:val="0"/>
          <w:sz w:val="32"/>
          <w:szCs w:val="32"/>
          <w:lang w:bidi="en-US"/>
        </w:rPr>
        <w:t>1.营业执照</w:t>
      </w:r>
    </w:p>
    <w:p w14:paraId="0E744A3F">
      <w:pPr>
        <w:overflowPunct w:val="0"/>
        <w:spacing w:line="560" w:lineRule="exact"/>
        <w:ind w:firstLine="640" w:firstLineChars="200"/>
        <w:rPr>
          <w:rFonts w:ascii="Times New Roman" w:hAnsi="Times New Roman" w:eastAsia="仿宋_GB2312" w:cs="Times New Roman"/>
          <w:kern w:val="0"/>
          <w:sz w:val="32"/>
          <w:szCs w:val="32"/>
          <w:lang w:bidi="en-US"/>
        </w:rPr>
      </w:pPr>
      <w:r>
        <w:rPr>
          <w:rFonts w:ascii="Times New Roman" w:hAnsi="Times New Roman" w:eastAsia="仿宋_GB2312" w:cs="Times New Roman"/>
          <w:kern w:val="0"/>
          <w:sz w:val="32"/>
          <w:szCs w:val="32"/>
          <w:lang w:bidi="en-US"/>
        </w:rPr>
        <w:t>2.食品经营许可</w:t>
      </w:r>
    </w:p>
    <w:p w14:paraId="2D847A3A">
      <w:pPr>
        <w:overflowPunct w:val="0"/>
        <w:spacing w:line="560" w:lineRule="exact"/>
        <w:ind w:firstLine="640" w:firstLineChars="200"/>
        <w:rPr>
          <w:rFonts w:ascii="Times New Roman" w:hAnsi="Times New Roman" w:eastAsia="仿宋_GB2312" w:cs="Times New Roman"/>
          <w:kern w:val="0"/>
          <w:sz w:val="32"/>
          <w:szCs w:val="32"/>
          <w:lang w:bidi="en-US"/>
        </w:rPr>
      </w:pPr>
      <w:r>
        <w:rPr>
          <w:rFonts w:ascii="Times New Roman" w:hAnsi="Times New Roman" w:eastAsia="仿宋_GB2312" w:cs="Times New Roman"/>
          <w:kern w:val="0"/>
          <w:sz w:val="32"/>
          <w:szCs w:val="32"/>
          <w:lang w:bidi="en-US"/>
        </w:rPr>
        <w:t>3.户外招牌设施设置规范管理</w:t>
      </w:r>
    </w:p>
    <w:p w14:paraId="322D8EDD">
      <w:pPr>
        <w:overflowPunct w:val="0"/>
        <w:spacing w:line="560" w:lineRule="exact"/>
        <w:ind w:firstLine="640" w:firstLineChars="200"/>
        <w:rPr>
          <w:rFonts w:ascii="Times New Roman" w:hAnsi="Times New Roman" w:eastAsia="仿宋_GB2312" w:cs="Times New Roman"/>
          <w:kern w:val="0"/>
          <w:sz w:val="32"/>
          <w:szCs w:val="32"/>
          <w:lang w:bidi="en-US"/>
        </w:rPr>
      </w:pPr>
      <w:r>
        <w:rPr>
          <w:rFonts w:ascii="Times New Roman" w:hAnsi="Times New Roman" w:eastAsia="仿宋_GB2312" w:cs="Times New Roman"/>
          <w:kern w:val="0"/>
          <w:sz w:val="32"/>
          <w:szCs w:val="32"/>
          <w:lang w:bidi="en-US"/>
        </w:rPr>
        <w:t>4.公众聚集场所投入使用、营业前消防安全检查</w:t>
      </w:r>
    </w:p>
    <w:p w14:paraId="4525327C">
      <w:pPr>
        <w:overflowPunct w:val="0"/>
        <w:spacing w:line="560" w:lineRule="exact"/>
        <w:ind w:firstLine="640" w:firstLineChars="200"/>
        <w:rPr>
          <w:rFonts w:ascii="楷体" w:hAnsi="楷体" w:eastAsia="楷体" w:cs="Times New Roman"/>
          <w:sz w:val="32"/>
          <w:szCs w:val="32"/>
        </w:rPr>
      </w:pPr>
      <w:r>
        <w:rPr>
          <w:rFonts w:ascii="楷体" w:hAnsi="楷体" w:eastAsia="楷体" w:cs="Times New Roman"/>
          <w:sz w:val="32"/>
          <w:szCs w:val="32"/>
        </w:rPr>
        <w:t>（四）办理模式</w:t>
      </w:r>
    </w:p>
    <w:p w14:paraId="26EDAADB">
      <w:pPr>
        <w:overflowPunct w:val="0"/>
        <w:spacing w:line="560" w:lineRule="exact"/>
        <w:ind w:firstLine="643" w:firstLineChars="200"/>
        <w:rPr>
          <w:rFonts w:ascii="Times New Roman" w:hAnsi="Times New Roman" w:eastAsia="仿宋_GB2312" w:cs="Times New Roman"/>
          <w:sz w:val="32"/>
          <w:szCs w:val="32"/>
        </w:rPr>
      </w:pPr>
      <w:r>
        <w:rPr>
          <w:rFonts w:ascii="仿宋" w:hAnsi="仿宋" w:eastAsia="仿宋" w:cs="Times New Roman"/>
          <w:b/>
          <w:bCs/>
          <w:sz w:val="32"/>
          <w:szCs w:val="32"/>
        </w:rPr>
        <w:t>1.线下设置综合服务专窗。</w:t>
      </w:r>
      <w:r>
        <w:rPr>
          <w:rFonts w:ascii="Times New Roman" w:hAnsi="Times New Roman" w:eastAsia="仿宋_GB2312" w:cs="Times New Roman"/>
          <w:sz w:val="32"/>
          <w:szCs w:val="32"/>
        </w:rPr>
        <w:t>按照</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前台综合受理、后台分类审批、专窗统一出件</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模式，</w:t>
      </w:r>
      <w:r>
        <w:rPr>
          <w:rFonts w:ascii="Times New Roman" w:hAnsi="Times New Roman" w:cs="Times New Roman"/>
          <w:sz w:val="32"/>
          <w:szCs w:val="32"/>
        </w:rPr>
        <w:t>将</w:t>
      </w:r>
      <w:r>
        <w:rPr>
          <w:rFonts w:ascii="Times New Roman" w:hAnsi="Times New Roman" w:eastAsia="仿宋_GB2312" w:cs="Times New Roman"/>
          <w:sz w:val="32"/>
          <w:szCs w:val="32"/>
        </w:rPr>
        <w:t>开办餐饮店</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一件事</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纳入</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高效办成一件事</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综合服务专窗。申请人提交的材料齐全且符合法定形式的，由综合服务专窗统一受理，内部流转分发至相关审批部门，启动并联办理程序；材料不齐全或不符合法定形式的，综合服务专窗应当一次性告知申请人需要补齐的全部材料。相关审批部门应当按照规定时限将办理结果反馈至综合服务专窗，综合服务专窗应当及时告知申请人办理进度、统一交付办结文书。</w:t>
      </w:r>
    </w:p>
    <w:p w14:paraId="17D75343">
      <w:pPr>
        <w:overflowPunct w:val="0"/>
        <w:spacing w:line="560" w:lineRule="exact"/>
        <w:ind w:firstLine="643" w:firstLineChars="200"/>
        <w:rPr>
          <w:rFonts w:ascii="Times New Roman" w:hAnsi="Times New Roman" w:eastAsia="仿宋_GB2312" w:cs="Times New Roman"/>
          <w:sz w:val="32"/>
          <w:szCs w:val="32"/>
        </w:rPr>
      </w:pPr>
      <w:r>
        <w:rPr>
          <w:rFonts w:ascii="仿宋" w:hAnsi="仿宋" w:eastAsia="仿宋" w:cs="Times New Roman"/>
          <w:b/>
          <w:sz w:val="32"/>
          <w:szCs w:val="32"/>
        </w:rPr>
        <w:t>2.线上搭建全程网办专区。</w:t>
      </w:r>
      <w:r>
        <w:rPr>
          <w:rFonts w:ascii="Times New Roman" w:hAnsi="Times New Roman" w:eastAsia="仿宋_GB2312" w:cs="Times New Roman"/>
          <w:sz w:val="32"/>
          <w:szCs w:val="32"/>
        </w:rPr>
        <w:t>依托</w:t>
      </w:r>
      <w:r>
        <w:rPr>
          <w:rFonts w:ascii="Times New Roman" w:hAnsi="Times New Roman" w:eastAsia="仿宋_GB2312" w:cs="Times New Roman"/>
          <w:sz w:val="32"/>
          <w:szCs w:val="32"/>
          <w:shd w:val="clear" w:color="auto" w:fill="FFFFFF"/>
        </w:rPr>
        <w:t>山西省政务服务网、山西政务</w:t>
      </w:r>
      <w:r>
        <w:rPr>
          <w:rFonts w:hint="eastAsia" w:ascii="Times New Roman" w:hAnsi="Times New Roman" w:eastAsia="仿宋_GB2312" w:cs="Times New Roman"/>
          <w:sz w:val="32"/>
          <w:szCs w:val="32"/>
          <w:shd w:val="clear" w:color="auto" w:fill="FFFFFF"/>
        </w:rPr>
        <w:t>（</w:t>
      </w:r>
      <w:r>
        <w:rPr>
          <w:rFonts w:ascii="Times New Roman" w:hAnsi="Times New Roman" w:eastAsia="仿宋_GB2312" w:cs="Times New Roman"/>
          <w:sz w:val="32"/>
          <w:szCs w:val="32"/>
          <w:shd w:val="clear" w:color="auto" w:fill="FFFFFF"/>
        </w:rPr>
        <w:t>支付宝、微信</w:t>
      </w:r>
      <w:r>
        <w:rPr>
          <w:rFonts w:hint="eastAsia" w:ascii="Times New Roman" w:hAnsi="Times New Roman" w:eastAsia="仿宋_GB2312" w:cs="Times New Roman"/>
          <w:sz w:val="32"/>
          <w:szCs w:val="32"/>
          <w:shd w:val="clear" w:color="auto" w:fill="FFFFFF"/>
        </w:rPr>
        <w:t>）</w:t>
      </w:r>
      <w:r>
        <w:rPr>
          <w:rFonts w:ascii="Times New Roman" w:hAnsi="Times New Roman" w:eastAsia="仿宋_GB2312" w:cs="Times New Roman"/>
          <w:sz w:val="32"/>
          <w:szCs w:val="32"/>
          <w:shd w:val="clear" w:color="auto" w:fill="FFFFFF"/>
        </w:rPr>
        <w:t>小程序或“三晋通”APP</w:t>
      </w:r>
      <w:r>
        <w:rPr>
          <w:rFonts w:hint="eastAsia" w:ascii="Times New Roman" w:hAnsi="Times New Roman" w:eastAsia="仿宋_GB2312" w:cs="Times New Roman"/>
          <w:sz w:val="32"/>
          <w:szCs w:val="32"/>
          <w:shd w:val="clear" w:color="auto" w:fill="FFFFFF"/>
        </w:rPr>
        <w:t>中的“</w:t>
      </w:r>
      <w:r>
        <w:rPr>
          <w:rFonts w:ascii="Times New Roman" w:hAnsi="Times New Roman" w:eastAsia="仿宋_GB2312" w:cs="Times New Roman"/>
          <w:sz w:val="32"/>
          <w:szCs w:val="32"/>
          <w:shd w:val="clear" w:color="auto" w:fill="FFFFFF"/>
        </w:rPr>
        <w:t>高效办成一件事</w:t>
      </w:r>
      <w:r>
        <w:rPr>
          <w:rFonts w:hint="eastAsia" w:ascii="Times New Roman" w:hAnsi="Times New Roman" w:eastAsia="仿宋_GB2312" w:cs="Times New Roman"/>
          <w:sz w:val="32"/>
          <w:szCs w:val="32"/>
          <w:shd w:val="clear" w:color="auto" w:fill="FFFFFF"/>
        </w:rPr>
        <w:t>”</w:t>
      </w:r>
      <w:r>
        <w:rPr>
          <w:rFonts w:ascii="Times New Roman" w:hAnsi="Times New Roman" w:eastAsia="仿宋_GB2312" w:cs="Times New Roman"/>
          <w:sz w:val="32"/>
          <w:szCs w:val="32"/>
          <w:shd w:val="clear" w:color="auto" w:fill="FFFFFF"/>
        </w:rPr>
        <w:t>专区，</w:t>
      </w:r>
      <w:r>
        <w:rPr>
          <w:rFonts w:ascii="Times New Roman" w:hAnsi="Times New Roman" w:eastAsia="仿宋_GB2312" w:cs="Times New Roman"/>
          <w:sz w:val="32"/>
          <w:szCs w:val="32"/>
        </w:rPr>
        <w:t>设置开办餐饮店一件事</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线上集成办理模式。通过业务流程再造，建立开办餐饮店一件事申请入口，打通食品经营许可、户外招牌设施设置规范管理、公众聚集场所投入使用、营业前消防安全检查等事项办理入口，申请人提出开办餐馆申请后，通过信息合并采集与数据共享方式，同步推送至食品经营许可部门、消防救援部门、城市管理部门（户外招牌设施主管部门），各事项办理结果实时共享，实现开办餐饮店登记一网通办、并联审批、进度可查。</w:t>
      </w:r>
    </w:p>
    <w:p w14:paraId="297AEF01">
      <w:pPr>
        <w:overflowPunct w:val="0"/>
        <w:spacing w:line="560" w:lineRule="exact"/>
        <w:ind w:firstLine="640" w:firstLineChars="200"/>
        <w:rPr>
          <w:rFonts w:ascii="楷体" w:hAnsi="楷体" w:eastAsia="楷体" w:cs="Times New Roman"/>
          <w:sz w:val="32"/>
          <w:szCs w:val="32"/>
        </w:rPr>
      </w:pPr>
      <w:r>
        <w:rPr>
          <w:rFonts w:ascii="楷体" w:hAnsi="楷体" w:eastAsia="楷体" w:cs="Times New Roman"/>
          <w:sz w:val="32"/>
          <w:szCs w:val="32"/>
        </w:rPr>
        <w:t>（五）进度安排</w:t>
      </w:r>
    </w:p>
    <w:p w14:paraId="3B4F83B6">
      <w:pPr>
        <w:overflowPunct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9</w:t>
      </w:r>
      <w:r>
        <w:rPr>
          <w:rFonts w:ascii="Times New Roman" w:hAnsi="Times New Roman" w:eastAsia="仿宋_GB2312" w:cs="Times New Roman"/>
          <w:sz w:val="32"/>
          <w:szCs w:val="32"/>
        </w:rPr>
        <w:t>月底前完成系统开发和上线运行；</w:t>
      </w:r>
      <w:r>
        <w:rPr>
          <w:rFonts w:hint="eastAsia" w:ascii="Times New Roman" w:hAnsi="Times New Roman" w:eastAsia="仿宋_GB2312" w:cs="Times New Roman"/>
          <w:sz w:val="32"/>
          <w:szCs w:val="32"/>
        </w:rPr>
        <w:t>年</w:t>
      </w:r>
      <w:r>
        <w:rPr>
          <w:rFonts w:ascii="Times New Roman" w:hAnsi="Times New Roman" w:eastAsia="仿宋_GB2312" w:cs="Times New Roman"/>
          <w:sz w:val="32"/>
          <w:szCs w:val="32"/>
        </w:rPr>
        <w:t>底前，根据试运行情况，及时总结完善，在全省推广。</w:t>
      </w:r>
    </w:p>
    <w:p w14:paraId="40D752D9">
      <w:pPr>
        <w:overflowPunct w:val="0"/>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三、工作任务</w:t>
      </w:r>
    </w:p>
    <w:p w14:paraId="4A1BC399">
      <w:pPr>
        <w:pStyle w:val="12"/>
        <w:overflowPunct w:val="0"/>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楷体" w:hAnsi="楷体" w:eastAsia="楷体" w:cs="Times New Roman"/>
          <w:kern w:val="2"/>
          <w:sz w:val="32"/>
          <w:szCs w:val="32"/>
        </w:rPr>
        <w:t>（一）整合申请材料。</w:t>
      </w:r>
      <w:r>
        <w:rPr>
          <w:rFonts w:ascii="Times New Roman" w:hAnsi="Times New Roman" w:eastAsia="仿宋_GB2312" w:cs="Times New Roman"/>
          <w:sz w:val="32"/>
          <w:szCs w:val="32"/>
        </w:rPr>
        <w:t>按照</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多表合一、一表申请</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的要求，将经营主体开办餐馆涉及的3个审批事项</w:t>
      </w:r>
      <w:r>
        <w:rPr>
          <w:rFonts w:hint="eastAsia" w:ascii="Times New Roman" w:hAnsi="Times New Roman" w:eastAsia="仿宋_GB2312" w:cs="Times New Roman"/>
          <w:sz w:val="32"/>
          <w:szCs w:val="32"/>
        </w:rPr>
        <w:t>（无相关法律法规依据，不得擅自将户外招牌设施设置纳入行政审批）</w:t>
      </w:r>
      <w:r>
        <w:rPr>
          <w:rFonts w:ascii="Times New Roman" w:hAnsi="Times New Roman" w:eastAsia="仿宋_GB2312" w:cs="Times New Roman"/>
          <w:sz w:val="32"/>
          <w:szCs w:val="32"/>
        </w:rPr>
        <w:t>相关申请材料，整合为一套材料清单（附件1）、一张申请表格（附件2）。同时，通过信息共享和电子证照应用，强化数据赋能，提升线上申报表单预填率，推行共享数据自动调用、个性信息自行填报。</w:t>
      </w:r>
    </w:p>
    <w:p w14:paraId="5D36C8E6">
      <w:pPr>
        <w:pStyle w:val="5"/>
        <w:ind w:firstLine="640" w:firstLineChars="200"/>
        <w:rPr>
          <w:rFonts w:ascii="Times New Roman" w:hAnsi="Times New Roman" w:eastAsia="仿宋_GB2312" w:cs="Times New Roman"/>
          <w:sz w:val="32"/>
          <w:szCs w:val="32"/>
        </w:rPr>
      </w:pPr>
      <w:r>
        <w:rPr>
          <w:rFonts w:ascii="楷体" w:hAnsi="楷体" w:eastAsia="楷体" w:cs="Times New Roman"/>
          <w:sz w:val="32"/>
          <w:szCs w:val="32"/>
        </w:rPr>
        <w:t>（二）再造业务流程。</w:t>
      </w:r>
      <w:r>
        <w:rPr>
          <w:rFonts w:ascii="Times New Roman" w:hAnsi="Times New Roman" w:eastAsia="仿宋_GB2312" w:cs="Times New Roman"/>
          <w:sz w:val="32"/>
          <w:szCs w:val="32"/>
        </w:rPr>
        <w:t>以</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一次办好</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为原则，申请人通过山西政务服务平台</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高效办成一件事</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系统或线下服务专窗提交申请材料，各级行政审批部门、消防救援部门限时并联审批，实现</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一窗受理、并联审批、统一出证</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。申请材料齐全、符合法定形式的，应当在1个工作日予以受理，</w:t>
      </w:r>
      <w:r>
        <w:rPr>
          <w:rFonts w:hint="eastAsia" w:ascii="Times New Roman" w:hAnsi="Times New Roman" w:eastAsia="仿宋_GB2312" w:cs="Times New Roman"/>
          <w:sz w:val="32"/>
          <w:szCs w:val="32"/>
        </w:rPr>
        <w:t>相关部门按照有关规定在法定时限内</w:t>
      </w:r>
      <w:r>
        <w:rPr>
          <w:rFonts w:ascii="Times New Roman" w:hAnsi="Times New Roman" w:eastAsia="仿宋_GB2312" w:cs="Times New Roman"/>
          <w:sz w:val="32"/>
          <w:szCs w:val="32"/>
        </w:rPr>
        <w:t>核准发证。</w:t>
      </w:r>
    </w:p>
    <w:p w14:paraId="40FFC273">
      <w:pPr>
        <w:pStyle w:val="12"/>
        <w:overflowPunct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楷体" w:hAnsi="楷体" w:eastAsia="楷体" w:cs="Times New Roman"/>
          <w:kern w:val="2"/>
          <w:sz w:val="32"/>
          <w:szCs w:val="32"/>
        </w:rPr>
        <w:t>（三）编制办事指南。</w:t>
      </w:r>
      <w:r>
        <w:rPr>
          <w:rFonts w:ascii="Times New Roman" w:hAnsi="Times New Roman" w:eastAsia="仿宋_GB2312" w:cs="Times New Roman"/>
          <w:sz w:val="32"/>
          <w:szCs w:val="32"/>
        </w:rPr>
        <w:t>明确开办餐饮店</w:t>
      </w:r>
      <w:r>
        <w:rPr>
          <w:rFonts w:hint="eastAsia" w:ascii="Times New Roman" w:hAnsi="Times New Roman" w:eastAsia="仿宋_GB2312" w:cs="Times New Roman"/>
          <w:sz w:val="32"/>
          <w:szCs w:val="32"/>
        </w:rPr>
        <w:t>“</w:t>
      </w:r>
      <w:r>
        <w:rPr>
          <w:rFonts w:ascii="Times New Roman" w:hAnsi="Times New Roman" w:eastAsia="仿宋_GB2312" w:cs="Times New Roman"/>
          <w:kern w:val="2"/>
          <w:sz w:val="32"/>
          <w:szCs w:val="32"/>
        </w:rPr>
        <w:t>一件事</w:t>
      </w:r>
      <w:r>
        <w:rPr>
          <w:rFonts w:hint="eastAsia" w:ascii="Times New Roman" w:hAnsi="Times New Roman" w:eastAsia="仿宋_GB2312" w:cs="Times New Roman"/>
          <w:kern w:val="2"/>
          <w:sz w:val="32"/>
          <w:szCs w:val="32"/>
        </w:rPr>
        <w:t>”</w:t>
      </w:r>
      <w:r>
        <w:rPr>
          <w:rFonts w:ascii="Times New Roman" w:hAnsi="Times New Roman" w:eastAsia="仿宋_GB2312" w:cs="Times New Roman"/>
          <w:sz w:val="32"/>
          <w:szCs w:val="32"/>
        </w:rPr>
        <w:t>涉及审批事项的设定依据、受理条件、申请材料、核查内容、办结时限、办事流程、办理结果等要素，编制办事指南及流程图（见附件3），线上线下同源发布，省市县三级同标办理、同步更新，同时持续健全各级帮代办队伍，为申请人提供高质量的办事辅导和一次性告知服务。</w:t>
      </w:r>
    </w:p>
    <w:p w14:paraId="1FA028A6">
      <w:pPr>
        <w:pStyle w:val="12"/>
        <w:overflowPunct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楷体" w:hAnsi="楷体" w:eastAsia="楷体" w:cs="Times New Roman"/>
          <w:kern w:val="2"/>
          <w:sz w:val="32"/>
          <w:szCs w:val="32"/>
        </w:rPr>
        <w:t>（四）搭建受理平台。</w:t>
      </w:r>
      <w:r>
        <w:rPr>
          <w:rFonts w:ascii="Times New Roman" w:hAnsi="Times New Roman" w:eastAsia="仿宋_GB2312" w:cs="Times New Roman"/>
          <w:sz w:val="32"/>
          <w:szCs w:val="32"/>
        </w:rPr>
        <w:t>依托山西政务服务平台搭建开办餐饮店</w:t>
      </w:r>
      <w:r>
        <w:rPr>
          <w:rFonts w:hint="eastAsia" w:ascii="Times New Roman" w:hAnsi="Times New Roman" w:eastAsia="仿宋_GB2312" w:cs="Times New Roman"/>
          <w:sz w:val="32"/>
          <w:szCs w:val="32"/>
        </w:rPr>
        <w:t>“</w:t>
      </w:r>
      <w:r>
        <w:rPr>
          <w:rFonts w:ascii="Times New Roman" w:hAnsi="Times New Roman" w:eastAsia="仿宋_GB2312" w:cs="Times New Roman"/>
          <w:kern w:val="2"/>
          <w:sz w:val="32"/>
          <w:szCs w:val="32"/>
        </w:rPr>
        <w:t>一件事</w:t>
      </w:r>
      <w:r>
        <w:rPr>
          <w:rFonts w:hint="eastAsia" w:ascii="Times New Roman" w:hAnsi="Times New Roman" w:eastAsia="仿宋_GB2312" w:cs="Times New Roman"/>
          <w:kern w:val="2"/>
          <w:sz w:val="32"/>
          <w:szCs w:val="32"/>
        </w:rPr>
        <w:t>”</w:t>
      </w:r>
      <w:r>
        <w:rPr>
          <w:rFonts w:ascii="Times New Roman" w:hAnsi="Times New Roman" w:eastAsia="仿宋_GB2312" w:cs="Times New Roman"/>
          <w:sz w:val="32"/>
          <w:szCs w:val="32"/>
        </w:rPr>
        <w:t>综合业务一体化平台，并深度对接市场监管、消防救援部门有关审批系统，实现申请表单、申请材料、现场核查材料、审批结果等数据信息实时双向反馈。</w:t>
      </w:r>
    </w:p>
    <w:p w14:paraId="7D3ACBFE">
      <w:pPr>
        <w:pStyle w:val="12"/>
        <w:overflowPunct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楷体" w:hAnsi="楷体" w:eastAsia="楷体" w:cs="Times New Roman"/>
          <w:kern w:val="2"/>
          <w:sz w:val="32"/>
          <w:szCs w:val="32"/>
        </w:rPr>
        <w:t>（五）设立综合服务专窗。</w:t>
      </w:r>
      <w:r>
        <w:rPr>
          <w:rFonts w:ascii="Times New Roman" w:hAnsi="Times New Roman" w:eastAsia="仿宋_GB2312" w:cs="Times New Roman"/>
          <w:sz w:val="32"/>
          <w:szCs w:val="32"/>
        </w:rPr>
        <w:t>省、市、县（区）政务服务大厅设置综合服务专窗，为经营主体提供</w:t>
      </w:r>
      <w:r>
        <w:rPr>
          <w:rFonts w:hint="eastAsia" w:ascii="Times New Roman" w:hAnsi="Times New Roman" w:eastAsia="仿宋_GB2312" w:cs="Times New Roman"/>
          <w:sz w:val="32"/>
          <w:szCs w:val="32"/>
        </w:rPr>
        <w:t>“</w:t>
      </w:r>
      <w:r>
        <w:rPr>
          <w:rFonts w:ascii="Times New Roman" w:hAnsi="Times New Roman" w:eastAsia="仿宋_GB2312" w:cs="Times New Roman"/>
          <w:kern w:val="2"/>
          <w:sz w:val="32"/>
          <w:szCs w:val="32"/>
        </w:rPr>
        <w:t>一件事</w:t>
      </w:r>
      <w:r>
        <w:rPr>
          <w:rFonts w:hint="eastAsia" w:ascii="Times New Roman" w:hAnsi="Times New Roman" w:eastAsia="仿宋_GB2312" w:cs="Times New Roman"/>
          <w:kern w:val="2"/>
          <w:sz w:val="32"/>
          <w:szCs w:val="32"/>
        </w:rPr>
        <w:t>”</w:t>
      </w:r>
      <w:r>
        <w:rPr>
          <w:rFonts w:ascii="Times New Roman" w:hAnsi="Times New Roman" w:eastAsia="仿宋_GB2312" w:cs="Times New Roman"/>
          <w:sz w:val="32"/>
          <w:szCs w:val="32"/>
        </w:rPr>
        <w:t>咨询、受理、办理等服务。各县（市、区）政务服务大厅要根据各综合服务专窗的办件数量，确定城市管理、消防救援等部门入驻人员。</w:t>
      </w:r>
    </w:p>
    <w:p w14:paraId="0CA75C9C">
      <w:pPr>
        <w:pStyle w:val="12"/>
        <w:overflowPunct w:val="0"/>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楷体" w:hAnsi="楷体" w:eastAsia="楷体" w:cs="Times New Roman"/>
          <w:kern w:val="2"/>
          <w:sz w:val="32"/>
          <w:szCs w:val="32"/>
        </w:rPr>
        <w:t>（六）联合现场核查。</w:t>
      </w:r>
      <w:r>
        <w:rPr>
          <w:rFonts w:ascii="Times New Roman" w:hAnsi="Times New Roman" w:eastAsia="仿宋_GB2312" w:cs="Times New Roman"/>
          <w:sz w:val="32"/>
          <w:szCs w:val="32"/>
        </w:rPr>
        <w:t>对需现场核查的审批事项，由事项受理层级的行政审批部门组织开展联合现场核查，做到多个事项一次核查。对部分事项无法联合核查的，可由各承办部门单独现场核查。此环节应当</w:t>
      </w:r>
      <w:r>
        <w:rPr>
          <w:rFonts w:hint="eastAsia" w:ascii="Times New Roman" w:hAnsi="Times New Roman" w:eastAsia="仿宋_GB2312" w:cs="Times New Roman"/>
          <w:sz w:val="32"/>
          <w:szCs w:val="32"/>
        </w:rPr>
        <w:t>自受理申请之日起在承诺的时间内</w:t>
      </w:r>
      <w:r>
        <w:rPr>
          <w:rFonts w:ascii="Times New Roman" w:hAnsi="Times New Roman" w:eastAsia="仿宋_GB2312" w:cs="Times New Roman"/>
          <w:sz w:val="32"/>
          <w:szCs w:val="32"/>
        </w:rPr>
        <w:t>完成</w:t>
      </w:r>
      <w:r>
        <w:rPr>
          <w:rFonts w:hint="eastAsia" w:ascii="Times New Roman" w:hAnsi="Times New Roman" w:eastAsia="仿宋_GB2312" w:cs="Times New Roman"/>
          <w:sz w:val="32"/>
          <w:szCs w:val="32"/>
        </w:rPr>
        <w:t>。</w:t>
      </w:r>
    </w:p>
    <w:p w14:paraId="4349A09D">
      <w:pPr>
        <w:pStyle w:val="12"/>
        <w:overflowPunct w:val="0"/>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楷体" w:hAnsi="楷体" w:eastAsia="楷体" w:cs="Times New Roman"/>
          <w:kern w:val="2"/>
          <w:sz w:val="32"/>
          <w:szCs w:val="32"/>
        </w:rPr>
        <w:t>（七）强化证前指导和事前提醒。</w:t>
      </w:r>
      <w:r>
        <w:rPr>
          <w:rFonts w:ascii="Times New Roman" w:hAnsi="Times New Roman" w:eastAsia="仿宋_GB2312" w:cs="Times New Roman"/>
          <w:sz w:val="32"/>
          <w:szCs w:val="32"/>
        </w:rPr>
        <w:t>制作《开办餐饮店</w:t>
      </w:r>
      <w:r>
        <w:rPr>
          <w:rFonts w:hint="eastAsia" w:ascii="Times New Roman" w:hAnsi="Times New Roman" w:eastAsia="仿宋_GB2312" w:cs="Times New Roman"/>
          <w:sz w:val="32"/>
          <w:szCs w:val="32"/>
        </w:rPr>
        <w:t>“</w:t>
      </w:r>
      <w:r>
        <w:rPr>
          <w:rFonts w:ascii="Times New Roman" w:hAnsi="Times New Roman" w:eastAsia="仿宋_GB2312" w:cs="Times New Roman"/>
          <w:kern w:val="2"/>
          <w:sz w:val="32"/>
          <w:szCs w:val="32"/>
        </w:rPr>
        <w:t>一件事</w:t>
      </w:r>
      <w:r>
        <w:rPr>
          <w:rFonts w:hint="eastAsia" w:ascii="Times New Roman" w:hAnsi="Times New Roman" w:eastAsia="仿宋_GB2312" w:cs="Times New Roman"/>
          <w:kern w:val="2"/>
          <w:sz w:val="32"/>
          <w:szCs w:val="32"/>
        </w:rPr>
        <w:t>”</w:t>
      </w:r>
      <w:r>
        <w:rPr>
          <w:rFonts w:ascii="Times New Roman" w:hAnsi="Times New Roman" w:eastAsia="仿宋_GB2312" w:cs="Times New Roman"/>
          <w:sz w:val="32"/>
          <w:szCs w:val="32"/>
        </w:rPr>
        <w:t>温馨提醒》，提醒开办餐饮店</w:t>
      </w:r>
      <w:r>
        <w:rPr>
          <w:rFonts w:hint="eastAsia" w:ascii="Times New Roman" w:hAnsi="Times New Roman" w:eastAsia="仿宋_GB2312" w:cs="Times New Roman"/>
          <w:sz w:val="32"/>
          <w:szCs w:val="32"/>
        </w:rPr>
        <w:t>“</w:t>
      </w:r>
      <w:r>
        <w:rPr>
          <w:rFonts w:ascii="Times New Roman" w:hAnsi="Times New Roman" w:eastAsia="仿宋_GB2312" w:cs="Times New Roman"/>
          <w:kern w:val="2"/>
          <w:sz w:val="32"/>
          <w:szCs w:val="32"/>
        </w:rPr>
        <w:t>一件事</w:t>
      </w:r>
      <w:r>
        <w:rPr>
          <w:rFonts w:hint="eastAsia" w:ascii="Times New Roman" w:hAnsi="Times New Roman" w:eastAsia="仿宋_GB2312" w:cs="Times New Roman"/>
          <w:kern w:val="2"/>
          <w:sz w:val="32"/>
          <w:szCs w:val="32"/>
        </w:rPr>
        <w:t>”</w:t>
      </w:r>
      <w:r>
        <w:rPr>
          <w:rFonts w:ascii="Times New Roman" w:hAnsi="Times New Roman" w:eastAsia="仿宋_GB2312" w:cs="Times New Roman"/>
          <w:sz w:val="32"/>
          <w:szCs w:val="32"/>
        </w:rPr>
        <w:t>的经营主体遵守环保、安全生产、食品安全等法律法规，杜绝污染、自建房安全等隐患。同时，申请人可通过各级政务服务大厅综合窗口提出开办餐饮店</w:t>
      </w:r>
      <w:r>
        <w:rPr>
          <w:rFonts w:hint="eastAsia" w:ascii="Times New Roman" w:hAnsi="Times New Roman" w:eastAsia="仿宋_GB2312" w:cs="Times New Roman"/>
          <w:sz w:val="32"/>
          <w:szCs w:val="32"/>
        </w:rPr>
        <w:t>“</w:t>
      </w:r>
      <w:r>
        <w:rPr>
          <w:rFonts w:ascii="Times New Roman" w:hAnsi="Times New Roman" w:eastAsia="仿宋_GB2312" w:cs="Times New Roman"/>
          <w:kern w:val="2"/>
          <w:sz w:val="32"/>
          <w:szCs w:val="32"/>
        </w:rPr>
        <w:t>一件事</w:t>
      </w:r>
      <w:r>
        <w:rPr>
          <w:rFonts w:hint="eastAsia" w:ascii="Times New Roman" w:hAnsi="Times New Roman" w:eastAsia="仿宋_GB2312" w:cs="Times New Roman"/>
          <w:kern w:val="2"/>
          <w:sz w:val="32"/>
          <w:szCs w:val="32"/>
        </w:rPr>
        <w:t>”</w:t>
      </w:r>
      <w:r>
        <w:rPr>
          <w:rFonts w:ascii="Times New Roman" w:hAnsi="Times New Roman" w:eastAsia="仿宋_GB2312" w:cs="Times New Roman"/>
          <w:sz w:val="32"/>
          <w:szCs w:val="32"/>
        </w:rPr>
        <w:t>证前指导服务。</w:t>
      </w:r>
    </w:p>
    <w:p w14:paraId="7ADBC569">
      <w:pPr>
        <w:overflowPunct w:val="0"/>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四、任务分工</w:t>
      </w:r>
    </w:p>
    <w:p w14:paraId="7DCE3A93">
      <w:pPr>
        <w:pStyle w:val="12"/>
        <w:overflowPunct w:val="0"/>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市场监管部门、行政审批部门牵头推进开办餐饮店</w:t>
      </w:r>
      <w:r>
        <w:rPr>
          <w:rFonts w:hint="eastAsia" w:ascii="Times New Roman" w:hAnsi="Times New Roman" w:eastAsia="仿宋_GB2312" w:cs="Times New Roman"/>
          <w:sz w:val="32"/>
          <w:szCs w:val="32"/>
        </w:rPr>
        <w:t>“</w:t>
      </w:r>
      <w:r>
        <w:rPr>
          <w:rFonts w:ascii="Times New Roman" w:hAnsi="Times New Roman" w:eastAsia="仿宋_GB2312" w:cs="Times New Roman"/>
          <w:kern w:val="2"/>
          <w:sz w:val="32"/>
          <w:szCs w:val="32"/>
        </w:rPr>
        <w:t>一件事</w:t>
      </w:r>
      <w:r>
        <w:rPr>
          <w:rFonts w:hint="eastAsia" w:ascii="Times New Roman" w:hAnsi="Times New Roman" w:eastAsia="仿宋_GB2312" w:cs="Times New Roman"/>
          <w:kern w:val="2"/>
          <w:sz w:val="32"/>
          <w:szCs w:val="32"/>
        </w:rPr>
        <w:t>”</w:t>
      </w:r>
      <w:r>
        <w:rPr>
          <w:rFonts w:ascii="Times New Roman" w:hAnsi="Times New Roman" w:eastAsia="仿宋_GB2312" w:cs="Times New Roman"/>
          <w:sz w:val="32"/>
          <w:szCs w:val="32"/>
        </w:rPr>
        <w:t>改革工作，住房和城乡建设部门（市县两级为城市管理部门）、消防救援部门做好相应配合工作，具体工作职责分工如下：</w:t>
      </w:r>
    </w:p>
    <w:p w14:paraId="1F34F31A">
      <w:pPr>
        <w:overflowPunct w:val="0"/>
        <w:spacing w:line="560" w:lineRule="exact"/>
        <w:ind w:firstLine="640" w:firstLineChars="200"/>
        <w:rPr>
          <w:rFonts w:ascii="楷体" w:hAnsi="楷体" w:eastAsia="楷体" w:cs="Times New Roman"/>
          <w:sz w:val="32"/>
          <w:szCs w:val="32"/>
        </w:rPr>
      </w:pPr>
      <w:r>
        <w:rPr>
          <w:rFonts w:ascii="楷体" w:hAnsi="楷体" w:eastAsia="楷体" w:cs="Times New Roman"/>
          <w:sz w:val="32"/>
          <w:szCs w:val="32"/>
        </w:rPr>
        <w:t>（一）市场监督管理部门</w:t>
      </w:r>
    </w:p>
    <w:p w14:paraId="7ED0FE82">
      <w:pPr>
        <w:pStyle w:val="12"/>
        <w:overflowPunct w:val="0"/>
        <w:adjustRightInd w:val="0"/>
        <w:snapToGrid w:val="0"/>
        <w:spacing w:before="0" w:beforeAutospacing="0" w:after="0" w:afterAutospacing="0" w:line="560" w:lineRule="exact"/>
        <w:ind w:firstLine="643" w:firstLineChars="200"/>
        <w:jc w:val="both"/>
        <w:rPr>
          <w:rFonts w:ascii="Times New Roman" w:hAnsi="Times New Roman" w:eastAsia="仿宋_GB2312" w:cs="Times New Roman"/>
          <w:sz w:val="32"/>
          <w:szCs w:val="32"/>
        </w:rPr>
      </w:pPr>
      <w:r>
        <w:rPr>
          <w:rFonts w:ascii="Times New Roman" w:hAnsi="Times New Roman" w:eastAsia="仿宋_GB2312" w:cs="Times New Roman"/>
          <w:b/>
          <w:bCs/>
          <w:sz w:val="32"/>
          <w:szCs w:val="32"/>
        </w:rPr>
        <w:t>省市场监督管理局</w:t>
      </w:r>
      <w:r>
        <w:rPr>
          <w:rFonts w:ascii="Times New Roman" w:hAnsi="Times New Roman" w:eastAsia="仿宋_GB2312" w:cs="Times New Roman"/>
          <w:sz w:val="32"/>
          <w:szCs w:val="32"/>
        </w:rPr>
        <w:t>负责制定开办餐饮店</w:t>
      </w:r>
      <w:r>
        <w:rPr>
          <w:rFonts w:hint="eastAsia" w:ascii="Times New Roman" w:hAnsi="Times New Roman" w:eastAsia="仿宋_GB2312" w:cs="Times New Roman"/>
          <w:sz w:val="32"/>
          <w:szCs w:val="32"/>
        </w:rPr>
        <w:t>“</w:t>
      </w:r>
      <w:r>
        <w:rPr>
          <w:rFonts w:ascii="Times New Roman" w:hAnsi="Times New Roman" w:eastAsia="仿宋_GB2312" w:cs="Times New Roman"/>
          <w:kern w:val="2"/>
          <w:sz w:val="32"/>
          <w:szCs w:val="32"/>
        </w:rPr>
        <w:t>一件事</w:t>
      </w:r>
      <w:r>
        <w:rPr>
          <w:rFonts w:hint="eastAsia" w:ascii="Times New Roman" w:hAnsi="Times New Roman" w:eastAsia="仿宋_GB2312" w:cs="Times New Roman"/>
          <w:kern w:val="2"/>
          <w:sz w:val="32"/>
          <w:szCs w:val="32"/>
        </w:rPr>
        <w:t>”</w:t>
      </w:r>
      <w:r>
        <w:rPr>
          <w:rFonts w:ascii="Times New Roman" w:hAnsi="Times New Roman" w:eastAsia="仿宋_GB2312" w:cs="Times New Roman"/>
          <w:sz w:val="32"/>
          <w:szCs w:val="32"/>
        </w:rPr>
        <w:t>业务工作方案；负责规范申请表单、申请材料、许可条件、量化现场核查标准；负责制定、调整、更新业务指导性政策；配合省行政审批服务管理局做好山西省食品监管信息化平台与省一体化平台的对接，以及后期系统涉及的搭建、升级、维护等工作。</w:t>
      </w:r>
      <w:r>
        <w:rPr>
          <w:rFonts w:ascii="Times New Roman" w:hAnsi="Times New Roman" w:eastAsia="仿宋_GB2312" w:cs="Times New Roman"/>
          <w:b/>
          <w:bCs/>
          <w:sz w:val="32"/>
          <w:szCs w:val="32"/>
        </w:rPr>
        <w:t>市、县市场监督管理局</w:t>
      </w:r>
      <w:r>
        <w:rPr>
          <w:rFonts w:ascii="Times New Roman" w:hAnsi="Times New Roman" w:eastAsia="仿宋_GB2312" w:cs="Times New Roman"/>
          <w:sz w:val="32"/>
          <w:szCs w:val="32"/>
        </w:rPr>
        <w:t>负责做好事中、事后相关监管工作。</w:t>
      </w:r>
    </w:p>
    <w:p w14:paraId="27B2C9B7">
      <w:pPr>
        <w:overflowPunct w:val="0"/>
        <w:spacing w:line="560" w:lineRule="exact"/>
        <w:ind w:firstLine="640" w:firstLineChars="200"/>
        <w:rPr>
          <w:rFonts w:ascii="楷体" w:hAnsi="楷体" w:eastAsia="楷体" w:cs="Times New Roman"/>
          <w:sz w:val="32"/>
          <w:szCs w:val="32"/>
        </w:rPr>
      </w:pPr>
      <w:r>
        <w:rPr>
          <w:rFonts w:ascii="楷体" w:hAnsi="楷体" w:eastAsia="楷体" w:cs="Times New Roman"/>
          <w:sz w:val="32"/>
          <w:szCs w:val="32"/>
        </w:rPr>
        <w:t>（二）行政审批服务部门</w:t>
      </w:r>
    </w:p>
    <w:p w14:paraId="507071B1">
      <w:pPr>
        <w:pStyle w:val="12"/>
        <w:overflowPunct w:val="0"/>
        <w:adjustRightInd w:val="0"/>
        <w:snapToGrid w:val="0"/>
        <w:spacing w:before="0" w:beforeAutospacing="0" w:after="0" w:afterAutospacing="0" w:line="560" w:lineRule="exact"/>
        <w:ind w:firstLine="643" w:firstLineChars="200"/>
        <w:jc w:val="both"/>
        <w:rPr>
          <w:rFonts w:ascii="Times New Roman" w:hAnsi="Times New Roman" w:eastAsia="仿宋_GB2312" w:cs="Times New Roman"/>
          <w:sz w:val="32"/>
          <w:szCs w:val="32"/>
        </w:rPr>
      </w:pPr>
      <w:r>
        <w:rPr>
          <w:rFonts w:ascii="Times New Roman" w:hAnsi="Times New Roman" w:eastAsia="仿宋_GB2312" w:cs="Times New Roman"/>
          <w:b/>
          <w:bCs/>
          <w:sz w:val="32"/>
          <w:szCs w:val="32"/>
        </w:rPr>
        <w:t>省行政审批服务管理局</w:t>
      </w:r>
      <w:r>
        <w:rPr>
          <w:rFonts w:ascii="Times New Roman" w:hAnsi="Times New Roman" w:eastAsia="仿宋_GB2312" w:cs="Times New Roman"/>
          <w:sz w:val="32"/>
          <w:szCs w:val="32"/>
        </w:rPr>
        <w:t>负责开发、优化高效办成</w:t>
      </w:r>
      <w:r>
        <w:rPr>
          <w:rFonts w:hint="eastAsia" w:ascii="Times New Roman" w:hAnsi="Times New Roman" w:eastAsia="仿宋_GB2312" w:cs="Times New Roman"/>
          <w:sz w:val="32"/>
          <w:szCs w:val="32"/>
        </w:rPr>
        <w:t>“</w:t>
      </w:r>
      <w:r>
        <w:rPr>
          <w:rFonts w:ascii="Times New Roman" w:hAnsi="Times New Roman" w:eastAsia="仿宋_GB2312" w:cs="Times New Roman"/>
          <w:kern w:val="2"/>
          <w:sz w:val="32"/>
          <w:szCs w:val="32"/>
        </w:rPr>
        <w:t>一件事</w:t>
      </w:r>
      <w:r>
        <w:rPr>
          <w:rFonts w:hint="eastAsia" w:ascii="Times New Roman" w:hAnsi="Times New Roman" w:eastAsia="仿宋_GB2312" w:cs="Times New Roman"/>
          <w:kern w:val="2"/>
          <w:sz w:val="32"/>
          <w:szCs w:val="32"/>
        </w:rPr>
        <w:t>”</w:t>
      </w:r>
      <w:r>
        <w:rPr>
          <w:rFonts w:ascii="Times New Roman" w:hAnsi="Times New Roman" w:eastAsia="仿宋_GB2312" w:cs="Times New Roman"/>
          <w:sz w:val="32"/>
          <w:szCs w:val="32"/>
        </w:rPr>
        <w:t>综合业务一体化平台（PC端和APP端），做好以数据接口等方式与市场监管、城市管理、消防救援部门审批系统的双向深度对接联通工作；负责在试点市开发推行</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一业一证一码</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；负责做好一体化平台的升级、维护工作；负责组织相关技术业务培训及指导。</w:t>
      </w:r>
      <w:r>
        <w:rPr>
          <w:rFonts w:ascii="Times New Roman" w:hAnsi="Times New Roman" w:eastAsia="仿宋_GB2312" w:cs="Times New Roman"/>
          <w:b/>
          <w:bCs/>
          <w:sz w:val="32"/>
          <w:szCs w:val="32"/>
        </w:rPr>
        <w:t>市、县行政审批服务管理局</w:t>
      </w:r>
      <w:r>
        <w:rPr>
          <w:rFonts w:ascii="Times New Roman" w:hAnsi="Times New Roman" w:eastAsia="仿宋_GB2312" w:cs="Times New Roman"/>
          <w:sz w:val="32"/>
          <w:szCs w:val="32"/>
        </w:rPr>
        <w:t>负责设立</w:t>
      </w:r>
      <w:r>
        <w:rPr>
          <w:rFonts w:hint="eastAsia" w:ascii="Times New Roman" w:hAnsi="Times New Roman" w:eastAsia="仿宋_GB2312" w:cs="Times New Roman"/>
          <w:sz w:val="32"/>
          <w:szCs w:val="32"/>
        </w:rPr>
        <w:t>“</w:t>
      </w:r>
      <w:r>
        <w:rPr>
          <w:rFonts w:ascii="Times New Roman" w:hAnsi="Times New Roman" w:eastAsia="仿宋_GB2312" w:cs="Times New Roman"/>
          <w:kern w:val="2"/>
          <w:sz w:val="32"/>
          <w:szCs w:val="32"/>
        </w:rPr>
        <w:t>一件事</w:t>
      </w:r>
      <w:r>
        <w:rPr>
          <w:rFonts w:hint="eastAsia" w:ascii="Times New Roman" w:hAnsi="Times New Roman" w:eastAsia="仿宋_GB2312" w:cs="Times New Roman"/>
          <w:kern w:val="2"/>
          <w:sz w:val="32"/>
          <w:szCs w:val="32"/>
        </w:rPr>
        <w:t>”</w:t>
      </w:r>
      <w:r>
        <w:rPr>
          <w:rFonts w:ascii="Times New Roman" w:hAnsi="Times New Roman" w:eastAsia="仿宋_GB2312" w:cs="Times New Roman"/>
          <w:sz w:val="32"/>
          <w:szCs w:val="32"/>
        </w:rPr>
        <w:t>专窗（或综合窗口），建立健全帮代办服务体系；负责宣传</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开办餐饮一件事</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相关政策；负责引导帮助经营主体</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一次办好</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开办餐饮相关事宜，及时收集意见建议并做出反馈。</w:t>
      </w:r>
    </w:p>
    <w:p w14:paraId="284B48B1">
      <w:pPr>
        <w:overflowPunct w:val="0"/>
        <w:spacing w:line="560" w:lineRule="exact"/>
        <w:ind w:firstLine="640" w:firstLineChars="200"/>
        <w:rPr>
          <w:rFonts w:ascii="楷体" w:hAnsi="楷体" w:eastAsia="楷体" w:cs="Times New Roman"/>
          <w:sz w:val="32"/>
          <w:szCs w:val="32"/>
        </w:rPr>
      </w:pPr>
      <w:r>
        <w:rPr>
          <w:rFonts w:ascii="楷体" w:hAnsi="楷体" w:eastAsia="楷体" w:cs="Times New Roman"/>
          <w:sz w:val="32"/>
          <w:szCs w:val="32"/>
        </w:rPr>
        <w:t>（三）住房和城乡建设部门</w:t>
      </w:r>
    </w:p>
    <w:p w14:paraId="26FCC757">
      <w:pPr>
        <w:pStyle w:val="12"/>
        <w:overflowPunct w:val="0"/>
        <w:adjustRightInd w:val="0"/>
        <w:snapToGrid w:val="0"/>
        <w:spacing w:before="0" w:beforeAutospacing="0" w:after="0" w:afterAutospacing="0" w:line="560" w:lineRule="exact"/>
        <w:ind w:firstLine="643" w:firstLineChars="200"/>
        <w:jc w:val="both"/>
        <w:rPr>
          <w:rFonts w:ascii="Times New Roman" w:hAnsi="Times New Roman" w:eastAsia="仿宋_GB2312" w:cs="Times New Roman"/>
          <w:sz w:val="32"/>
          <w:szCs w:val="32"/>
        </w:rPr>
      </w:pPr>
      <w:r>
        <w:rPr>
          <w:rFonts w:ascii="Times New Roman" w:hAnsi="Times New Roman" w:eastAsia="仿宋_GB2312" w:cs="Times New Roman"/>
          <w:b/>
          <w:bCs/>
          <w:sz w:val="32"/>
          <w:szCs w:val="32"/>
        </w:rPr>
        <w:t>省住房和城乡建设厅</w:t>
      </w:r>
      <w:r>
        <w:rPr>
          <w:rFonts w:ascii="Times New Roman" w:hAnsi="Times New Roman" w:eastAsia="仿宋_GB2312" w:cs="Times New Roman"/>
          <w:sz w:val="32"/>
          <w:szCs w:val="32"/>
        </w:rPr>
        <w:t>负责指导各市做好户外广告和招牌设施设置安全隐患排查整改工作，督促各市落实《城市户外广告和招牌设施技术标准》，做好户外招牌设施设置规范管理有关工作。</w:t>
      </w:r>
      <w:r>
        <w:rPr>
          <w:rFonts w:ascii="Times New Roman" w:hAnsi="Times New Roman" w:eastAsia="仿宋_GB2312" w:cs="Times New Roman"/>
          <w:b/>
          <w:bCs/>
          <w:sz w:val="32"/>
          <w:szCs w:val="32"/>
        </w:rPr>
        <w:t>市、县城市管理部门（户外招牌设施主管部门）</w:t>
      </w:r>
      <w:r>
        <w:rPr>
          <w:rFonts w:ascii="Times New Roman" w:hAnsi="Times New Roman" w:eastAsia="仿宋_GB2312" w:cs="Times New Roman"/>
          <w:sz w:val="32"/>
          <w:szCs w:val="32"/>
        </w:rPr>
        <w:t>按照《城市户外广告和招牌设施技术标准》，配合做好对户外招牌设置的前端技术指导；按照职责做好户外招牌设施设置事中事后监管工作；配合做好综合受理有关工作。</w:t>
      </w:r>
    </w:p>
    <w:p w14:paraId="6935C89F">
      <w:pPr>
        <w:overflowPunct w:val="0"/>
        <w:spacing w:line="560" w:lineRule="exact"/>
        <w:ind w:firstLine="640" w:firstLineChars="200"/>
        <w:rPr>
          <w:rFonts w:ascii="楷体" w:hAnsi="楷体" w:eastAsia="楷体" w:cs="Times New Roman"/>
          <w:sz w:val="32"/>
          <w:szCs w:val="32"/>
        </w:rPr>
      </w:pPr>
      <w:r>
        <w:rPr>
          <w:rFonts w:ascii="楷体" w:hAnsi="楷体" w:eastAsia="楷体" w:cs="Times New Roman"/>
          <w:sz w:val="32"/>
          <w:szCs w:val="32"/>
        </w:rPr>
        <w:t>（四）消防救援部门</w:t>
      </w:r>
    </w:p>
    <w:p w14:paraId="316C282E">
      <w:pPr>
        <w:overflowPunct w:val="0"/>
        <w:spacing w:line="579" w:lineRule="exact"/>
        <w:ind w:firstLine="643" w:firstLineChars="200"/>
        <w:rPr>
          <w:rFonts w:ascii="Times New Roman" w:hAnsi="Times New Roman" w:eastAsia="仿宋_GB2312" w:cs="Times New Roman"/>
          <w:kern w:val="0"/>
          <w:sz w:val="32"/>
          <w:szCs w:val="32"/>
        </w:rPr>
      </w:pPr>
      <w:r>
        <w:rPr>
          <w:rFonts w:ascii="Times New Roman" w:hAnsi="Times New Roman" w:eastAsia="仿宋_GB2312" w:cs="Times New Roman"/>
          <w:b/>
          <w:bCs/>
          <w:kern w:val="0"/>
          <w:sz w:val="32"/>
          <w:szCs w:val="32"/>
        </w:rPr>
        <w:t>山西省消防救援总队</w:t>
      </w:r>
      <w:r>
        <w:rPr>
          <w:rFonts w:ascii="Times New Roman" w:hAnsi="Times New Roman" w:eastAsia="仿宋_GB2312" w:cs="Times New Roman"/>
          <w:kern w:val="0"/>
          <w:sz w:val="32"/>
          <w:szCs w:val="32"/>
        </w:rPr>
        <w:t>负责指导全省公众聚集场所投入使用、营业前消防安全检查审批事项办理，制定、调整、更新业务指导性政策。</w:t>
      </w:r>
      <w:r>
        <w:rPr>
          <w:rFonts w:ascii="Times New Roman" w:hAnsi="Times New Roman" w:eastAsia="仿宋_GB2312" w:cs="Times New Roman"/>
          <w:b/>
          <w:bCs/>
          <w:kern w:val="0"/>
          <w:sz w:val="32"/>
          <w:szCs w:val="32"/>
        </w:rPr>
        <w:t>市、县消防救援部门</w:t>
      </w:r>
      <w:r>
        <w:rPr>
          <w:rFonts w:ascii="Times New Roman" w:hAnsi="Times New Roman" w:eastAsia="仿宋_GB2312" w:cs="Times New Roman"/>
          <w:kern w:val="0"/>
          <w:sz w:val="32"/>
          <w:szCs w:val="32"/>
        </w:rPr>
        <w:t>配合建立线下综合受理窗口并开展受理相关业务培训及指导，依法做好受理后的现场核查、检查，许可审批。</w:t>
      </w:r>
    </w:p>
    <w:p w14:paraId="5636A942">
      <w:pPr>
        <w:overflowPunct w:val="0"/>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五、预期成效</w:t>
      </w:r>
    </w:p>
    <w:p w14:paraId="7BA80EB0">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将多部门分头办理的开办餐饮店</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单事项</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整合为</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一件事</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，依托数字赋能和流程再造实现</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一次办</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，推动线下办事</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只进一门</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、线上办事</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一网通办</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，推进</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一件事</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从</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能办</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向</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好办</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转变，实现办事方式多元化、办事流程最优化、办事材料最简化、办事成本最小化，实现线上线下无差别受理、同标准办理、同质量服务，切实为企业群众解难题、办实事。</w:t>
      </w:r>
    </w:p>
    <w:p w14:paraId="36714337">
      <w:pPr>
        <w:overflowPunct w:val="0"/>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六、工作要求</w:t>
      </w:r>
    </w:p>
    <w:p w14:paraId="4EDC8634">
      <w:pPr>
        <w:pStyle w:val="12"/>
        <w:overflowPunct w:val="0"/>
        <w:autoSpaceDE w:val="0"/>
        <w:autoSpaceDN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楷体" w:hAnsi="楷体" w:eastAsia="楷体" w:cs="Times New Roman"/>
          <w:sz w:val="32"/>
          <w:szCs w:val="32"/>
          <w:shd w:val="clear" w:color="auto" w:fill="FFFFFF"/>
        </w:rPr>
        <w:t>（一）加强组织领导。</w:t>
      </w:r>
      <w:r>
        <w:rPr>
          <w:rFonts w:ascii="Times New Roman" w:hAnsi="Times New Roman" w:eastAsia="仿宋_GB2312" w:cs="Times New Roman"/>
          <w:sz w:val="32"/>
          <w:szCs w:val="32"/>
        </w:rPr>
        <w:t>省级主管部门明确职责分工，压实工作责任，加强省、市工作协调，确保办理流程顺畅、数据共享及时。</w:t>
      </w:r>
      <w:r>
        <w:rPr>
          <w:rFonts w:ascii="Times New Roman" w:hAnsi="Times New Roman" w:eastAsia="仿宋_GB2312" w:cs="Times New Roman"/>
          <w:sz w:val="32"/>
          <w:szCs w:val="32"/>
          <w:shd w:val="clear" w:color="auto" w:fill="FFFFFF"/>
        </w:rPr>
        <w:t>要坚持问题导向、目标导向，加强组织领导，健全工作机制，高效履职到位，及时研究解决推进落实过程中的问题，确保工作顺利推进、落地见效。</w:t>
      </w:r>
    </w:p>
    <w:p w14:paraId="76835359">
      <w:pPr>
        <w:pStyle w:val="12"/>
        <w:overflowPunct w:val="0"/>
        <w:autoSpaceDE w:val="0"/>
        <w:autoSpaceDN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楷体" w:hAnsi="楷体" w:eastAsia="楷体" w:cs="Times New Roman"/>
          <w:sz w:val="32"/>
          <w:szCs w:val="32"/>
          <w:shd w:val="clear" w:color="auto" w:fill="FFFFFF"/>
        </w:rPr>
        <w:t>（二）推进协同配合。</w:t>
      </w:r>
      <w:r>
        <w:rPr>
          <w:rFonts w:ascii="Times New Roman" w:hAnsi="Times New Roman" w:eastAsia="仿宋_GB2312" w:cs="Times New Roman"/>
          <w:sz w:val="32"/>
          <w:szCs w:val="32"/>
          <w:shd w:val="clear" w:color="auto" w:fill="FFFFFF"/>
        </w:rPr>
        <w:t>各相关部门要根据工作部署，协同推进实施。明确职责分工，落实责任到人，加大事项梳理、流程再造、人员培训、信息系统对接、专项督导等工作协调，强化上下联动、部门横向联动，形成工作合力，确保工作推进。</w:t>
      </w:r>
    </w:p>
    <w:p w14:paraId="1C9C15BA">
      <w:pPr>
        <w:pStyle w:val="12"/>
        <w:overflowPunct w:val="0"/>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楷体" w:hAnsi="楷体" w:eastAsia="楷体" w:cs="Times New Roman"/>
          <w:sz w:val="32"/>
          <w:szCs w:val="32"/>
          <w:shd w:val="clear" w:color="auto" w:fill="FFFFFF"/>
        </w:rPr>
        <w:t>（三）加强宣传培训。</w:t>
      </w:r>
      <w:r>
        <w:rPr>
          <w:rFonts w:ascii="Times New Roman" w:hAnsi="Times New Roman" w:eastAsia="仿宋_GB2312" w:cs="Times New Roman"/>
          <w:sz w:val="32"/>
          <w:szCs w:val="32"/>
          <w:shd w:val="clear" w:color="auto" w:fill="FFFFFF"/>
        </w:rPr>
        <w:t>各相关部门要围绕改革目标，加强工作人员的业务培训，不断提升服务能力和水平。要充分利用报纸、电视、互联网、微信等新闻媒介加大宣传，</w:t>
      </w:r>
      <w:r>
        <w:rPr>
          <w:rFonts w:ascii="Times New Roman" w:hAnsi="Times New Roman" w:eastAsia="仿宋_GB2312" w:cs="Times New Roman"/>
          <w:sz w:val="32"/>
          <w:szCs w:val="32"/>
        </w:rPr>
        <w:t>提高开办餐饮店</w:t>
      </w:r>
      <w:r>
        <w:rPr>
          <w:rFonts w:hint="eastAsia" w:ascii="Times New Roman" w:hAnsi="Times New Roman" w:eastAsia="仿宋_GB2312" w:cs="Times New Roman"/>
          <w:sz w:val="32"/>
          <w:szCs w:val="32"/>
        </w:rPr>
        <w:t>“</w:t>
      </w:r>
      <w:r>
        <w:rPr>
          <w:rFonts w:ascii="Times New Roman" w:hAnsi="Times New Roman" w:eastAsia="仿宋_GB2312" w:cs="Times New Roman"/>
          <w:kern w:val="2"/>
          <w:sz w:val="32"/>
          <w:szCs w:val="32"/>
        </w:rPr>
        <w:t>一件事</w:t>
      </w:r>
      <w:r>
        <w:rPr>
          <w:rFonts w:hint="eastAsia" w:ascii="Times New Roman" w:hAnsi="Times New Roman" w:eastAsia="仿宋_GB2312" w:cs="Times New Roman"/>
          <w:kern w:val="2"/>
          <w:sz w:val="32"/>
          <w:szCs w:val="32"/>
        </w:rPr>
        <w:t>”</w:t>
      </w:r>
      <w:r>
        <w:rPr>
          <w:rFonts w:ascii="Times New Roman" w:hAnsi="Times New Roman" w:eastAsia="仿宋_GB2312" w:cs="Times New Roman"/>
          <w:sz w:val="32"/>
          <w:szCs w:val="32"/>
        </w:rPr>
        <w:t>知晓度，积极引导经营主体线上线下办理相关事项。持续开展系统功能、审批流程、服务内容的优化和升级工作，推动开办餐饮店</w:t>
      </w:r>
      <w:r>
        <w:rPr>
          <w:rFonts w:hint="eastAsia" w:ascii="Times New Roman" w:hAnsi="Times New Roman" w:eastAsia="仿宋_GB2312" w:cs="Times New Roman"/>
          <w:sz w:val="32"/>
          <w:szCs w:val="32"/>
        </w:rPr>
        <w:t>“</w:t>
      </w:r>
      <w:r>
        <w:rPr>
          <w:rFonts w:ascii="Times New Roman" w:hAnsi="Times New Roman" w:eastAsia="仿宋_GB2312" w:cs="Times New Roman"/>
          <w:kern w:val="2"/>
          <w:sz w:val="32"/>
          <w:szCs w:val="32"/>
        </w:rPr>
        <w:t>一件事</w:t>
      </w:r>
      <w:r>
        <w:rPr>
          <w:rFonts w:hint="eastAsia" w:ascii="Times New Roman" w:hAnsi="Times New Roman" w:eastAsia="仿宋_GB2312" w:cs="Times New Roman"/>
          <w:kern w:val="2"/>
          <w:sz w:val="32"/>
          <w:szCs w:val="32"/>
        </w:rPr>
        <w:t>”</w:t>
      </w:r>
      <w:r>
        <w:rPr>
          <w:rFonts w:ascii="Times New Roman" w:hAnsi="Times New Roman" w:eastAsia="仿宋_GB2312" w:cs="Times New Roman"/>
          <w:sz w:val="32"/>
          <w:szCs w:val="32"/>
        </w:rPr>
        <w:t>改革工作的深入开展，不断提升经营主体和群众的获得感和满意度。</w:t>
      </w:r>
    </w:p>
    <w:p w14:paraId="512A0EEC">
      <w:pPr>
        <w:pStyle w:val="12"/>
        <w:overflowPunct w:val="0"/>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p>
    <w:p w14:paraId="109D4F4C">
      <w:pPr>
        <w:pStyle w:val="12"/>
        <w:overflowPunct w:val="0"/>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附件：1.开办餐饮店</w:t>
      </w:r>
      <w:r>
        <w:rPr>
          <w:rFonts w:hint="eastAsia" w:ascii="Times New Roman" w:hAnsi="Times New Roman" w:eastAsia="仿宋_GB2312" w:cs="Times New Roman"/>
          <w:sz w:val="32"/>
          <w:szCs w:val="32"/>
        </w:rPr>
        <w:t>“</w:t>
      </w:r>
      <w:r>
        <w:rPr>
          <w:rFonts w:ascii="Times New Roman" w:hAnsi="Times New Roman" w:eastAsia="仿宋_GB2312" w:cs="Times New Roman"/>
          <w:kern w:val="2"/>
          <w:sz w:val="32"/>
          <w:szCs w:val="32"/>
        </w:rPr>
        <w:t>一件事</w:t>
      </w:r>
      <w:r>
        <w:rPr>
          <w:rFonts w:hint="eastAsia" w:ascii="Times New Roman" w:hAnsi="Times New Roman" w:eastAsia="仿宋_GB2312" w:cs="Times New Roman"/>
          <w:kern w:val="2"/>
          <w:sz w:val="32"/>
          <w:szCs w:val="32"/>
        </w:rPr>
        <w:t>”</w:t>
      </w:r>
      <w:r>
        <w:rPr>
          <w:rFonts w:ascii="Times New Roman" w:hAnsi="Times New Roman" w:eastAsia="仿宋_GB2312" w:cs="Times New Roman"/>
          <w:sz w:val="32"/>
          <w:szCs w:val="32"/>
        </w:rPr>
        <w:t>办理规范</w:t>
      </w:r>
    </w:p>
    <w:p w14:paraId="1B7EEEC3">
      <w:pPr>
        <w:pStyle w:val="12"/>
        <w:overflowPunct w:val="0"/>
        <w:adjustRightInd w:val="0"/>
        <w:snapToGrid w:val="0"/>
        <w:spacing w:before="0" w:beforeAutospacing="0" w:after="0" w:afterAutospacing="0" w:line="560" w:lineRule="exact"/>
        <w:ind w:firstLine="1600" w:firstLineChars="5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2.开办餐饮店</w:t>
      </w:r>
      <w:r>
        <w:rPr>
          <w:rFonts w:hint="eastAsia" w:ascii="Times New Roman" w:hAnsi="Times New Roman" w:eastAsia="仿宋_GB2312" w:cs="Times New Roman"/>
          <w:sz w:val="32"/>
          <w:szCs w:val="32"/>
        </w:rPr>
        <w:t>“</w:t>
      </w:r>
      <w:r>
        <w:rPr>
          <w:rFonts w:ascii="Times New Roman" w:hAnsi="Times New Roman" w:eastAsia="仿宋_GB2312" w:cs="Times New Roman"/>
          <w:kern w:val="2"/>
          <w:sz w:val="32"/>
          <w:szCs w:val="32"/>
        </w:rPr>
        <w:t>一件事</w:t>
      </w:r>
      <w:r>
        <w:rPr>
          <w:rFonts w:hint="eastAsia" w:ascii="Times New Roman" w:hAnsi="Times New Roman" w:eastAsia="仿宋_GB2312" w:cs="Times New Roman"/>
          <w:kern w:val="2"/>
          <w:sz w:val="32"/>
          <w:szCs w:val="32"/>
        </w:rPr>
        <w:t>”</w:t>
      </w:r>
      <w:r>
        <w:rPr>
          <w:rFonts w:ascii="Times New Roman" w:hAnsi="Times New Roman" w:eastAsia="仿宋_GB2312" w:cs="Times New Roman"/>
          <w:sz w:val="32"/>
          <w:szCs w:val="32"/>
        </w:rPr>
        <w:t>申请表</w:t>
      </w:r>
    </w:p>
    <w:p w14:paraId="3C0A1B05">
      <w:pPr>
        <w:pStyle w:val="12"/>
        <w:overflowPunct w:val="0"/>
        <w:adjustRightInd w:val="0"/>
        <w:snapToGrid w:val="0"/>
        <w:spacing w:before="0" w:beforeAutospacing="0" w:after="0" w:afterAutospacing="0" w:line="560" w:lineRule="exact"/>
        <w:ind w:firstLine="1600" w:firstLineChars="5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3.开办餐饮店</w:t>
      </w:r>
      <w:r>
        <w:rPr>
          <w:rFonts w:hint="eastAsia" w:ascii="Times New Roman" w:hAnsi="Times New Roman" w:eastAsia="仿宋_GB2312" w:cs="Times New Roman"/>
          <w:sz w:val="32"/>
          <w:szCs w:val="32"/>
        </w:rPr>
        <w:t>“</w:t>
      </w:r>
      <w:r>
        <w:rPr>
          <w:rFonts w:ascii="Times New Roman" w:hAnsi="Times New Roman" w:eastAsia="仿宋_GB2312" w:cs="Times New Roman"/>
          <w:kern w:val="2"/>
          <w:sz w:val="32"/>
          <w:szCs w:val="32"/>
        </w:rPr>
        <w:t>一件事</w:t>
      </w:r>
      <w:r>
        <w:rPr>
          <w:rFonts w:hint="eastAsia" w:ascii="Times New Roman" w:hAnsi="Times New Roman" w:eastAsia="仿宋_GB2312" w:cs="Times New Roman"/>
          <w:kern w:val="2"/>
          <w:sz w:val="32"/>
          <w:szCs w:val="32"/>
        </w:rPr>
        <w:t>”</w:t>
      </w:r>
      <w:r>
        <w:rPr>
          <w:rFonts w:ascii="Times New Roman" w:hAnsi="Times New Roman" w:eastAsia="仿宋_GB2312" w:cs="Times New Roman"/>
          <w:sz w:val="32"/>
          <w:szCs w:val="32"/>
        </w:rPr>
        <w:t>办理流程图</w:t>
      </w:r>
    </w:p>
    <w:p w14:paraId="2B66AFDB">
      <w:pPr>
        <w:overflowPunct w:val="0"/>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r>
        <w:rPr>
          <w:rFonts w:ascii="Times New Roman" w:hAnsi="Times New Roman" w:eastAsia="黑体" w:cs="Times New Roman"/>
          <w:bCs/>
          <w:sz w:val="32"/>
          <w:szCs w:val="32"/>
        </w:rPr>
        <w:t>附件1</w:t>
      </w:r>
    </w:p>
    <w:p w14:paraId="174EFA39">
      <w:pPr>
        <w:overflowPunct w:val="0"/>
        <w:spacing w:line="400" w:lineRule="exact"/>
        <w:ind w:firstLine="640" w:firstLineChars="200"/>
        <w:rPr>
          <w:rFonts w:ascii="Times New Roman" w:hAnsi="Times New Roman" w:eastAsia="仿宋_GB2312" w:cs="Times New Roman"/>
          <w:sz w:val="32"/>
          <w:szCs w:val="32"/>
        </w:rPr>
      </w:pPr>
    </w:p>
    <w:p w14:paraId="03B141EA">
      <w:pPr>
        <w:overflowPunct w:val="0"/>
        <w:autoSpaceDE w:val="0"/>
        <w:spacing w:line="600" w:lineRule="exact"/>
        <w:ind w:firstLine="880" w:firstLineChars="200"/>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开办餐饮</w:t>
      </w:r>
      <w:r>
        <w:rPr>
          <w:rFonts w:hint="eastAsia" w:ascii="Times New Roman" w:hAnsi="Times New Roman" w:eastAsia="方正小标宋简体" w:cs="Times New Roman"/>
          <w:sz w:val="44"/>
          <w:szCs w:val="44"/>
        </w:rPr>
        <w:t>“</w:t>
      </w:r>
      <w:r>
        <w:rPr>
          <w:rFonts w:ascii="Times New Roman" w:hAnsi="Times New Roman" w:eastAsia="方正小标宋简体" w:cs="Times New Roman"/>
          <w:sz w:val="44"/>
          <w:szCs w:val="44"/>
        </w:rPr>
        <w:t>一件事</w:t>
      </w:r>
      <w:r>
        <w:rPr>
          <w:rFonts w:hint="eastAsia" w:ascii="Times New Roman" w:hAnsi="Times New Roman" w:eastAsia="方正小标宋简体" w:cs="Times New Roman"/>
          <w:sz w:val="44"/>
          <w:szCs w:val="44"/>
        </w:rPr>
        <w:t>”</w:t>
      </w:r>
      <w:r>
        <w:rPr>
          <w:rFonts w:ascii="Times New Roman" w:hAnsi="Times New Roman" w:eastAsia="方正小标宋简体" w:cs="Times New Roman"/>
          <w:sz w:val="44"/>
          <w:szCs w:val="44"/>
        </w:rPr>
        <w:t>办理规范</w:t>
      </w:r>
    </w:p>
    <w:p w14:paraId="20C4A7F0">
      <w:pPr>
        <w:overflowPunct w:val="0"/>
        <w:autoSpaceDE w:val="0"/>
        <w:spacing w:line="400" w:lineRule="exact"/>
        <w:ind w:firstLine="640" w:firstLineChars="200"/>
        <w:jc w:val="center"/>
        <w:rPr>
          <w:rFonts w:ascii="Times New Roman" w:hAnsi="Times New Roman" w:eastAsia="仿宋_GB2312" w:cs="Times New Roman"/>
          <w:sz w:val="32"/>
          <w:szCs w:val="32"/>
        </w:rPr>
      </w:pPr>
    </w:p>
    <w:p w14:paraId="7EFE62B0">
      <w:pPr>
        <w:overflowPunct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一、服务对象</w:t>
      </w:r>
    </w:p>
    <w:p w14:paraId="6776006E">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山西省范围内餐饮服务经营者</w:t>
      </w:r>
    </w:p>
    <w:p w14:paraId="58BE0455">
      <w:pPr>
        <w:overflowPunct w:val="0"/>
        <w:spacing w:line="560" w:lineRule="exact"/>
        <w:ind w:firstLine="640" w:firstLineChars="200"/>
        <w:rPr>
          <w:rFonts w:ascii="黑体" w:hAnsi="黑体" w:eastAsia="黑体" w:cs="黑体"/>
          <w:sz w:val="32"/>
          <w:szCs w:val="32"/>
        </w:rPr>
      </w:pPr>
      <w:r>
        <w:rPr>
          <w:rFonts w:ascii="黑体" w:hAnsi="黑体" w:eastAsia="黑体" w:cs="黑体"/>
          <w:sz w:val="32"/>
          <w:szCs w:val="32"/>
        </w:rPr>
        <w:t>二、涉及事项</w:t>
      </w:r>
    </w:p>
    <w:p w14:paraId="31AD5B13">
      <w:pPr>
        <w:overflowPunct w:val="0"/>
        <w:spacing w:line="560" w:lineRule="exact"/>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1.企业营业执照信息核验</w:t>
      </w:r>
    </w:p>
    <w:p w14:paraId="7F4CFA2C">
      <w:pPr>
        <w:overflowPunct w:val="0"/>
        <w:spacing w:line="560" w:lineRule="exact"/>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2.食品经营许可</w:t>
      </w:r>
    </w:p>
    <w:p w14:paraId="48B88EA0">
      <w:pPr>
        <w:overflowPunct w:val="0"/>
        <w:spacing w:line="560" w:lineRule="exact"/>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3.户外招牌设施设置规范管理</w:t>
      </w:r>
    </w:p>
    <w:p w14:paraId="59F8F07C">
      <w:pPr>
        <w:overflowPunct w:val="0"/>
        <w:spacing w:line="560" w:lineRule="exact"/>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4.公众聚集场所投入使用、营业前消防安全检查</w:t>
      </w:r>
    </w:p>
    <w:p w14:paraId="10123086">
      <w:pPr>
        <w:overflowPunct w:val="0"/>
        <w:spacing w:line="560" w:lineRule="exact"/>
        <w:ind w:firstLine="640" w:firstLineChars="200"/>
        <w:rPr>
          <w:rFonts w:ascii="黑体" w:hAnsi="黑体" w:eastAsia="黑体" w:cs="黑体"/>
          <w:sz w:val="32"/>
          <w:szCs w:val="32"/>
        </w:rPr>
      </w:pPr>
      <w:r>
        <w:rPr>
          <w:rFonts w:ascii="黑体" w:hAnsi="黑体" w:eastAsia="黑体" w:cs="黑体"/>
          <w:sz w:val="32"/>
          <w:szCs w:val="32"/>
        </w:rPr>
        <w:t>三、法定依据</w:t>
      </w:r>
    </w:p>
    <w:p w14:paraId="045BF9F8">
      <w:pPr>
        <w:overflowPunct w:val="0"/>
        <w:spacing w:line="560" w:lineRule="exact"/>
        <w:ind w:firstLine="640" w:firstLineChars="200"/>
        <w:rPr>
          <w:rFonts w:ascii="楷体" w:hAnsi="楷体" w:eastAsia="楷体" w:cs="楷体_GB2312"/>
          <w:sz w:val="32"/>
          <w:szCs w:val="32"/>
        </w:rPr>
      </w:pPr>
      <w:r>
        <w:rPr>
          <w:rFonts w:hint="eastAsia" w:ascii="楷体" w:hAnsi="楷体" w:eastAsia="楷体" w:cs="楷体_GB2312"/>
          <w:sz w:val="32"/>
          <w:szCs w:val="32"/>
        </w:rPr>
        <w:t>（一）《食品经营许可和备案管理办法》（2023年6月15日国家市场监督管理总局令第78号公布，自2023年12月1日起施行），第四条、第十条</w:t>
      </w:r>
    </w:p>
    <w:p w14:paraId="663F392C">
      <w:pPr>
        <w:overflowPunct w:val="0"/>
        <w:spacing w:line="560" w:lineRule="exact"/>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第四条 在中华人民共和国境内从事食品销售和餐饮服务活动，应当依法取得食品经营许可。</w:t>
      </w:r>
    </w:p>
    <w:p w14:paraId="14E7B009">
      <w:pPr>
        <w:overflowPunct w:val="0"/>
        <w:spacing w:line="560" w:lineRule="exact"/>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第十条 申请食品经营许可，应当先行取得营业执照等合法主体资格。</w:t>
      </w:r>
    </w:p>
    <w:p w14:paraId="2F333A3A">
      <w:pPr>
        <w:overflowPunct w:val="0"/>
        <w:spacing w:line="560" w:lineRule="exact"/>
        <w:ind w:firstLine="640" w:firstLineChars="200"/>
        <w:rPr>
          <w:rFonts w:ascii="楷体" w:hAnsi="楷体" w:eastAsia="楷体" w:cs="楷体_GB2312"/>
          <w:sz w:val="32"/>
          <w:szCs w:val="32"/>
        </w:rPr>
      </w:pPr>
      <w:r>
        <w:rPr>
          <w:rFonts w:ascii="楷体" w:hAnsi="楷体" w:eastAsia="楷体" w:cs="楷体_GB2312"/>
          <w:sz w:val="32"/>
          <w:szCs w:val="32"/>
        </w:rPr>
        <w:t>（二）《城市市容和环境卫生管理条例》（根据2017年3月1日《国务院关于修改和废止部分行政法规的决定》第二次修订），第十一条</w:t>
      </w:r>
    </w:p>
    <w:p w14:paraId="59A8FF58">
      <w:pPr>
        <w:overflowPunct w:val="0"/>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第十一条 在城市中设置户外广告、标语牌、画廊、橱窗等，应当内容健康、外型美观，并定期维修、油饰或者拆除。</w:t>
      </w:r>
    </w:p>
    <w:p w14:paraId="00E2535F">
      <w:pPr>
        <w:overflowPunct w:val="0"/>
        <w:spacing w:line="560" w:lineRule="exact"/>
        <w:ind w:firstLine="640" w:firstLineChars="200"/>
        <w:rPr>
          <w:rFonts w:ascii="楷体" w:hAnsi="楷体" w:eastAsia="楷体" w:cs="楷体_GB2312"/>
          <w:sz w:val="32"/>
          <w:szCs w:val="32"/>
        </w:rPr>
      </w:pPr>
      <w:r>
        <w:rPr>
          <w:rFonts w:ascii="楷体" w:hAnsi="楷体" w:eastAsia="楷体" w:cs="楷体_GB2312"/>
          <w:sz w:val="32"/>
          <w:szCs w:val="32"/>
        </w:rPr>
        <w:t>（三）《中华人民共和国消防法》（根据2021年4月29日第十三届全国人民代表大会常务委员会第二十八次会议《关于修改〈中华人民共和国道路交通安全法〉等八部法律的决定》第二次修正），第十五条</w:t>
      </w:r>
    </w:p>
    <w:p w14:paraId="0A3E8E47">
      <w:pPr>
        <w:overflowPunct w:val="0"/>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第十五条 公众聚集场所投入使用、营业前消防安全检查实行告知承诺管理。公众聚集场所在投入使用、营业前，建设单位或者使用单位应当向场所所在地的县级以上地方人民政府消防救援机构申请消防安全检查，作出场所符合消防技术标准和管理规定的承诺，提交规定的材料，并对其承诺和材料的真实性负责。</w:t>
      </w:r>
    </w:p>
    <w:p w14:paraId="2F404475">
      <w:pPr>
        <w:overflowPunct w:val="0"/>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消防救援机构对申请人提交的材料进行审查；申请材料齐全、符合法定形式的，应当予以许可。消防救援机构应当根据消防技术标准和管理规定，及时对作出承诺的公众聚集场所进行核查。</w:t>
      </w:r>
    </w:p>
    <w:p w14:paraId="3BD7B742">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申请人选择不采用告知承诺方式办理的，消防救援机构应当自受理申请之日起十个工作日内，根据消防技术标准和管理规定，对该场所进行检查。经检查符合消防安全要求的，应当予以许可。</w:t>
      </w:r>
    </w:p>
    <w:p w14:paraId="554E3983">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公众聚集场所未经消防救援机构许可的，不得投入使用、营业。消防安全检查的具体办法，由国务院应急管理部门制定。</w:t>
      </w:r>
    </w:p>
    <w:p w14:paraId="5648ADCF">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应急管理部《关于贯彻实施新修改〈中华人民共和国消防法〉全面实行公众聚集场所投入使用营业前消防安全检查告知承诺管理的通知》（应急〔2021〕34号）中关于“全面实行公众聚集场所投入使用、营业前消防安全检查告知承诺管理”有关规定。</w:t>
      </w:r>
    </w:p>
    <w:p w14:paraId="5D87D5E4">
      <w:pPr>
        <w:overflowPunct w:val="0"/>
        <w:spacing w:line="560" w:lineRule="exact"/>
        <w:ind w:firstLine="640" w:firstLineChars="200"/>
        <w:rPr>
          <w:rFonts w:ascii="黑体" w:hAnsi="黑体" w:eastAsia="黑体" w:cs="黑体"/>
          <w:sz w:val="32"/>
          <w:szCs w:val="32"/>
        </w:rPr>
      </w:pPr>
      <w:r>
        <w:rPr>
          <w:rFonts w:ascii="黑体" w:hAnsi="黑体" w:eastAsia="黑体" w:cs="黑体"/>
          <w:sz w:val="32"/>
          <w:szCs w:val="32"/>
        </w:rPr>
        <w:t>四、事项受理条件</w:t>
      </w:r>
    </w:p>
    <w:p w14:paraId="3D14BCC0">
      <w:pPr>
        <w:overflowPunct w:val="0"/>
        <w:spacing w:line="560" w:lineRule="exact"/>
        <w:ind w:firstLine="640" w:firstLineChars="200"/>
        <w:rPr>
          <w:rFonts w:ascii="楷体" w:hAnsi="楷体" w:eastAsia="楷体" w:cs="楷体_GB2312"/>
          <w:sz w:val="32"/>
          <w:szCs w:val="32"/>
        </w:rPr>
      </w:pPr>
      <w:r>
        <w:rPr>
          <w:rFonts w:ascii="楷体" w:hAnsi="楷体" w:eastAsia="楷体" w:cs="楷体_GB2312"/>
          <w:sz w:val="32"/>
          <w:szCs w:val="32"/>
        </w:rPr>
        <w:t>（一）企业营业执照信息核验</w:t>
      </w:r>
    </w:p>
    <w:p w14:paraId="09BD091B">
      <w:pPr>
        <w:overflowPunct w:val="0"/>
        <w:spacing w:line="560" w:lineRule="exact"/>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已依法取得营业执照（电子营业执照与纸质营业执照效力相同）</w:t>
      </w:r>
    </w:p>
    <w:p w14:paraId="4F647ADB">
      <w:pPr>
        <w:overflowPunct w:val="0"/>
        <w:spacing w:line="560" w:lineRule="exact"/>
        <w:ind w:firstLine="640" w:firstLineChars="200"/>
        <w:rPr>
          <w:rFonts w:ascii="楷体" w:hAnsi="楷体" w:eastAsia="楷体" w:cs="楷体_GB2312"/>
          <w:sz w:val="32"/>
          <w:szCs w:val="32"/>
        </w:rPr>
      </w:pPr>
      <w:r>
        <w:rPr>
          <w:rFonts w:ascii="楷体" w:hAnsi="楷体" w:eastAsia="楷体" w:cs="楷体_GB2312"/>
          <w:sz w:val="32"/>
          <w:szCs w:val="32"/>
        </w:rPr>
        <w:t>（二）食品经营许可</w:t>
      </w:r>
    </w:p>
    <w:p w14:paraId="31EE06CB">
      <w:pPr>
        <w:overflowPunct w:val="0"/>
        <w:spacing w:line="560" w:lineRule="exact"/>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1.具有与经营的食品品种、数量相适应的食品原料处理和食品加工、销售、贮存等场所，保持该场所环境整洁，并与有毒、有害场所以及其他污染源保持规定的距离；</w:t>
      </w:r>
    </w:p>
    <w:p w14:paraId="2227D642">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2.具有与经营的食品品种、数量相适应的经营设备或者设施，有相应的消毒、更衣、盥洗、采光、照明、通风、防腐、防尘、防蝇、防鼠、防虫、洗涤以及处理废水、存放垃圾和废弃物的设备或者设施；</w:t>
      </w:r>
    </w:p>
    <w:p w14:paraId="584AD34A">
      <w:pPr>
        <w:overflowPunct w:val="0"/>
        <w:spacing w:line="560" w:lineRule="exact"/>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3.有专职或者兼职的食品安全总监、食品安全员等食品安全管理人员和保证食品安全的规章制度；</w:t>
      </w:r>
    </w:p>
    <w:p w14:paraId="715F91C1">
      <w:pPr>
        <w:overflowPunct w:val="0"/>
        <w:spacing w:line="560" w:lineRule="exact"/>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4.具有合理的设备布局和工艺流程，防止待加工食品与直接入口食品、原料与成品交叉污染，避免食品接触有毒物、不洁物；</w:t>
      </w:r>
    </w:p>
    <w:p w14:paraId="7305640D">
      <w:pPr>
        <w:overflowPunct w:val="0"/>
        <w:spacing w:line="560" w:lineRule="exact"/>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5.食品安全相关法律、法规规定的其他条件；</w:t>
      </w:r>
    </w:p>
    <w:p w14:paraId="351DA850">
      <w:pPr>
        <w:overflowPunct w:val="0"/>
        <w:spacing w:line="560" w:lineRule="exact"/>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6.从事食品经营管理的，应当具备与其经营规模相适应的食品安全管理能力，建立健全食品安全管理制度，并按照规定配备食品安全管理人员，对其经营管理的食品安全负责。</w:t>
      </w:r>
    </w:p>
    <w:p w14:paraId="7A9C8ECA">
      <w:pPr>
        <w:overflowPunct w:val="0"/>
        <w:spacing w:line="560" w:lineRule="exact"/>
        <w:ind w:firstLine="640" w:firstLineChars="200"/>
        <w:rPr>
          <w:rFonts w:ascii="楷体" w:hAnsi="楷体" w:eastAsia="楷体" w:cs="楷体_GB2312"/>
          <w:sz w:val="32"/>
          <w:szCs w:val="32"/>
        </w:rPr>
      </w:pPr>
      <w:r>
        <w:rPr>
          <w:rFonts w:ascii="楷体" w:hAnsi="楷体" w:eastAsia="楷体" w:cs="楷体_GB2312"/>
          <w:sz w:val="32"/>
          <w:szCs w:val="32"/>
        </w:rPr>
        <w:t>（三）户外招牌设施设置规范管理</w:t>
      </w:r>
    </w:p>
    <w:p w14:paraId="47EA4489">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按照地方政府条例、部门规章等具体规定，提供营业执照、身份证明、设计效果图、产权证明文件或房屋租赁协议等资料。</w:t>
      </w:r>
    </w:p>
    <w:p w14:paraId="5F8B87AB">
      <w:pPr>
        <w:overflowPunct w:val="0"/>
        <w:spacing w:line="560" w:lineRule="exact"/>
        <w:ind w:firstLine="640" w:firstLineChars="200"/>
        <w:rPr>
          <w:rFonts w:ascii="楷体" w:hAnsi="楷体" w:eastAsia="楷体" w:cs="楷体_GB2312"/>
          <w:sz w:val="32"/>
          <w:szCs w:val="32"/>
        </w:rPr>
      </w:pPr>
      <w:r>
        <w:rPr>
          <w:rFonts w:ascii="楷体" w:hAnsi="楷体" w:eastAsia="楷体" w:cs="楷体_GB2312"/>
          <w:sz w:val="32"/>
          <w:szCs w:val="32"/>
        </w:rPr>
        <w:t>（四）公众聚集场所投入使用、营业前消防安全检查</w:t>
      </w:r>
    </w:p>
    <w:p w14:paraId="6FC44FD0">
      <w:pPr>
        <w:overflowPunct w:val="0"/>
        <w:spacing w:line="560" w:lineRule="exact"/>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提供</w:t>
      </w:r>
      <w:r>
        <w:rPr>
          <w:rFonts w:hint="eastAsia" w:ascii="Times New Roman" w:hAnsi="Times New Roman" w:eastAsia="仿宋_GB2312" w:cs="Times New Roman"/>
          <w:sz w:val="32"/>
          <w:szCs w:val="32"/>
        </w:rPr>
        <w:t>营业执照、</w:t>
      </w:r>
      <w:r>
        <w:rPr>
          <w:rFonts w:ascii="Times New Roman" w:hAnsi="Times New Roman" w:eastAsia="仿宋_GB2312" w:cs="Times New Roman"/>
          <w:sz w:val="32"/>
          <w:szCs w:val="32"/>
        </w:rPr>
        <w:t>消防安全制度、灭火和应急疏散预案、场所平面布置图、场所消防设施平面图。</w:t>
      </w:r>
    </w:p>
    <w:p w14:paraId="268F4F2E">
      <w:pPr>
        <w:overflowPunct w:val="0"/>
        <w:spacing w:line="560" w:lineRule="exact"/>
        <w:ind w:firstLine="640" w:firstLineChars="200"/>
        <w:rPr>
          <w:rFonts w:ascii="黑体" w:hAnsi="黑体" w:eastAsia="黑体" w:cs="黑体"/>
          <w:sz w:val="32"/>
          <w:szCs w:val="32"/>
        </w:rPr>
      </w:pPr>
      <w:r>
        <w:rPr>
          <w:rFonts w:ascii="黑体" w:hAnsi="黑体" w:eastAsia="黑体" w:cs="黑体"/>
          <w:sz w:val="32"/>
          <w:szCs w:val="32"/>
        </w:rPr>
        <w:t>五、申请材料（各市可根据当地政策细化清单）</w:t>
      </w:r>
    </w:p>
    <w:tbl>
      <w:tblPr>
        <w:tblStyle w:val="13"/>
        <w:tblW w:w="90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291"/>
        <w:gridCol w:w="860"/>
        <w:gridCol w:w="623"/>
        <w:gridCol w:w="3324"/>
      </w:tblGrid>
      <w:tr w14:paraId="134EA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5" w:hRule="atLeast"/>
          <w:tblHeader/>
          <w:jc w:val="center"/>
        </w:trPr>
        <w:tc>
          <w:tcPr>
            <w:tcW w:w="4291" w:type="dxa"/>
            <w:tcBorders>
              <w:top w:val="single" w:color="auto" w:sz="4" w:space="0"/>
              <w:left w:val="single" w:color="auto" w:sz="4" w:space="0"/>
              <w:bottom w:val="single" w:color="auto" w:sz="4" w:space="0"/>
              <w:right w:val="single" w:color="auto" w:sz="4" w:space="0"/>
            </w:tcBorders>
            <w:noWrap/>
            <w:vAlign w:val="center"/>
          </w:tcPr>
          <w:p w14:paraId="72DC3B90">
            <w:pPr>
              <w:overflowPunct w:val="0"/>
              <w:autoSpaceDE w:val="0"/>
              <w:spacing w:line="240" w:lineRule="exact"/>
              <w:ind w:firstLine="420" w:firstLineChars="200"/>
              <w:jc w:val="center"/>
              <w:rPr>
                <w:rFonts w:ascii="黑体" w:hAnsi="黑体" w:eastAsia="黑体" w:cs="黑体"/>
                <w:szCs w:val="21"/>
              </w:rPr>
            </w:pPr>
            <w:r>
              <w:rPr>
                <w:rFonts w:hint="eastAsia" w:ascii="黑体" w:hAnsi="黑体" w:eastAsia="黑体" w:cs="黑体"/>
                <w:szCs w:val="21"/>
              </w:rPr>
              <w:t>材料名称</w:t>
            </w:r>
          </w:p>
        </w:tc>
        <w:tc>
          <w:tcPr>
            <w:tcW w:w="860" w:type="dxa"/>
            <w:tcBorders>
              <w:top w:val="single" w:color="auto" w:sz="4" w:space="0"/>
              <w:left w:val="single" w:color="auto" w:sz="4" w:space="0"/>
              <w:bottom w:val="single" w:color="auto" w:sz="4" w:space="0"/>
              <w:right w:val="single" w:color="auto" w:sz="4" w:space="0"/>
            </w:tcBorders>
            <w:noWrap/>
            <w:vAlign w:val="center"/>
          </w:tcPr>
          <w:p w14:paraId="23C07673">
            <w:pPr>
              <w:overflowPunct w:val="0"/>
              <w:autoSpaceDE w:val="0"/>
              <w:spacing w:line="240" w:lineRule="exact"/>
              <w:jc w:val="center"/>
              <w:rPr>
                <w:rFonts w:ascii="黑体" w:hAnsi="黑体" w:eastAsia="黑体" w:cs="黑体"/>
                <w:szCs w:val="21"/>
              </w:rPr>
            </w:pPr>
            <w:r>
              <w:rPr>
                <w:rFonts w:hint="eastAsia" w:ascii="黑体" w:hAnsi="黑体" w:eastAsia="黑体" w:cs="黑体"/>
                <w:szCs w:val="21"/>
              </w:rPr>
              <w:t>材料形式</w:t>
            </w:r>
          </w:p>
        </w:tc>
        <w:tc>
          <w:tcPr>
            <w:tcW w:w="623" w:type="dxa"/>
            <w:tcBorders>
              <w:top w:val="single" w:color="auto" w:sz="4" w:space="0"/>
              <w:left w:val="single" w:color="auto" w:sz="4" w:space="0"/>
              <w:bottom w:val="single" w:color="auto" w:sz="4" w:space="0"/>
              <w:right w:val="single" w:color="auto" w:sz="4" w:space="0"/>
            </w:tcBorders>
            <w:noWrap/>
            <w:vAlign w:val="center"/>
          </w:tcPr>
          <w:p w14:paraId="3080CF68">
            <w:pPr>
              <w:overflowPunct w:val="0"/>
              <w:autoSpaceDE w:val="0"/>
              <w:spacing w:line="240" w:lineRule="exact"/>
              <w:jc w:val="center"/>
              <w:rPr>
                <w:rFonts w:ascii="黑体" w:hAnsi="黑体" w:eastAsia="黑体" w:cs="黑体"/>
                <w:szCs w:val="21"/>
              </w:rPr>
            </w:pPr>
            <w:r>
              <w:rPr>
                <w:rFonts w:hint="eastAsia" w:ascii="黑体" w:hAnsi="黑体" w:eastAsia="黑体" w:cs="黑体"/>
                <w:szCs w:val="21"/>
              </w:rPr>
              <w:t>材料</w:t>
            </w:r>
          </w:p>
          <w:p w14:paraId="507DA96E">
            <w:pPr>
              <w:overflowPunct w:val="0"/>
              <w:autoSpaceDE w:val="0"/>
              <w:spacing w:line="240" w:lineRule="exact"/>
              <w:jc w:val="center"/>
              <w:rPr>
                <w:rFonts w:ascii="黑体" w:hAnsi="黑体" w:eastAsia="黑体" w:cs="黑体"/>
                <w:szCs w:val="21"/>
              </w:rPr>
            </w:pPr>
            <w:r>
              <w:rPr>
                <w:rFonts w:hint="eastAsia" w:ascii="黑体" w:hAnsi="黑体" w:eastAsia="黑体" w:cs="黑体"/>
                <w:szCs w:val="21"/>
              </w:rPr>
              <w:t>数量</w:t>
            </w:r>
          </w:p>
        </w:tc>
        <w:tc>
          <w:tcPr>
            <w:tcW w:w="3324" w:type="dxa"/>
            <w:tcBorders>
              <w:top w:val="single" w:color="auto" w:sz="4" w:space="0"/>
              <w:left w:val="single" w:color="auto" w:sz="4" w:space="0"/>
              <w:bottom w:val="single" w:color="auto" w:sz="4" w:space="0"/>
              <w:right w:val="single" w:color="auto" w:sz="4" w:space="0"/>
            </w:tcBorders>
            <w:noWrap/>
            <w:vAlign w:val="center"/>
          </w:tcPr>
          <w:p w14:paraId="36452542">
            <w:pPr>
              <w:overflowPunct w:val="0"/>
              <w:autoSpaceDE w:val="0"/>
              <w:spacing w:line="240" w:lineRule="exact"/>
              <w:ind w:firstLine="420" w:firstLineChars="200"/>
              <w:jc w:val="center"/>
              <w:rPr>
                <w:rFonts w:ascii="黑体" w:hAnsi="黑体" w:eastAsia="黑体" w:cs="黑体"/>
                <w:szCs w:val="21"/>
              </w:rPr>
            </w:pPr>
            <w:r>
              <w:rPr>
                <w:rFonts w:hint="eastAsia" w:ascii="黑体" w:hAnsi="黑体" w:eastAsia="黑体" w:cs="黑体"/>
                <w:szCs w:val="21"/>
              </w:rPr>
              <w:t>备注</w:t>
            </w:r>
          </w:p>
        </w:tc>
      </w:tr>
      <w:tr w14:paraId="7A402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3" w:hRule="exact"/>
          <w:jc w:val="center"/>
        </w:trPr>
        <w:tc>
          <w:tcPr>
            <w:tcW w:w="4291" w:type="dxa"/>
            <w:tcBorders>
              <w:top w:val="single" w:color="auto" w:sz="4" w:space="0"/>
              <w:left w:val="single" w:color="auto" w:sz="4" w:space="0"/>
              <w:bottom w:val="single" w:color="auto" w:sz="4" w:space="0"/>
              <w:right w:val="single" w:color="auto" w:sz="4" w:space="0"/>
            </w:tcBorders>
            <w:noWrap/>
            <w:vAlign w:val="center"/>
          </w:tcPr>
          <w:p w14:paraId="337ABE8A">
            <w:pPr>
              <w:overflowPunct w:val="0"/>
              <w:autoSpaceDE w:val="0"/>
              <w:spacing w:line="240" w:lineRule="exact"/>
              <w:ind w:firstLine="420" w:firstLineChars="200"/>
              <w:rPr>
                <w:rFonts w:ascii="Times New Roman" w:hAnsi="Times New Roman" w:eastAsia="仿宋_GB2312" w:cs="Times New Roman"/>
                <w:szCs w:val="21"/>
              </w:rPr>
            </w:pPr>
            <w:r>
              <w:rPr>
                <w:rFonts w:ascii="Times New Roman" w:hAnsi="Times New Roman" w:eastAsia="仿宋_GB2312" w:cs="Times New Roman"/>
                <w:szCs w:val="21"/>
              </w:rPr>
              <w:t>1.开办餐饮店“一件事”申报表</w:t>
            </w:r>
          </w:p>
        </w:tc>
        <w:tc>
          <w:tcPr>
            <w:tcW w:w="860" w:type="dxa"/>
            <w:tcBorders>
              <w:top w:val="single" w:color="auto" w:sz="4" w:space="0"/>
              <w:left w:val="single" w:color="auto" w:sz="4" w:space="0"/>
              <w:bottom w:val="single" w:color="auto" w:sz="4" w:space="0"/>
              <w:right w:val="single" w:color="auto" w:sz="4" w:space="0"/>
            </w:tcBorders>
            <w:noWrap/>
            <w:vAlign w:val="center"/>
          </w:tcPr>
          <w:p w14:paraId="6DC2EDD3">
            <w:pPr>
              <w:overflowPunct w:val="0"/>
              <w:autoSpaceDE w:val="0"/>
              <w:spacing w:line="240" w:lineRule="exact"/>
              <w:jc w:val="center"/>
              <w:rPr>
                <w:rFonts w:ascii="Times New Roman" w:hAnsi="Times New Roman" w:eastAsia="仿宋_GB2312" w:cs="Times New Roman"/>
                <w:szCs w:val="21"/>
              </w:rPr>
            </w:pPr>
            <w:r>
              <w:rPr>
                <w:rFonts w:ascii="Times New Roman" w:hAnsi="Times New Roman" w:eastAsia="仿宋_GB2312" w:cs="Times New Roman"/>
                <w:szCs w:val="21"/>
              </w:rPr>
              <w:t>原件</w:t>
            </w:r>
          </w:p>
        </w:tc>
        <w:tc>
          <w:tcPr>
            <w:tcW w:w="623" w:type="dxa"/>
            <w:tcBorders>
              <w:top w:val="single" w:color="auto" w:sz="4" w:space="0"/>
              <w:left w:val="single" w:color="auto" w:sz="4" w:space="0"/>
              <w:bottom w:val="single" w:color="auto" w:sz="4" w:space="0"/>
              <w:right w:val="single" w:color="auto" w:sz="4" w:space="0"/>
            </w:tcBorders>
            <w:noWrap/>
            <w:vAlign w:val="center"/>
          </w:tcPr>
          <w:p w14:paraId="28E7757F">
            <w:pPr>
              <w:overflowPunct w:val="0"/>
              <w:autoSpaceDE w:val="0"/>
              <w:spacing w:line="240" w:lineRule="exact"/>
              <w:jc w:val="center"/>
              <w:rPr>
                <w:rFonts w:ascii="Times New Roman" w:hAnsi="Times New Roman" w:eastAsia="仿宋_GB2312" w:cs="Times New Roman"/>
                <w:szCs w:val="21"/>
              </w:rPr>
            </w:pPr>
            <w:r>
              <w:rPr>
                <w:rFonts w:ascii="Times New Roman" w:hAnsi="Times New Roman" w:eastAsia="仿宋_GB2312" w:cs="Times New Roman"/>
                <w:szCs w:val="21"/>
              </w:rPr>
              <w:t>1份</w:t>
            </w:r>
          </w:p>
        </w:tc>
        <w:tc>
          <w:tcPr>
            <w:tcW w:w="3324" w:type="dxa"/>
            <w:tcBorders>
              <w:top w:val="single" w:color="auto" w:sz="4" w:space="0"/>
              <w:left w:val="single" w:color="auto" w:sz="4" w:space="0"/>
              <w:bottom w:val="single" w:color="auto" w:sz="4" w:space="0"/>
              <w:right w:val="single" w:color="auto" w:sz="4" w:space="0"/>
            </w:tcBorders>
            <w:noWrap/>
            <w:vAlign w:val="center"/>
          </w:tcPr>
          <w:p w14:paraId="7175A3A7">
            <w:pPr>
              <w:overflowPunct w:val="0"/>
              <w:autoSpaceDE w:val="0"/>
              <w:spacing w:line="240" w:lineRule="exact"/>
              <w:ind w:firstLine="420" w:firstLineChars="200"/>
              <w:rPr>
                <w:rFonts w:ascii="Times New Roman" w:hAnsi="Times New Roman" w:eastAsia="仿宋_GB2312" w:cs="Times New Roman"/>
                <w:szCs w:val="21"/>
              </w:rPr>
            </w:pPr>
            <w:r>
              <w:rPr>
                <w:rFonts w:ascii="Times New Roman" w:hAnsi="Times New Roman" w:eastAsia="仿宋_GB2312" w:cs="Times New Roman"/>
                <w:szCs w:val="21"/>
              </w:rPr>
              <w:t>通过线上办理的在办理系统中填写即可，无需提交纸质件</w:t>
            </w:r>
          </w:p>
        </w:tc>
      </w:tr>
      <w:tr w14:paraId="733FC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3" w:hRule="exact"/>
          <w:jc w:val="center"/>
        </w:trPr>
        <w:tc>
          <w:tcPr>
            <w:tcW w:w="4291" w:type="dxa"/>
            <w:tcBorders>
              <w:top w:val="single" w:color="auto" w:sz="4" w:space="0"/>
              <w:left w:val="single" w:color="auto" w:sz="4" w:space="0"/>
              <w:bottom w:val="single" w:color="auto" w:sz="4" w:space="0"/>
              <w:right w:val="single" w:color="auto" w:sz="4" w:space="0"/>
            </w:tcBorders>
            <w:noWrap/>
            <w:vAlign w:val="center"/>
          </w:tcPr>
          <w:p w14:paraId="6949B13A">
            <w:pPr>
              <w:overflowPunct w:val="0"/>
              <w:autoSpaceDE w:val="0"/>
              <w:spacing w:line="240" w:lineRule="exact"/>
              <w:ind w:firstLine="420" w:firstLineChars="200"/>
              <w:rPr>
                <w:rFonts w:ascii="Times New Roman" w:hAnsi="Times New Roman" w:eastAsia="仿宋_GB2312" w:cs="Times New Roman"/>
                <w:szCs w:val="21"/>
              </w:rPr>
            </w:pPr>
            <w:r>
              <w:rPr>
                <w:rFonts w:ascii="Times New Roman" w:hAnsi="Times New Roman" w:eastAsia="仿宋_GB2312" w:cs="Times New Roman"/>
                <w:szCs w:val="21"/>
              </w:rPr>
              <w:t>2.与食品经营相适应的主要设备设施、布局、操作流程等文件</w:t>
            </w:r>
          </w:p>
        </w:tc>
        <w:tc>
          <w:tcPr>
            <w:tcW w:w="860" w:type="dxa"/>
            <w:tcBorders>
              <w:top w:val="single" w:color="auto" w:sz="4" w:space="0"/>
              <w:left w:val="single" w:color="auto" w:sz="4" w:space="0"/>
              <w:bottom w:val="single" w:color="auto" w:sz="4" w:space="0"/>
              <w:right w:val="single" w:color="auto" w:sz="4" w:space="0"/>
            </w:tcBorders>
            <w:noWrap/>
            <w:vAlign w:val="center"/>
          </w:tcPr>
          <w:p w14:paraId="27FEA061">
            <w:pPr>
              <w:overflowPunct w:val="0"/>
              <w:autoSpaceDE w:val="0"/>
              <w:spacing w:line="240" w:lineRule="exact"/>
              <w:jc w:val="center"/>
              <w:rPr>
                <w:rFonts w:ascii="Times New Roman" w:hAnsi="Times New Roman" w:eastAsia="仿宋_GB2312" w:cs="Times New Roman"/>
                <w:szCs w:val="21"/>
              </w:rPr>
            </w:pPr>
            <w:r>
              <w:rPr>
                <w:rFonts w:ascii="Times New Roman" w:hAnsi="Times New Roman" w:eastAsia="仿宋_GB2312" w:cs="Times New Roman"/>
                <w:szCs w:val="21"/>
              </w:rPr>
              <w:t>原件</w:t>
            </w:r>
          </w:p>
        </w:tc>
        <w:tc>
          <w:tcPr>
            <w:tcW w:w="623" w:type="dxa"/>
            <w:tcBorders>
              <w:top w:val="single" w:color="auto" w:sz="4" w:space="0"/>
              <w:left w:val="single" w:color="auto" w:sz="4" w:space="0"/>
              <w:bottom w:val="single" w:color="auto" w:sz="4" w:space="0"/>
              <w:right w:val="single" w:color="auto" w:sz="4" w:space="0"/>
            </w:tcBorders>
            <w:noWrap/>
            <w:vAlign w:val="center"/>
          </w:tcPr>
          <w:p w14:paraId="493637EB">
            <w:pPr>
              <w:overflowPunct w:val="0"/>
              <w:autoSpaceDE w:val="0"/>
              <w:spacing w:line="240" w:lineRule="exact"/>
              <w:jc w:val="center"/>
              <w:rPr>
                <w:rFonts w:ascii="Times New Roman" w:hAnsi="Times New Roman" w:eastAsia="仿宋_GB2312" w:cs="Times New Roman"/>
                <w:szCs w:val="21"/>
              </w:rPr>
            </w:pPr>
            <w:r>
              <w:rPr>
                <w:rFonts w:ascii="Times New Roman" w:hAnsi="Times New Roman" w:eastAsia="仿宋_GB2312" w:cs="Times New Roman"/>
                <w:szCs w:val="21"/>
              </w:rPr>
              <w:t>1份</w:t>
            </w:r>
          </w:p>
        </w:tc>
        <w:tc>
          <w:tcPr>
            <w:tcW w:w="3324" w:type="dxa"/>
            <w:tcBorders>
              <w:top w:val="single" w:color="auto" w:sz="4" w:space="0"/>
              <w:left w:val="single" w:color="auto" w:sz="4" w:space="0"/>
              <w:bottom w:val="single" w:color="auto" w:sz="4" w:space="0"/>
              <w:right w:val="single" w:color="auto" w:sz="4" w:space="0"/>
            </w:tcBorders>
            <w:noWrap/>
            <w:vAlign w:val="center"/>
          </w:tcPr>
          <w:p w14:paraId="5B54DC47">
            <w:pPr>
              <w:overflowPunct w:val="0"/>
              <w:autoSpaceDE w:val="0"/>
              <w:spacing w:line="240" w:lineRule="exact"/>
              <w:ind w:firstLine="420" w:firstLineChars="200"/>
              <w:rPr>
                <w:rFonts w:ascii="Times New Roman" w:hAnsi="Times New Roman" w:eastAsia="仿宋_GB2312" w:cs="Times New Roman"/>
                <w:szCs w:val="21"/>
              </w:rPr>
            </w:pPr>
          </w:p>
        </w:tc>
      </w:tr>
      <w:tr w14:paraId="0B88C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1" w:hRule="atLeast"/>
          <w:jc w:val="center"/>
        </w:trPr>
        <w:tc>
          <w:tcPr>
            <w:tcW w:w="4291" w:type="dxa"/>
            <w:tcBorders>
              <w:top w:val="single" w:color="auto" w:sz="4" w:space="0"/>
              <w:left w:val="single" w:color="auto" w:sz="4" w:space="0"/>
              <w:bottom w:val="single" w:color="auto" w:sz="4" w:space="0"/>
              <w:right w:val="single" w:color="auto" w:sz="4" w:space="0"/>
            </w:tcBorders>
            <w:noWrap/>
            <w:vAlign w:val="center"/>
          </w:tcPr>
          <w:p w14:paraId="3E233823">
            <w:pPr>
              <w:overflowPunct w:val="0"/>
              <w:autoSpaceDE w:val="0"/>
              <w:spacing w:line="240" w:lineRule="exact"/>
              <w:ind w:firstLine="420" w:firstLineChars="200"/>
              <w:rPr>
                <w:rFonts w:ascii="Times New Roman" w:hAnsi="Times New Roman" w:eastAsia="仿宋_GB2312" w:cs="Times New Roman"/>
                <w:szCs w:val="21"/>
              </w:rPr>
            </w:pPr>
            <w:r>
              <w:rPr>
                <w:rFonts w:ascii="Times New Roman" w:hAnsi="Times New Roman" w:eastAsia="仿宋_GB2312" w:cs="Times New Roman"/>
                <w:szCs w:val="21"/>
              </w:rPr>
              <w:t>3.食品安全自查、从业人员健康管理、进货查验记录、食品安全事故处置等保证食品安全的规章制度目录清单</w:t>
            </w:r>
          </w:p>
        </w:tc>
        <w:tc>
          <w:tcPr>
            <w:tcW w:w="860" w:type="dxa"/>
            <w:tcBorders>
              <w:top w:val="single" w:color="auto" w:sz="4" w:space="0"/>
              <w:left w:val="single" w:color="auto" w:sz="4" w:space="0"/>
              <w:bottom w:val="single" w:color="auto" w:sz="4" w:space="0"/>
              <w:right w:val="single" w:color="auto" w:sz="4" w:space="0"/>
            </w:tcBorders>
            <w:noWrap/>
            <w:vAlign w:val="center"/>
          </w:tcPr>
          <w:p w14:paraId="01CB8E8F">
            <w:pPr>
              <w:overflowPunct w:val="0"/>
              <w:autoSpaceDE w:val="0"/>
              <w:spacing w:line="240" w:lineRule="exact"/>
              <w:jc w:val="center"/>
              <w:rPr>
                <w:rFonts w:ascii="Times New Roman" w:hAnsi="Times New Roman" w:eastAsia="仿宋_GB2312" w:cs="Times New Roman"/>
                <w:szCs w:val="21"/>
              </w:rPr>
            </w:pPr>
            <w:r>
              <w:rPr>
                <w:rFonts w:ascii="Times New Roman" w:hAnsi="Times New Roman" w:eastAsia="仿宋_GB2312" w:cs="Times New Roman"/>
                <w:szCs w:val="21"/>
              </w:rPr>
              <w:t>原件</w:t>
            </w:r>
          </w:p>
        </w:tc>
        <w:tc>
          <w:tcPr>
            <w:tcW w:w="623" w:type="dxa"/>
            <w:tcBorders>
              <w:top w:val="single" w:color="auto" w:sz="4" w:space="0"/>
              <w:left w:val="single" w:color="auto" w:sz="4" w:space="0"/>
              <w:bottom w:val="single" w:color="auto" w:sz="4" w:space="0"/>
              <w:right w:val="single" w:color="auto" w:sz="4" w:space="0"/>
            </w:tcBorders>
            <w:noWrap/>
            <w:vAlign w:val="center"/>
          </w:tcPr>
          <w:p w14:paraId="559EAA61">
            <w:pPr>
              <w:overflowPunct w:val="0"/>
              <w:autoSpaceDE w:val="0"/>
              <w:spacing w:line="240" w:lineRule="exact"/>
              <w:jc w:val="center"/>
              <w:rPr>
                <w:rFonts w:ascii="Times New Roman" w:hAnsi="Times New Roman" w:eastAsia="仿宋_GB2312" w:cs="Times New Roman"/>
                <w:szCs w:val="21"/>
              </w:rPr>
            </w:pPr>
            <w:r>
              <w:rPr>
                <w:rFonts w:ascii="Times New Roman" w:hAnsi="Times New Roman" w:eastAsia="仿宋_GB2312" w:cs="Times New Roman"/>
                <w:szCs w:val="21"/>
              </w:rPr>
              <w:t>1份</w:t>
            </w:r>
          </w:p>
        </w:tc>
        <w:tc>
          <w:tcPr>
            <w:tcW w:w="3324" w:type="dxa"/>
            <w:tcBorders>
              <w:top w:val="single" w:color="auto" w:sz="4" w:space="0"/>
              <w:left w:val="single" w:color="auto" w:sz="4" w:space="0"/>
              <w:bottom w:val="single" w:color="auto" w:sz="4" w:space="0"/>
              <w:right w:val="single" w:color="auto" w:sz="4" w:space="0"/>
            </w:tcBorders>
            <w:noWrap/>
            <w:vAlign w:val="center"/>
          </w:tcPr>
          <w:p w14:paraId="281EACF4">
            <w:pPr>
              <w:overflowPunct w:val="0"/>
              <w:autoSpaceDE w:val="0"/>
              <w:spacing w:line="240" w:lineRule="exact"/>
              <w:ind w:firstLine="420" w:firstLineChars="200"/>
              <w:rPr>
                <w:rFonts w:ascii="Times New Roman" w:hAnsi="Times New Roman" w:eastAsia="仿宋_GB2312" w:cs="Times New Roman"/>
                <w:szCs w:val="21"/>
              </w:rPr>
            </w:pPr>
          </w:p>
        </w:tc>
      </w:tr>
      <w:tr w14:paraId="1EE42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0" w:hRule="atLeast"/>
          <w:jc w:val="center"/>
        </w:trPr>
        <w:tc>
          <w:tcPr>
            <w:tcW w:w="4291" w:type="dxa"/>
            <w:tcBorders>
              <w:top w:val="single" w:color="auto" w:sz="4" w:space="0"/>
              <w:left w:val="single" w:color="auto" w:sz="4" w:space="0"/>
              <w:bottom w:val="single" w:color="auto" w:sz="4" w:space="0"/>
              <w:right w:val="single" w:color="auto" w:sz="4" w:space="0"/>
            </w:tcBorders>
            <w:noWrap/>
            <w:vAlign w:val="center"/>
          </w:tcPr>
          <w:p w14:paraId="3CE6AF74">
            <w:pPr>
              <w:overflowPunct w:val="0"/>
              <w:spacing w:line="240" w:lineRule="exact"/>
              <w:ind w:firstLine="420" w:firstLineChars="200"/>
              <w:rPr>
                <w:rFonts w:ascii="Times New Roman" w:hAnsi="Times New Roman" w:eastAsia="仿宋_GB2312" w:cs="Times New Roman"/>
                <w:szCs w:val="21"/>
              </w:rPr>
            </w:pPr>
            <w:r>
              <w:rPr>
                <w:rFonts w:ascii="Times New Roman" w:hAnsi="Times New Roman" w:eastAsia="仿宋_GB2312" w:cs="Times New Roman"/>
                <w:szCs w:val="21"/>
              </w:rPr>
              <w:t>4.利用自动设备从事食品经营的，申请人应当提交每台设备的具体放置地点、食品经营许可证的展示方法、食品安全风险管控方案等材料</w:t>
            </w:r>
          </w:p>
        </w:tc>
        <w:tc>
          <w:tcPr>
            <w:tcW w:w="860" w:type="dxa"/>
            <w:tcBorders>
              <w:top w:val="single" w:color="auto" w:sz="4" w:space="0"/>
              <w:left w:val="single" w:color="auto" w:sz="4" w:space="0"/>
              <w:bottom w:val="single" w:color="auto" w:sz="4" w:space="0"/>
              <w:right w:val="single" w:color="auto" w:sz="4" w:space="0"/>
            </w:tcBorders>
            <w:noWrap/>
            <w:vAlign w:val="center"/>
          </w:tcPr>
          <w:p w14:paraId="3BF3A882">
            <w:pPr>
              <w:overflowPunct w:val="0"/>
              <w:autoSpaceDE w:val="0"/>
              <w:spacing w:line="240" w:lineRule="exact"/>
              <w:jc w:val="center"/>
              <w:rPr>
                <w:rFonts w:ascii="Times New Roman" w:hAnsi="Times New Roman" w:eastAsia="仿宋_GB2312" w:cs="Times New Roman"/>
                <w:szCs w:val="21"/>
              </w:rPr>
            </w:pPr>
            <w:r>
              <w:rPr>
                <w:rFonts w:ascii="Times New Roman" w:hAnsi="Times New Roman" w:eastAsia="仿宋_GB2312" w:cs="Times New Roman"/>
                <w:szCs w:val="21"/>
              </w:rPr>
              <w:t>复印件</w:t>
            </w:r>
          </w:p>
        </w:tc>
        <w:tc>
          <w:tcPr>
            <w:tcW w:w="623" w:type="dxa"/>
            <w:tcBorders>
              <w:top w:val="single" w:color="auto" w:sz="4" w:space="0"/>
              <w:left w:val="single" w:color="auto" w:sz="4" w:space="0"/>
              <w:bottom w:val="single" w:color="auto" w:sz="4" w:space="0"/>
              <w:right w:val="single" w:color="auto" w:sz="4" w:space="0"/>
            </w:tcBorders>
            <w:noWrap/>
            <w:vAlign w:val="center"/>
          </w:tcPr>
          <w:p w14:paraId="283A7169">
            <w:pPr>
              <w:overflowPunct w:val="0"/>
              <w:autoSpaceDE w:val="0"/>
              <w:spacing w:line="240" w:lineRule="exact"/>
              <w:jc w:val="center"/>
              <w:rPr>
                <w:rFonts w:ascii="Times New Roman" w:hAnsi="Times New Roman" w:eastAsia="仿宋_GB2312" w:cs="Times New Roman"/>
                <w:szCs w:val="21"/>
              </w:rPr>
            </w:pPr>
            <w:r>
              <w:rPr>
                <w:rFonts w:ascii="Times New Roman" w:hAnsi="Times New Roman" w:eastAsia="仿宋_GB2312" w:cs="Times New Roman"/>
                <w:szCs w:val="21"/>
              </w:rPr>
              <w:t>1份</w:t>
            </w:r>
          </w:p>
        </w:tc>
        <w:tc>
          <w:tcPr>
            <w:tcW w:w="3324" w:type="dxa"/>
            <w:tcBorders>
              <w:top w:val="single" w:color="auto" w:sz="4" w:space="0"/>
              <w:left w:val="single" w:color="auto" w:sz="4" w:space="0"/>
              <w:bottom w:val="single" w:color="auto" w:sz="4" w:space="0"/>
              <w:right w:val="single" w:color="auto" w:sz="4" w:space="0"/>
            </w:tcBorders>
            <w:noWrap/>
            <w:vAlign w:val="center"/>
          </w:tcPr>
          <w:p w14:paraId="1B99CFA8">
            <w:pPr>
              <w:overflowPunct w:val="0"/>
              <w:autoSpaceDE w:val="0"/>
              <w:spacing w:line="240" w:lineRule="exact"/>
              <w:ind w:firstLine="420" w:firstLineChars="200"/>
              <w:rPr>
                <w:rFonts w:ascii="Times New Roman" w:hAnsi="Times New Roman" w:eastAsia="仿宋_GB2312" w:cs="Times New Roman"/>
                <w:szCs w:val="21"/>
              </w:rPr>
            </w:pPr>
            <w:r>
              <w:rPr>
                <w:rFonts w:ascii="Times New Roman" w:hAnsi="Times New Roman" w:eastAsia="仿宋_GB2312" w:cs="Times New Roman"/>
                <w:szCs w:val="21"/>
              </w:rPr>
              <w:t>未利用自动设备从事经营的无需提供。</w:t>
            </w:r>
          </w:p>
        </w:tc>
      </w:tr>
      <w:tr w14:paraId="07E52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18" w:hRule="atLeast"/>
          <w:jc w:val="center"/>
        </w:trPr>
        <w:tc>
          <w:tcPr>
            <w:tcW w:w="4291" w:type="dxa"/>
            <w:tcBorders>
              <w:top w:val="single" w:color="auto" w:sz="4" w:space="0"/>
              <w:left w:val="single" w:color="auto" w:sz="4" w:space="0"/>
              <w:bottom w:val="single" w:color="auto" w:sz="4" w:space="0"/>
              <w:right w:val="single" w:color="auto" w:sz="4" w:space="0"/>
            </w:tcBorders>
            <w:noWrap/>
            <w:vAlign w:val="center"/>
          </w:tcPr>
          <w:p w14:paraId="05880651">
            <w:pPr>
              <w:overflowPunct w:val="0"/>
              <w:autoSpaceDE w:val="0"/>
              <w:spacing w:line="240" w:lineRule="exact"/>
              <w:ind w:firstLine="420" w:firstLineChars="200"/>
              <w:rPr>
                <w:rFonts w:ascii="Times New Roman" w:hAnsi="Times New Roman" w:eastAsia="仿宋_GB2312" w:cs="Times New Roman"/>
                <w:szCs w:val="21"/>
              </w:rPr>
            </w:pPr>
            <w:r>
              <w:rPr>
                <w:rFonts w:ascii="Times New Roman" w:hAnsi="Times New Roman" w:eastAsia="仿宋_GB2312" w:cs="Times New Roman"/>
                <w:szCs w:val="21"/>
              </w:rPr>
              <w:t>5.</w:t>
            </w:r>
            <w:r>
              <w:rPr>
                <w:rFonts w:hint="eastAsia" w:ascii="Times New Roman" w:hAnsi="Times New Roman" w:eastAsia="仿宋_GB2312" w:cs="Times New Roman"/>
                <w:szCs w:val="21"/>
                <w:lang w:val="en"/>
              </w:rPr>
              <w:t>户外招牌设施设置规范管理。</w:t>
            </w:r>
            <w:r>
              <w:rPr>
                <w:rFonts w:ascii="Times New Roman" w:hAnsi="Times New Roman" w:eastAsia="仿宋_GB2312" w:cs="Times New Roman"/>
                <w:szCs w:val="21"/>
              </w:rPr>
              <w:t>按照地方政府条例、部门规章等具体规定，提供营业执照、身份证明、</w:t>
            </w:r>
            <w:r>
              <w:rPr>
                <w:rFonts w:hint="eastAsia" w:ascii="Times New Roman" w:hAnsi="Times New Roman" w:eastAsia="仿宋_GB2312" w:cs="Times New Roman"/>
                <w:szCs w:val="21"/>
              </w:rPr>
              <w:t>现状图、设计</w:t>
            </w:r>
            <w:r>
              <w:rPr>
                <w:rFonts w:ascii="Times New Roman" w:hAnsi="Times New Roman" w:eastAsia="仿宋_GB2312" w:cs="Times New Roman"/>
                <w:szCs w:val="21"/>
              </w:rPr>
              <w:t>效果图、产权证明文件或房屋租赁协议等资料。</w:t>
            </w:r>
          </w:p>
        </w:tc>
        <w:tc>
          <w:tcPr>
            <w:tcW w:w="860" w:type="dxa"/>
            <w:tcBorders>
              <w:top w:val="single" w:color="auto" w:sz="4" w:space="0"/>
              <w:left w:val="single" w:color="auto" w:sz="4" w:space="0"/>
              <w:bottom w:val="single" w:color="auto" w:sz="4" w:space="0"/>
              <w:right w:val="single" w:color="auto" w:sz="4" w:space="0"/>
            </w:tcBorders>
            <w:noWrap/>
            <w:vAlign w:val="center"/>
          </w:tcPr>
          <w:p w14:paraId="67DF890F">
            <w:pPr>
              <w:overflowPunct w:val="0"/>
              <w:autoSpaceDE w:val="0"/>
              <w:spacing w:line="240" w:lineRule="exact"/>
              <w:jc w:val="center"/>
              <w:rPr>
                <w:rFonts w:ascii="Times New Roman" w:hAnsi="Times New Roman" w:eastAsia="仿宋_GB2312" w:cs="Times New Roman"/>
                <w:szCs w:val="21"/>
              </w:rPr>
            </w:pPr>
            <w:r>
              <w:rPr>
                <w:rFonts w:ascii="Times New Roman" w:hAnsi="Times New Roman" w:eastAsia="仿宋_GB2312" w:cs="Times New Roman"/>
                <w:szCs w:val="21"/>
              </w:rPr>
              <w:t>复印件</w:t>
            </w:r>
          </w:p>
        </w:tc>
        <w:tc>
          <w:tcPr>
            <w:tcW w:w="623" w:type="dxa"/>
            <w:tcBorders>
              <w:top w:val="single" w:color="auto" w:sz="4" w:space="0"/>
              <w:left w:val="single" w:color="auto" w:sz="4" w:space="0"/>
              <w:bottom w:val="single" w:color="auto" w:sz="4" w:space="0"/>
              <w:right w:val="single" w:color="auto" w:sz="4" w:space="0"/>
            </w:tcBorders>
            <w:noWrap/>
            <w:vAlign w:val="center"/>
          </w:tcPr>
          <w:p w14:paraId="1054075A">
            <w:pPr>
              <w:overflowPunct w:val="0"/>
              <w:autoSpaceDE w:val="0"/>
              <w:spacing w:line="240" w:lineRule="exact"/>
              <w:jc w:val="center"/>
              <w:rPr>
                <w:rFonts w:ascii="Times New Roman" w:hAnsi="Times New Roman" w:eastAsia="仿宋_GB2312" w:cs="Times New Roman"/>
                <w:szCs w:val="21"/>
              </w:rPr>
            </w:pPr>
            <w:r>
              <w:rPr>
                <w:rFonts w:ascii="Times New Roman" w:hAnsi="Times New Roman" w:eastAsia="仿宋_GB2312" w:cs="Times New Roman"/>
                <w:szCs w:val="21"/>
              </w:rPr>
              <w:t>1份</w:t>
            </w:r>
          </w:p>
        </w:tc>
        <w:tc>
          <w:tcPr>
            <w:tcW w:w="3324" w:type="dxa"/>
            <w:tcBorders>
              <w:top w:val="single" w:color="auto" w:sz="4" w:space="0"/>
              <w:left w:val="single" w:color="auto" w:sz="4" w:space="0"/>
              <w:bottom w:val="single" w:color="auto" w:sz="4" w:space="0"/>
              <w:right w:val="single" w:color="auto" w:sz="4" w:space="0"/>
            </w:tcBorders>
            <w:noWrap/>
            <w:vAlign w:val="center"/>
          </w:tcPr>
          <w:p w14:paraId="10AF9A47">
            <w:pPr>
              <w:overflowPunct w:val="0"/>
              <w:autoSpaceDE w:val="0"/>
              <w:spacing w:line="240" w:lineRule="exact"/>
              <w:rPr>
                <w:rFonts w:ascii="Times New Roman" w:hAnsi="Times New Roman" w:eastAsia="仿宋_GB2312" w:cs="Times New Roman"/>
                <w:szCs w:val="21"/>
              </w:rPr>
            </w:pPr>
            <w:r>
              <w:rPr>
                <w:rFonts w:hint="eastAsia" w:ascii="Times New Roman" w:hAnsi="Times New Roman" w:eastAsia="仿宋_GB2312" w:cs="Times New Roman"/>
                <w:szCs w:val="21"/>
              </w:rPr>
              <w:t>有关文件至少应包括户外招牌设施的外观、长宽、材质、使用过程安全措施等的说明，设计效果图、实景图</w:t>
            </w:r>
            <w:r>
              <w:rPr>
                <w:rFonts w:ascii="Times New Roman" w:hAnsi="Times New Roman" w:eastAsia="仿宋_GB2312" w:cs="Times New Roman"/>
                <w:szCs w:val="21"/>
              </w:rPr>
              <w:t>。</w:t>
            </w:r>
          </w:p>
        </w:tc>
      </w:tr>
      <w:tr w14:paraId="18C89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3" w:hRule="exact"/>
          <w:jc w:val="center"/>
        </w:trPr>
        <w:tc>
          <w:tcPr>
            <w:tcW w:w="4291" w:type="dxa"/>
            <w:tcBorders>
              <w:top w:val="single" w:color="auto" w:sz="4" w:space="0"/>
              <w:left w:val="single" w:color="auto" w:sz="4" w:space="0"/>
              <w:bottom w:val="single" w:color="auto" w:sz="4" w:space="0"/>
              <w:right w:val="single" w:color="auto" w:sz="4" w:space="0"/>
            </w:tcBorders>
            <w:noWrap/>
            <w:vAlign w:val="center"/>
          </w:tcPr>
          <w:p w14:paraId="6FF7ACB9">
            <w:pPr>
              <w:overflowPunct w:val="0"/>
              <w:autoSpaceDE w:val="0"/>
              <w:spacing w:line="240" w:lineRule="exact"/>
              <w:ind w:firstLine="420" w:firstLineChars="200"/>
              <w:rPr>
                <w:rFonts w:ascii="Times New Roman" w:hAnsi="Times New Roman" w:eastAsia="仿宋_GB2312" w:cs="Times New Roman"/>
                <w:szCs w:val="21"/>
              </w:rPr>
            </w:pPr>
            <w:r>
              <w:rPr>
                <w:rFonts w:ascii="Times New Roman" w:hAnsi="Times New Roman" w:eastAsia="仿宋_GB2312" w:cs="Times New Roman"/>
                <w:szCs w:val="21"/>
              </w:rPr>
              <w:t>6..户外</w:t>
            </w:r>
            <w:r>
              <w:rPr>
                <w:rFonts w:hint="eastAsia" w:ascii="Times New Roman" w:hAnsi="Times New Roman" w:eastAsia="仿宋_GB2312" w:cs="Times New Roman"/>
                <w:szCs w:val="21"/>
              </w:rPr>
              <w:t>招牌</w:t>
            </w:r>
            <w:r>
              <w:rPr>
                <w:rFonts w:ascii="Times New Roman" w:hAnsi="Times New Roman" w:eastAsia="仿宋_GB2312" w:cs="Times New Roman"/>
                <w:szCs w:val="21"/>
              </w:rPr>
              <w:t>设施施工、运行安全承诺书</w:t>
            </w:r>
          </w:p>
        </w:tc>
        <w:tc>
          <w:tcPr>
            <w:tcW w:w="860" w:type="dxa"/>
            <w:tcBorders>
              <w:top w:val="single" w:color="auto" w:sz="4" w:space="0"/>
              <w:left w:val="single" w:color="auto" w:sz="4" w:space="0"/>
              <w:bottom w:val="single" w:color="auto" w:sz="4" w:space="0"/>
              <w:right w:val="single" w:color="auto" w:sz="4" w:space="0"/>
            </w:tcBorders>
            <w:noWrap/>
            <w:vAlign w:val="center"/>
          </w:tcPr>
          <w:p w14:paraId="6A680088">
            <w:pPr>
              <w:overflowPunct w:val="0"/>
              <w:autoSpaceDE w:val="0"/>
              <w:spacing w:line="240" w:lineRule="exact"/>
              <w:jc w:val="center"/>
              <w:rPr>
                <w:rFonts w:ascii="Times New Roman" w:hAnsi="Times New Roman" w:eastAsia="仿宋_GB2312" w:cs="Times New Roman"/>
                <w:szCs w:val="21"/>
              </w:rPr>
            </w:pPr>
            <w:r>
              <w:rPr>
                <w:rFonts w:hint="eastAsia" w:ascii="Times New Roman" w:hAnsi="Times New Roman" w:eastAsia="仿宋_GB2312" w:cs="Times New Roman"/>
                <w:szCs w:val="21"/>
              </w:rPr>
              <w:t>原件</w:t>
            </w:r>
          </w:p>
        </w:tc>
        <w:tc>
          <w:tcPr>
            <w:tcW w:w="623" w:type="dxa"/>
            <w:tcBorders>
              <w:top w:val="single" w:color="auto" w:sz="4" w:space="0"/>
              <w:left w:val="single" w:color="auto" w:sz="4" w:space="0"/>
              <w:bottom w:val="single" w:color="auto" w:sz="4" w:space="0"/>
              <w:right w:val="single" w:color="auto" w:sz="4" w:space="0"/>
            </w:tcBorders>
            <w:noWrap/>
            <w:vAlign w:val="center"/>
          </w:tcPr>
          <w:p w14:paraId="67206115">
            <w:pPr>
              <w:overflowPunct w:val="0"/>
              <w:autoSpaceDE w:val="0"/>
              <w:spacing w:line="240" w:lineRule="exact"/>
              <w:jc w:val="center"/>
              <w:rPr>
                <w:rFonts w:ascii="Times New Roman" w:hAnsi="Times New Roman" w:eastAsia="仿宋_GB2312" w:cs="Times New Roman"/>
                <w:szCs w:val="21"/>
              </w:rPr>
            </w:pPr>
            <w:r>
              <w:rPr>
                <w:rFonts w:ascii="Times New Roman" w:hAnsi="Times New Roman" w:eastAsia="仿宋_GB2312" w:cs="Times New Roman"/>
                <w:szCs w:val="21"/>
              </w:rPr>
              <w:t>1份</w:t>
            </w:r>
          </w:p>
        </w:tc>
        <w:tc>
          <w:tcPr>
            <w:tcW w:w="3324" w:type="dxa"/>
            <w:tcBorders>
              <w:top w:val="single" w:color="auto" w:sz="4" w:space="0"/>
              <w:left w:val="single" w:color="auto" w:sz="4" w:space="0"/>
              <w:bottom w:val="single" w:color="auto" w:sz="4" w:space="0"/>
              <w:right w:val="single" w:color="auto" w:sz="4" w:space="0"/>
            </w:tcBorders>
            <w:noWrap/>
            <w:vAlign w:val="center"/>
          </w:tcPr>
          <w:p w14:paraId="4E202B17">
            <w:pPr>
              <w:overflowPunct w:val="0"/>
              <w:autoSpaceDE w:val="0"/>
              <w:spacing w:line="240" w:lineRule="exact"/>
              <w:ind w:firstLine="420" w:firstLineChars="200"/>
              <w:rPr>
                <w:rFonts w:ascii="Times New Roman" w:hAnsi="Times New Roman" w:eastAsia="仿宋_GB2312" w:cs="Times New Roman"/>
                <w:szCs w:val="21"/>
              </w:rPr>
            </w:pPr>
          </w:p>
        </w:tc>
      </w:tr>
      <w:tr w14:paraId="784A0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3" w:hRule="exact"/>
          <w:jc w:val="center"/>
        </w:trPr>
        <w:tc>
          <w:tcPr>
            <w:tcW w:w="4291" w:type="dxa"/>
            <w:tcBorders>
              <w:top w:val="single" w:color="auto" w:sz="4" w:space="0"/>
              <w:left w:val="single" w:color="auto" w:sz="4" w:space="0"/>
              <w:bottom w:val="single" w:color="auto" w:sz="4" w:space="0"/>
              <w:right w:val="single" w:color="auto" w:sz="4" w:space="0"/>
            </w:tcBorders>
            <w:noWrap/>
            <w:vAlign w:val="center"/>
          </w:tcPr>
          <w:p w14:paraId="4B5A4595">
            <w:pPr>
              <w:overflowPunct w:val="0"/>
              <w:autoSpaceDE w:val="0"/>
              <w:spacing w:line="240" w:lineRule="exact"/>
              <w:ind w:firstLine="420" w:firstLineChars="200"/>
              <w:rPr>
                <w:rFonts w:ascii="Times New Roman" w:hAnsi="Times New Roman" w:eastAsia="仿宋_GB2312" w:cs="Times New Roman"/>
                <w:szCs w:val="21"/>
              </w:rPr>
            </w:pPr>
            <w:r>
              <w:rPr>
                <w:rFonts w:hint="eastAsia" w:ascii="Times New Roman" w:hAnsi="Times New Roman" w:eastAsia="仿宋_GB2312" w:cs="Times New Roman"/>
                <w:szCs w:val="21"/>
              </w:rPr>
              <w:t>7</w:t>
            </w:r>
            <w:r>
              <w:rPr>
                <w:rFonts w:ascii="Times New Roman" w:hAnsi="Times New Roman" w:eastAsia="仿宋_GB2312" w:cs="Times New Roman"/>
                <w:szCs w:val="21"/>
              </w:rPr>
              <w:t>.场所平面布置图、场所消防设施平面图</w:t>
            </w:r>
          </w:p>
        </w:tc>
        <w:tc>
          <w:tcPr>
            <w:tcW w:w="860" w:type="dxa"/>
            <w:tcBorders>
              <w:top w:val="single" w:color="auto" w:sz="4" w:space="0"/>
              <w:left w:val="single" w:color="auto" w:sz="4" w:space="0"/>
              <w:bottom w:val="single" w:color="auto" w:sz="4" w:space="0"/>
              <w:right w:val="single" w:color="auto" w:sz="4" w:space="0"/>
            </w:tcBorders>
            <w:noWrap/>
            <w:vAlign w:val="center"/>
          </w:tcPr>
          <w:p w14:paraId="2328EF09">
            <w:pPr>
              <w:overflowPunct w:val="0"/>
              <w:autoSpaceDE w:val="0"/>
              <w:spacing w:line="240" w:lineRule="exact"/>
              <w:jc w:val="center"/>
              <w:rPr>
                <w:rFonts w:ascii="Times New Roman" w:hAnsi="Times New Roman" w:eastAsia="仿宋_GB2312" w:cs="Times New Roman"/>
                <w:szCs w:val="21"/>
              </w:rPr>
            </w:pPr>
            <w:r>
              <w:rPr>
                <w:rFonts w:ascii="Times New Roman" w:hAnsi="Times New Roman" w:eastAsia="仿宋_GB2312" w:cs="Times New Roman"/>
                <w:szCs w:val="21"/>
              </w:rPr>
              <w:t>复印件</w:t>
            </w:r>
          </w:p>
        </w:tc>
        <w:tc>
          <w:tcPr>
            <w:tcW w:w="623" w:type="dxa"/>
            <w:tcBorders>
              <w:top w:val="single" w:color="auto" w:sz="4" w:space="0"/>
              <w:left w:val="single" w:color="auto" w:sz="4" w:space="0"/>
              <w:bottom w:val="single" w:color="auto" w:sz="4" w:space="0"/>
              <w:right w:val="single" w:color="auto" w:sz="4" w:space="0"/>
            </w:tcBorders>
            <w:noWrap/>
            <w:vAlign w:val="center"/>
          </w:tcPr>
          <w:p w14:paraId="0D4947D7">
            <w:pPr>
              <w:overflowPunct w:val="0"/>
              <w:autoSpaceDE w:val="0"/>
              <w:spacing w:line="240" w:lineRule="exact"/>
              <w:jc w:val="center"/>
              <w:rPr>
                <w:rFonts w:ascii="Times New Roman" w:hAnsi="Times New Roman" w:eastAsia="仿宋_GB2312" w:cs="Times New Roman"/>
                <w:szCs w:val="21"/>
              </w:rPr>
            </w:pPr>
            <w:r>
              <w:rPr>
                <w:rFonts w:ascii="Times New Roman" w:hAnsi="Times New Roman" w:eastAsia="仿宋_GB2312" w:cs="Times New Roman"/>
                <w:szCs w:val="21"/>
              </w:rPr>
              <w:t>1份</w:t>
            </w:r>
          </w:p>
        </w:tc>
        <w:tc>
          <w:tcPr>
            <w:tcW w:w="3324" w:type="dxa"/>
            <w:tcBorders>
              <w:top w:val="single" w:color="auto" w:sz="4" w:space="0"/>
              <w:left w:val="single" w:color="auto" w:sz="4" w:space="0"/>
              <w:bottom w:val="single" w:color="auto" w:sz="4" w:space="0"/>
              <w:right w:val="single" w:color="auto" w:sz="4" w:space="0"/>
            </w:tcBorders>
            <w:noWrap/>
            <w:vAlign w:val="center"/>
          </w:tcPr>
          <w:p w14:paraId="2754198F">
            <w:pPr>
              <w:overflowPunct w:val="0"/>
              <w:autoSpaceDE w:val="0"/>
              <w:spacing w:line="240" w:lineRule="exact"/>
              <w:ind w:firstLine="420" w:firstLineChars="200"/>
              <w:rPr>
                <w:rFonts w:ascii="Times New Roman" w:hAnsi="Times New Roman" w:eastAsia="仿宋_GB2312" w:cs="Times New Roman"/>
                <w:szCs w:val="21"/>
              </w:rPr>
            </w:pPr>
            <w:r>
              <w:rPr>
                <w:rFonts w:ascii="Times New Roman" w:hAnsi="Times New Roman" w:eastAsia="仿宋_GB2312" w:cs="Times New Roman"/>
                <w:szCs w:val="21"/>
              </w:rPr>
              <w:t>加盖申请单位印章或由场所消防安全责任人签名</w:t>
            </w:r>
          </w:p>
        </w:tc>
      </w:tr>
      <w:tr w14:paraId="3FA31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3" w:hRule="exact"/>
          <w:jc w:val="center"/>
        </w:trPr>
        <w:tc>
          <w:tcPr>
            <w:tcW w:w="4291" w:type="dxa"/>
            <w:tcBorders>
              <w:top w:val="single" w:color="auto" w:sz="4" w:space="0"/>
              <w:left w:val="single" w:color="auto" w:sz="4" w:space="0"/>
              <w:bottom w:val="single" w:color="auto" w:sz="4" w:space="0"/>
              <w:right w:val="single" w:color="auto" w:sz="4" w:space="0"/>
            </w:tcBorders>
            <w:noWrap/>
            <w:vAlign w:val="center"/>
          </w:tcPr>
          <w:p w14:paraId="5F54378B">
            <w:pPr>
              <w:overflowPunct w:val="0"/>
              <w:autoSpaceDE w:val="0"/>
              <w:spacing w:line="240" w:lineRule="exact"/>
              <w:ind w:firstLine="420" w:firstLineChars="200"/>
              <w:rPr>
                <w:rFonts w:ascii="Times New Roman" w:hAnsi="Times New Roman" w:eastAsia="仿宋_GB2312" w:cs="Times New Roman"/>
                <w:szCs w:val="21"/>
              </w:rPr>
            </w:pPr>
            <w:r>
              <w:rPr>
                <w:rFonts w:hint="eastAsia" w:ascii="Times New Roman" w:hAnsi="Times New Roman" w:eastAsia="仿宋_GB2312" w:cs="Times New Roman"/>
                <w:szCs w:val="21"/>
              </w:rPr>
              <w:t>8</w:t>
            </w:r>
            <w:r>
              <w:rPr>
                <w:rFonts w:ascii="Times New Roman" w:hAnsi="Times New Roman" w:eastAsia="仿宋_GB2312" w:cs="Times New Roman"/>
                <w:szCs w:val="21"/>
              </w:rPr>
              <w:t>.消防安全制度、灭火和应急疏散预案</w:t>
            </w:r>
          </w:p>
        </w:tc>
        <w:tc>
          <w:tcPr>
            <w:tcW w:w="860" w:type="dxa"/>
            <w:tcBorders>
              <w:top w:val="single" w:color="auto" w:sz="4" w:space="0"/>
              <w:left w:val="single" w:color="auto" w:sz="4" w:space="0"/>
              <w:bottom w:val="single" w:color="auto" w:sz="4" w:space="0"/>
              <w:right w:val="single" w:color="auto" w:sz="4" w:space="0"/>
            </w:tcBorders>
            <w:noWrap/>
            <w:vAlign w:val="center"/>
          </w:tcPr>
          <w:p w14:paraId="61BACC11">
            <w:pPr>
              <w:overflowPunct w:val="0"/>
              <w:autoSpaceDE w:val="0"/>
              <w:spacing w:line="240" w:lineRule="exact"/>
              <w:jc w:val="center"/>
              <w:rPr>
                <w:rFonts w:ascii="Times New Roman" w:hAnsi="Times New Roman" w:eastAsia="仿宋_GB2312" w:cs="Times New Roman"/>
                <w:szCs w:val="21"/>
              </w:rPr>
            </w:pPr>
            <w:r>
              <w:rPr>
                <w:rFonts w:ascii="Times New Roman" w:hAnsi="Times New Roman" w:eastAsia="仿宋_GB2312" w:cs="Times New Roman"/>
                <w:szCs w:val="21"/>
              </w:rPr>
              <w:t>复印件</w:t>
            </w:r>
          </w:p>
        </w:tc>
        <w:tc>
          <w:tcPr>
            <w:tcW w:w="623" w:type="dxa"/>
            <w:tcBorders>
              <w:top w:val="single" w:color="auto" w:sz="4" w:space="0"/>
              <w:left w:val="single" w:color="auto" w:sz="4" w:space="0"/>
              <w:bottom w:val="single" w:color="auto" w:sz="4" w:space="0"/>
              <w:right w:val="single" w:color="auto" w:sz="4" w:space="0"/>
            </w:tcBorders>
            <w:noWrap/>
            <w:vAlign w:val="center"/>
          </w:tcPr>
          <w:p w14:paraId="517FB4F3">
            <w:pPr>
              <w:overflowPunct w:val="0"/>
              <w:autoSpaceDE w:val="0"/>
              <w:spacing w:line="240" w:lineRule="exact"/>
              <w:jc w:val="center"/>
              <w:rPr>
                <w:rFonts w:ascii="Times New Roman" w:hAnsi="Times New Roman" w:eastAsia="仿宋_GB2312" w:cs="Times New Roman"/>
                <w:szCs w:val="21"/>
              </w:rPr>
            </w:pPr>
            <w:r>
              <w:rPr>
                <w:rFonts w:ascii="Times New Roman" w:hAnsi="Times New Roman" w:eastAsia="仿宋_GB2312" w:cs="Times New Roman"/>
                <w:szCs w:val="21"/>
              </w:rPr>
              <w:t>1份</w:t>
            </w:r>
          </w:p>
        </w:tc>
        <w:tc>
          <w:tcPr>
            <w:tcW w:w="3324" w:type="dxa"/>
            <w:tcBorders>
              <w:top w:val="single" w:color="auto" w:sz="4" w:space="0"/>
              <w:left w:val="single" w:color="auto" w:sz="4" w:space="0"/>
              <w:bottom w:val="single" w:color="auto" w:sz="4" w:space="0"/>
              <w:right w:val="single" w:color="auto" w:sz="4" w:space="0"/>
            </w:tcBorders>
            <w:noWrap/>
            <w:vAlign w:val="center"/>
          </w:tcPr>
          <w:p w14:paraId="4E4FF042">
            <w:pPr>
              <w:overflowPunct w:val="0"/>
              <w:autoSpaceDE w:val="0"/>
              <w:spacing w:line="240" w:lineRule="exact"/>
              <w:ind w:firstLine="420" w:firstLineChars="200"/>
              <w:rPr>
                <w:rFonts w:ascii="Times New Roman" w:hAnsi="Times New Roman" w:eastAsia="仿宋_GB2312" w:cs="Times New Roman"/>
                <w:szCs w:val="21"/>
              </w:rPr>
            </w:pPr>
            <w:r>
              <w:rPr>
                <w:rFonts w:ascii="Times New Roman" w:hAnsi="Times New Roman" w:eastAsia="仿宋_GB2312" w:cs="Times New Roman"/>
                <w:szCs w:val="21"/>
              </w:rPr>
              <w:t>加盖申请单位印章或由场所消防安全责任人签名</w:t>
            </w:r>
          </w:p>
        </w:tc>
      </w:tr>
      <w:tr w14:paraId="31093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20" w:hRule="exact"/>
          <w:jc w:val="center"/>
        </w:trPr>
        <w:tc>
          <w:tcPr>
            <w:tcW w:w="4291" w:type="dxa"/>
            <w:tcBorders>
              <w:top w:val="single" w:color="auto" w:sz="4" w:space="0"/>
              <w:left w:val="single" w:color="auto" w:sz="4" w:space="0"/>
              <w:bottom w:val="single" w:color="auto" w:sz="4" w:space="0"/>
              <w:right w:val="single" w:color="auto" w:sz="4" w:space="0"/>
            </w:tcBorders>
            <w:noWrap/>
            <w:vAlign w:val="center"/>
          </w:tcPr>
          <w:p w14:paraId="75700325">
            <w:pPr>
              <w:overflowPunct w:val="0"/>
              <w:autoSpaceDE w:val="0"/>
              <w:spacing w:line="240" w:lineRule="exact"/>
              <w:ind w:firstLine="420" w:firstLineChars="200"/>
              <w:rPr>
                <w:rFonts w:ascii="Times New Roman" w:hAnsi="Times New Roman" w:eastAsia="仿宋_GB2312" w:cs="Times New Roman"/>
                <w:szCs w:val="21"/>
              </w:rPr>
            </w:pPr>
            <w:r>
              <w:rPr>
                <w:rFonts w:hint="eastAsia" w:ascii="Times New Roman" w:hAnsi="Times New Roman" w:eastAsia="仿宋_GB2312" w:cs="Times New Roman"/>
                <w:szCs w:val="21"/>
              </w:rPr>
              <w:t>9</w:t>
            </w:r>
            <w:r>
              <w:rPr>
                <w:rFonts w:ascii="Times New Roman" w:hAnsi="Times New Roman" w:eastAsia="仿宋_GB2312" w:cs="Times New Roman"/>
                <w:szCs w:val="21"/>
              </w:rPr>
              <w:t>.公众聚集场所投入使用、营业消防安全告知承诺书</w:t>
            </w:r>
            <w:r>
              <w:rPr>
                <w:rFonts w:hint="eastAsia" w:ascii="Times New Roman" w:hAnsi="Times New Roman" w:eastAsia="仿宋_GB2312" w:cs="Times New Roman"/>
                <w:szCs w:val="21"/>
              </w:rPr>
              <w:t>（采用告知承诺方式）或者消防安全检查申报表（不采用告知承诺方式）</w:t>
            </w:r>
          </w:p>
        </w:tc>
        <w:tc>
          <w:tcPr>
            <w:tcW w:w="860" w:type="dxa"/>
            <w:tcBorders>
              <w:top w:val="single" w:color="auto" w:sz="4" w:space="0"/>
              <w:left w:val="single" w:color="auto" w:sz="4" w:space="0"/>
              <w:bottom w:val="single" w:color="auto" w:sz="4" w:space="0"/>
              <w:right w:val="single" w:color="auto" w:sz="4" w:space="0"/>
            </w:tcBorders>
            <w:noWrap/>
            <w:vAlign w:val="center"/>
          </w:tcPr>
          <w:p w14:paraId="62154869">
            <w:pPr>
              <w:overflowPunct w:val="0"/>
              <w:autoSpaceDE w:val="0"/>
              <w:spacing w:line="240" w:lineRule="exact"/>
              <w:jc w:val="center"/>
              <w:rPr>
                <w:rFonts w:ascii="Times New Roman" w:hAnsi="Times New Roman" w:eastAsia="仿宋_GB2312" w:cs="Times New Roman"/>
                <w:szCs w:val="21"/>
              </w:rPr>
            </w:pPr>
            <w:r>
              <w:rPr>
                <w:rFonts w:hint="eastAsia" w:ascii="Times New Roman" w:hAnsi="Times New Roman" w:eastAsia="仿宋_GB2312" w:cs="Times New Roman"/>
                <w:szCs w:val="21"/>
              </w:rPr>
              <w:t>原</w:t>
            </w:r>
            <w:r>
              <w:rPr>
                <w:rFonts w:ascii="Times New Roman" w:hAnsi="Times New Roman" w:eastAsia="仿宋_GB2312" w:cs="Times New Roman"/>
                <w:szCs w:val="21"/>
              </w:rPr>
              <w:t>件</w:t>
            </w:r>
          </w:p>
        </w:tc>
        <w:tc>
          <w:tcPr>
            <w:tcW w:w="623" w:type="dxa"/>
            <w:tcBorders>
              <w:top w:val="single" w:color="auto" w:sz="4" w:space="0"/>
              <w:left w:val="single" w:color="auto" w:sz="4" w:space="0"/>
              <w:bottom w:val="single" w:color="auto" w:sz="4" w:space="0"/>
              <w:right w:val="single" w:color="auto" w:sz="4" w:space="0"/>
            </w:tcBorders>
            <w:noWrap/>
            <w:vAlign w:val="center"/>
          </w:tcPr>
          <w:p w14:paraId="2816282B">
            <w:pPr>
              <w:overflowPunct w:val="0"/>
              <w:autoSpaceDE w:val="0"/>
              <w:spacing w:line="240" w:lineRule="exact"/>
              <w:jc w:val="center"/>
              <w:rPr>
                <w:rFonts w:ascii="Times New Roman" w:hAnsi="Times New Roman" w:eastAsia="仿宋_GB2312" w:cs="Times New Roman"/>
                <w:szCs w:val="21"/>
              </w:rPr>
            </w:pPr>
            <w:r>
              <w:rPr>
                <w:rFonts w:ascii="Times New Roman" w:hAnsi="Times New Roman" w:eastAsia="仿宋_GB2312" w:cs="Times New Roman"/>
                <w:szCs w:val="21"/>
              </w:rPr>
              <w:t>1份</w:t>
            </w:r>
          </w:p>
        </w:tc>
        <w:tc>
          <w:tcPr>
            <w:tcW w:w="3324" w:type="dxa"/>
            <w:tcBorders>
              <w:top w:val="single" w:color="auto" w:sz="4" w:space="0"/>
              <w:left w:val="single" w:color="auto" w:sz="4" w:space="0"/>
              <w:bottom w:val="single" w:color="auto" w:sz="4" w:space="0"/>
              <w:right w:val="single" w:color="auto" w:sz="4" w:space="0"/>
            </w:tcBorders>
            <w:noWrap/>
            <w:vAlign w:val="center"/>
          </w:tcPr>
          <w:p w14:paraId="5D0CA3FA">
            <w:pPr>
              <w:overflowPunct w:val="0"/>
              <w:autoSpaceDE w:val="0"/>
              <w:spacing w:line="240" w:lineRule="exact"/>
              <w:ind w:firstLine="420" w:firstLineChars="200"/>
              <w:rPr>
                <w:rFonts w:ascii="Times New Roman" w:hAnsi="Times New Roman" w:eastAsia="仿宋_GB2312" w:cs="Times New Roman"/>
                <w:szCs w:val="21"/>
              </w:rPr>
            </w:pPr>
            <w:r>
              <w:rPr>
                <w:rFonts w:hint="eastAsia" w:ascii="Times New Roman" w:hAnsi="Times New Roman" w:eastAsia="仿宋_GB2312" w:cs="Times New Roman"/>
                <w:szCs w:val="21"/>
              </w:rPr>
              <w:t>应加盖公众聚集场所印章，并由场所的消防安全责任人（法定代表人或主要负责人）签名。没有单位印章的，应由场所的消防安全责任人签名。</w:t>
            </w:r>
          </w:p>
        </w:tc>
      </w:tr>
      <w:tr w14:paraId="0DAAE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69" w:hRule="exact"/>
          <w:jc w:val="center"/>
        </w:trPr>
        <w:tc>
          <w:tcPr>
            <w:tcW w:w="4291" w:type="dxa"/>
            <w:tcBorders>
              <w:top w:val="single" w:color="auto" w:sz="4" w:space="0"/>
              <w:left w:val="single" w:color="auto" w:sz="4" w:space="0"/>
              <w:bottom w:val="single" w:color="auto" w:sz="4" w:space="0"/>
              <w:right w:val="single" w:color="auto" w:sz="4" w:space="0"/>
            </w:tcBorders>
            <w:noWrap/>
            <w:vAlign w:val="center"/>
          </w:tcPr>
          <w:p w14:paraId="60BED01A">
            <w:pPr>
              <w:overflowPunct w:val="0"/>
              <w:autoSpaceDE w:val="0"/>
              <w:spacing w:line="240" w:lineRule="exact"/>
              <w:ind w:firstLine="420" w:firstLineChars="200"/>
              <w:rPr>
                <w:rFonts w:ascii="Times New Roman" w:hAnsi="Times New Roman" w:eastAsia="仿宋_GB2312" w:cs="Times New Roman"/>
                <w:szCs w:val="21"/>
              </w:rPr>
            </w:pPr>
            <w:r>
              <w:rPr>
                <w:rFonts w:ascii="Times New Roman" w:hAnsi="Times New Roman" w:eastAsia="仿宋_GB2312" w:cs="Times New Roman"/>
                <w:szCs w:val="21"/>
              </w:rPr>
              <w:t>10.授权委托书（原件）及受委托办理人身份证</w:t>
            </w:r>
          </w:p>
        </w:tc>
        <w:tc>
          <w:tcPr>
            <w:tcW w:w="860" w:type="dxa"/>
            <w:tcBorders>
              <w:top w:val="single" w:color="auto" w:sz="4" w:space="0"/>
              <w:left w:val="single" w:color="auto" w:sz="4" w:space="0"/>
              <w:bottom w:val="single" w:color="auto" w:sz="4" w:space="0"/>
              <w:right w:val="single" w:color="auto" w:sz="4" w:space="0"/>
            </w:tcBorders>
            <w:noWrap/>
            <w:vAlign w:val="center"/>
          </w:tcPr>
          <w:p w14:paraId="65A11EF0">
            <w:pPr>
              <w:overflowPunct w:val="0"/>
              <w:autoSpaceDE w:val="0"/>
              <w:spacing w:line="240" w:lineRule="exact"/>
              <w:jc w:val="center"/>
              <w:rPr>
                <w:rFonts w:ascii="Times New Roman" w:hAnsi="Times New Roman" w:eastAsia="仿宋_GB2312" w:cs="Times New Roman"/>
                <w:szCs w:val="21"/>
              </w:rPr>
            </w:pPr>
            <w:r>
              <w:rPr>
                <w:rFonts w:ascii="Times New Roman" w:hAnsi="Times New Roman" w:eastAsia="仿宋_GB2312" w:cs="Times New Roman"/>
                <w:szCs w:val="21"/>
              </w:rPr>
              <w:t>复印件</w:t>
            </w:r>
          </w:p>
        </w:tc>
        <w:tc>
          <w:tcPr>
            <w:tcW w:w="623" w:type="dxa"/>
            <w:tcBorders>
              <w:top w:val="single" w:color="auto" w:sz="4" w:space="0"/>
              <w:left w:val="single" w:color="auto" w:sz="4" w:space="0"/>
              <w:bottom w:val="single" w:color="auto" w:sz="4" w:space="0"/>
              <w:right w:val="single" w:color="auto" w:sz="4" w:space="0"/>
            </w:tcBorders>
            <w:noWrap/>
            <w:vAlign w:val="center"/>
          </w:tcPr>
          <w:p w14:paraId="63C30F1B">
            <w:pPr>
              <w:overflowPunct w:val="0"/>
              <w:autoSpaceDE w:val="0"/>
              <w:spacing w:line="240" w:lineRule="exact"/>
              <w:jc w:val="center"/>
              <w:rPr>
                <w:rFonts w:ascii="Times New Roman" w:hAnsi="Times New Roman" w:eastAsia="仿宋_GB2312" w:cs="Times New Roman"/>
                <w:szCs w:val="21"/>
              </w:rPr>
            </w:pPr>
            <w:r>
              <w:rPr>
                <w:rFonts w:ascii="Times New Roman" w:hAnsi="Times New Roman" w:eastAsia="仿宋_GB2312" w:cs="Times New Roman"/>
                <w:szCs w:val="21"/>
              </w:rPr>
              <w:t>1份</w:t>
            </w:r>
          </w:p>
        </w:tc>
        <w:tc>
          <w:tcPr>
            <w:tcW w:w="3324" w:type="dxa"/>
            <w:tcBorders>
              <w:top w:val="single" w:color="auto" w:sz="4" w:space="0"/>
              <w:left w:val="single" w:color="auto" w:sz="4" w:space="0"/>
              <w:bottom w:val="single" w:color="auto" w:sz="4" w:space="0"/>
              <w:right w:val="single" w:color="auto" w:sz="4" w:space="0"/>
            </w:tcBorders>
            <w:noWrap/>
            <w:vAlign w:val="center"/>
          </w:tcPr>
          <w:p w14:paraId="31540AAF">
            <w:pPr>
              <w:overflowPunct w:val="0"/>
              <w:autoSpaceDE w:val="0"/>
              <w:spacing w:line="240" w:lineRule="exact"/>
              <w:ind w:firstLine="420" w:firstLineChars="200"/>
              <w:rPr>
                <w:rFonts w:ascii="Times New Roman" w:hAnsi="Times New Roman" w:eastAsia="仿宋_GB2312" w:cs="Times New Roman"/>
                <w:szCs w:val="21"/>
              </w:rPr>
            </w:pPr>
            <w:r>
              <w:rPr>
                <w:rFonts w:ascii="Times New Roman" w:hAnsi="Times New Roman" w:eastAsia="仿宋_GB2312" w:cs="Times New Roman"/>
                <w:szCs w:val="21"/>
              </w:rPr>
              <w:t>法人或负责人本人办理的无需提供</w:t>
            </w:r>
          </w:p>
        </w:tc>
      </w:tr>
      <w:tr w14:paraId="42551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0" w:hRule="exact"/>
          <w:jc w:val="center"/>
        </w:trPr>
        <w:tc>
          <w:tcPr>
            <w:tcW w:w="4291" w:type="dxa"/>
            <w:tcBorders>
              <w:top w:val="single" w:color="auto" w:sz="4" w:space="0"/>
              <w:left w:val="single" w:color="auto" w:sz="4" w:space="0"/>
              <w:bottom w:val="single" w:color="auto" w:sz="4" w:space="0"/>
              <w:right w:val="single" w:color="auto" w:sz="4" w:space="0"/>
            </w:tcBorders>
            <w:noWrap/>
            <w:vAlign w:val="center"/>
          </w:tcPr>
          <w:p w14:paraId="757BAD42">
            <w:pPr>
              <w:overflowPunct w:val="0"/>
              <w:autoSpaceDE w:val="0"/>
              <w:spacing w:line="240" w:lineRule="exact"/>
              <w:ind w:firstLine="420" w:firstLineChars="200"/>
              <w:rPr>
                <w:rFonts w:ascii="Times New Roman" w:hAnsi="Times New Roman" w:eastAsia="仿宋_GB2312" w:cs="Times New Roman"/>
                <w:szCs w:val="21"/>
              </w:rPr>
            </w:pPr>
            <w:r>
              <w:rPr>
                <w:rFonts w:hint="eastAsia" w:ascii="Times New Roman" w:hAnsi="Times New Roman" w:eastAsia="仿宋_GB2312" w:cs="Times New Roman"/>
                <w:szCs w:val="21"/>
              </w:rPr>
              <w:t>11.营业执照</w:t>
            </w:r>
          </w:p>
        </w:tc>
        <w:tc>
          <w:tcPr>
            <w:tcW w:w="860" w:type="dxa"/>
            <w:tcBorders>
              <w:top w:val="single" w:color="auto" w:sz="4" w:space="0"/>
              <w:left w:val="single" w:color="auto" w:sz="4" w:space="0"/>
              <w:bottom w:val="single" w:color="auto" w:sz="4" w:space="0"/>
              <w:right w:val="single" w:color="auto" w:sz="4" w:space="0"/>
            </w:tcBorders>
            <w:noWrap/>
            <w:vAlign w:val="center"/>
          </w:tcPr>
          <w:p w14:paraId="132F01F7">
            <w:pPr>
              <w:overflowPunct w:val="0"/>
              <w:autoSpaceDE w:val="0"/>
              <w:spacing w:line="240" w:lineRule="exact"/>
              <w:jc w:val="center"/>
              <w:rPr>
                <w:rFonts w:ascii="Times New Roman" w:hAnsi="Times New Roman" w:eastAsia="仿宋_GB2312" w:cs="Times New Roman"/>
                <w:szCs w:val="21"/>
              </w:rPr>
            </w:pPr>
            <w:r>
              <w:rPr>
                <w:rFonts w:hint="eastAsia" w:ascii="Times New Roman" w:hAnsi="Times New Roman" w:eastAsia="仿宋_GB2312" w:cs="Times New Roman"/>
                <w:szCs w:val="21"/>
              </w:rPr>
              <w:t>复印件</w:t>
            </w:r>
          </w:p>
        </w:tc>
        <w:tc>
          <w:tcPr>
            <w:tcW w:w="623" w:type="dxa"/>
            <w:tcBorders>
              <w:top w:val="single" w:color="auto" w:sz="4" w:space="0"/>
              <w:left w:val="single" w:color="auto" w:sz="4" w:space="0"/>
              <w:bottom w:val="single" w:color="auto" w:sz="4" w:space="0"/>
              <w:right w:val="single" w:color="auto" w:sz="4" w:space="0"/>
            </w:tcBorders>
            <w:noWrap/>
            <w:vAlign w:val="center"/>
          </w:tcPr>
          <w:p w14:paraId="2EC54C05">
            <w:pPr>
              <w:overflowPunct w:val="0"/>
              <w:autoSpaceDE w:val="0"/>
              <w:spacing w:line="240" w:lineRule="exact"/>
              <w:jc w:val="center"/>
              <w:rPr>
                <w:rFonts w:ascii="Times New Roman" w:hAnsi="Times New Roman" w:eastAsia="仿宋_GB2312" w:cs="Times New Roman"/>
                <w:szCs w:val="21"/>
              </w:rPr>
            </w:pPr>
            <w:r>
              <w:rPr>
                <w:rFonts w:hint="eastAsia" w:ascii="Times New Roman" w:hAnsi="Times New Roman" w:eastAsia="仿宋_GB2312" w:cs="Times New Roman"/>
                <w:szCs w:val="21"/>
              </w:rPr>
              <w:t>1份</w:t>
            </w:r>
          </w:p>
        </w:tc>
        <w:tc>
          <w:tcPr>
            <w:tcW w:w="3324" w:type="dxa"/>
            <w:tcBorders>
              <w:top w:val="single" w:color="auto" w:sz="4" w:space="0"/>
              <w:left w:val="single" w:color="auto" w:sz="4" w:space="0"/>
              <w:bottom w:val="single" w:color="auto" w:sz="4" w:space="0"/>
              <w:right w:val="single" w:color="auto" w:sz="4" w:space="0"/>
            </w:tcBorders>
            <w:noWrap/>
            <w:vAlign w:val="center"/>
          </w:tcPr>
          <w:p w14:paraId="67B73A40">
            <w:pPr>
              <w:overflowPunct w:val="0"/>
              <w:autoSpaceDE w:val="0"/>
              <w:spacing w:line="240" w:lineRule="exact"/>
              <w:ind w:firstLine="420" w:firstLineChars="200"/>
              <w:rPr>
                <w:rFonts w:ascii="Times New Roman" w:hAnsi="Times New Roman" w:eastAsia="仿宋_GB2312" w:cs="Times New Roman"/>
                <w:szCs w:val="21"/>
              </w:rPr>
            </w:pPr>
            <w:r>
              <w:rPr>
                <w:rFonts w:hint="eastAsia" w:ascii="Times New Roman" w:hAnsi="Times New Roman" w:eastAsia="仿宋_GB2312" w:cs="Times New Roman"/>
                <w:szCs w:val="21"/>
              </w:rPr>
              <w:t>可共享的无需提交</w:t>
            </w:r>
          </w:p>
        </w:tc>
      </w:tr>
    </w:tbl>
    <w:p w14:paraId="7999F935">
      <w:pPr>
        <w:overflowPunct w:val="0"/>
        <w:spacing w:line="560" w:lineRule="exact"/>
        <w:ind w:firstLine="640" w:firstLineChars="200"/>
        <w:rPr>
          <w:rFonts w:ascii="黑体" w:hAnsi="黑体" w:eastAsia="黑体" w:cs="黑体"/>
          <w:sz w:val="32"/>
          <w:szCs w:val="32"/>
        </w:rPr>
      </w:pPr>
      <w:r>
        <w:rPr>
          <w:rFonts w:ascii="黑体" w:hAnsi="黑体" w:eastAsia="黑体" w:cs="黑体"/>
          <w:sz w:val="32"/>
          <w:szCs w:val="32"/>
        </w:rPr>
        <w:t>六、办理流程</w:t>
      </w:r>
    </w:p>
    <w:p w14:paraId="7909687D">
      <w:pPr>
        <w:overflowPunct w:val="0"/>
        <w:spacing w:line="560" w:lineRule="exact"/>
        <w:ind w:firstLine="643" w:firstLineChars="200"/>
        <w:rPr>
          <w:rFonts w:ascii="仿宋" w:hAnsi="仿宋" w:eastAsia="仿宋" w:cs="Times New Roman"/>
          <w:b/>
          <w:bCs/>
          <w:sz w:val="32"/>
          <w:szCs w:val="32"/>
        </w:rPr>
      </w:pPr>
      <w:r>
        <w:rPr>
          <w:rFonts w:ascii="仿宋" w:hAnsi="仿宋" w:eastAsia="仿宋" w:cs="Times New Roman"/>
          <w:b/>
          <w:bCs/>
          <w:sz w:val="32"/>
          <w:szCs w:val="32"/>
        </w:rPr>
        <w:t>1.食品经营许可</w:t>
      </w:r>
    </w:p>
    <w:p w14:paraId="22FA1AFB">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各级行政审批部门（含受委托开展审批业务的乡镇级便民服务中心、村级服务站点）接收申请人现场提交或从山西政务服务平台“高效办成一件事”系统提交的开办餐饮店“一件事”一套材料，将信息推送至山西省食品监管信息化平台审批。提交材料齐全、符合法定形式的，当场受理食品经营许可，办结后通知申请人现场领取（邮寄）纸质证书，或获取电子证书。提交材料不齐全的，一次性告知申请人，补齐补正后办理。5个工作日内办结（不含现场核查等特殊程序时限）。</w:t>
      </w:r>
    </w:p>
    <w:p w14:paraId="0E433358">
      <w:pPr>
        <w:overflowPunct w:val="0"/>
        <w:spacing w:line="560" w:lineRule="exact"/>
        <w:ind w:firstLine="643" w:firstLineChars="200"/>
        <w:rPr>
          <w:rFonts w:ascii="仿宋" w:hAnsi="仿宋" w:eastAsia="仿宋" w:cs="Times New Roman"/>
          <w:b/>
          <w:bCs/>
          <w:sz w:val="32"/>
          <w:szCs w:val="32"/>
        </w:rPr>
      </w:pPr>
      <w:r>
        <w:rPr>
          <w:rFonts w:ascii="仿宋" w:hAnsi="仿宋" w:eastAsia="仿宋" w:cs="Times New Roman"/>
          <w:b/>
          <w:bCs/>
          <w:sz w:val="32"/>
          <w:szCs w:val="32"/>
        </w:rPr>
        <w:t>2.户外招牌设施设置规范管理</w:t>
      </w:r>
    </w:p>
    <w:p w14:paraId="64597688">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市、县城市管理部门（或户外招牌设施主管部门）对户外招牌设施设置进行事前指导和提醒，接收“高效办成一件事”系统推送的相关信息后，按照《城市市容和环境卫生管理条例》及有关规定对户外招牌进行规范管理。</w:t>
      </w:r>
    </w:p>
    <w:p w14:paraId="318AAD5D">
      <w:pPr>
        <w:overflowPunct w:val="0"/>
        <w:spacing w:line="560" w:lineRule="exact"/>
        <w:ind w:firstLine="643" w:firstLineChars="200"/>
        <w:rPr>
          <w:rFonts w:ascii="仿宋" w:hAnsi="仿宋" w:eastAsia="仿宋" w:cs="Times New Roman"/>
          <w:sz w:val="32"/>
          <w:szCs w:val="32"/>
        </w:rPr>
      </w:pPr>
      <w:r>
        <w:rPr>
          <w:rFonts w:ascii="仿宋" w:hAnsi="仿宋" w:eastAsia="仿宋" w:cs="Times New Roman"/>
          <w:b/>
          <w:bCs/>
          <w:sz w:val="32"/>
          <w:szCs w:val="32"/>
        </w:rPr>
        <w:t>3.公众聚集场所投入使用、营业前消防安全检查</w:t>
      </w:r>
    </w:p>
    <w:p w14:paraId="28D996E5">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申请公众聚集场所投入使用、营业前消防安全检查的，申请人可自主选择采用告知承诺方式或者不采用告知承诺方式两种方式办理。市、县级消防救援机构接受山西政务服务平台“高效办成一件事”系统推送的相关信息，将信息推送至消防监督管理系统。采用告知承诺方式办理的，对申请材料齐全、符合法定形式的，予以许可并出具《公众聚集场所投入使用、营业前消防安全检查意见书》，对申请人现场申请办理的，当场作出决定；对在线申请办理的，自收到申请之日起1个工作日内办结。不采用告知承诺方式办理的，自受理申请之日起5个工作日内进行现场检查，自现场检查之日起3个工作日内作出决定。对符合消防安全要求的，予以许可并出具《公众聚集场所投入使用、营业前消防安全检查意见书》。</w:t>
      </w:r>
    </w:p>
    <w:p w14:paraId="08F35AF2">
      <w:pPr>
        <w:overflowPunct w:val="0"/>
        <w:spacing w:line="560" w:lineRule="exact"/>
        <w:ind w:firstLine="640" w:firstLineChars="200"/>
        <w:rPr>
          <w:rFonts w:ascii="Times New Roman" w:hAnsi="Times New Roman" w:eastAsia="仿宋_GB2312" w:cs="Times New Roman"/>
          <w:sz w:val="32"/>
          <w:szCs w:val="32"/>
        </w:rPr>
      </w:pPr>
    </w:p>
    <w:p w14:paraId="72831B80">
      <w:pPr>
        <w:overflowPunct w:val="0"/>
        <w:spacing w:line="560" w:lineRule="exact"/>
        <w:ind w:firstLine="640" w:firstLineChars="200"/>
        <w:rPr>
          <w:rFonts w:ascii="Times New Roman" w:hAnsi="Times New Roman" w:eastAsia="仿宋_GB2312" w:cs="Times New Roman"/>
          <w:sz w:val="32"/>
          <w:szCs w:val="32"/>
        </w:rPr>
      </w:pPr>
    </w:p>
    <w:p w14:paraId="08B8362C">
      <w:pPr>
        <w:overflowPunct w:val="0"/>
        <w:spacing w:line="560" w:lineRule="exact"/>
        <w:ind w:firstLine="640" w:firstLineChars="200"/>
        <w:rPr>
          <w:rFonts w:ascii="Times New Roman" w:hAnsi="Times New Roman" w:eastAsia="仿宋_GB2312" w:cs="Times New Roman"/>
          <w:sz w:val="32"/>
          <w:szCs w:val="32"/>
        </w:rPr>
      </w:pPr>
    </w:p>
    <w:p w14:paraId="0C6FEA92">
      <w:pPr>
        <w:overflowPunct w:val="0"/>
        <w:spacing w:line="560" w:lineRule="exact"/>
        <w:ind w:firstLine="640" w:firstLineChars="200"/>
        <w:rPr>
          <w:rFonts w:ascii="Times New Roman" w:hAnsi="Times New Roman" w:eastAsia="仿宋_GB2312" w:cs="Times New Roman"/>
          <w:sz w:val="32"/>
          <w:szCs w:val="32"/>
        </w:rPr>
      </w:pPr>
    </w:p>
    <w:p w14:paraId="7BB757A6">
      <w:pPr>
        <w:overflowPunct w:val="0"/>
        <w:spacing w:line="560" w:lineRule="exact"/>
        <w:ind w:firstLine="640" w:firstLineChars="200"/>
        <w:rPr>
          <w:rFonts w:ascii="Times New Roman" w:hAnsi="Times New Roman" w:eastAsia="仿宋_GB2312" w:cs="Times New Roman"/>
          <w:sz w:val="32"/>
          <w:szCs w:val="32"/>
        </w:rPr>
      </w:pPr>
    </w:p>
    <w:p w14:paraId="09878BAF">
      <w:pPr>
        <w:overflowPunct w:val="0"/>
        <w:spacing w:line="560" w:lineRule="exact"/>
        <w:ind w:firstLine="640" w:firstLineChars="200"/>
        <w:rPr>
          <w:rFonts w:ascii="Times New Roman" w:hAnsi="Times New Roman" w:eastAsia="仿宋_GB2312" w:cs="Times New Roman"/>
          <w:sz w:val="32"/>
          <w:szCs w:val="32"/>
        </w:rPr>
      </w:pPr>
    </w:p>
    <w:p w14:paraId="0CE7088B">
      <w:pPr>
        <w:overflowPunct w:val="0"/>
        <w:spacing w:line="560" w:lineRule="exact"/>
        <w:ind w:firstLine="640" w:firstLineChars="200"/>
        <w:rPr>
          <w:rFonts w:ascii="Times New Roman" w:hAnsi="Times New Roman" w:eastAsia="仿宋_GB2312" w:cs="Times New Roman"/>
          <w:sz w:val="32"/>
          <w:szCs w:val="32"/>
        </w:rPr>
      </w:pPr>
    </w:p>
    <w:p w14:paraId="5E17A3A5">
      <w:pPr>
        <w:overflowPunct w:val="0"/>
        <w:spacing w:line="560" w:lineRule="exact"/>
        <w:ind w:firstLine="640" w:firstLineChars="200"/>
        <w:rPr>
          <w:rFonts w:ascii="Times New Roman" w:hAnsi="Times New Roman" w:eastAsia="仿宋_GB2312" w:cs="Times New Roman"/>
          <w:sz w:val="32"/>
          <w:szCs w:val="32"/>
        </w:rPr>
      </w:pPr>
    </w:p>
    <w:p w14:paraId="0182AE67">
      <w:pPr>
        <w:overflowPunct w:val="0"/>
        <w:spacing w:line="560" w:lineRule="exact"/>
        <w:ind w:firstLine="640" w:firstLineChars="200"/>
        <w:rPr>
          <w:rFonts w:ascii="Times New Roman" w:hAnsi="Times New Roman" w:eastAsia="仿宋_GB2312" w:cs="Times New Roman"/>
          <w:sz w:val="32"/>
          <w:szCs w:val="32"/>
        </w:rPr>
      </w:pPr>
    </w:p>
    <w:p w14:paraId="53C9074F">
      <w:pPr>
        <w:overflowPunct w:val="0"/>
        <w:spacing w:line="560" w:lineRule="exact"/>
        <w:ind w:firstLine="640" w:firstLineChars="200"/>
        <w:rPr>
          <w:rFonts w:ascii="Times New Roman" w:hAnsi="Times New Roman" w:eastAsia="仿宋_GB2312" w:cs="Times New Roman"/>
          <w:sz w:val="32"/>
          <w:szCs w:val="32"/>
        </w:rPr>
      </w:pPr>
    </w:p>
    <w:p w14:paraId="2EFC86F9">
      <w:pPr>
        <w:overflowPunct w:val="0"/>
        <w:spacing w:line="560" w:lineRule="exact"/>
        <w:ind w:firstLine="640" w:firstLineChars="200"/>
        <w:rPr>
          <w:rFonts w:hint="eastAsia" w:ascii="Times New Roman" w:hAnsi="Times New Roman" w:eastAsia="仿宋_GB2312" w:cs="Times New Roman"/>
          <w:sz w:val="32"/>
          <w:szCs w:val="32"/>
        </w:rPr>
      </w:pPr>
    </w:p>
    <w:p w14:paraId="267EE0A2">
      <w:pPr>
        <w:overflowPunct w:val="0"/>
        <w:spacing w:line="560" w:lineRule="exact"/>
        <w:ind w:firstLine="640" w:firstLineChars="200"/>
        <w:rPr>
          <w:rFonts w:hint="eastAsia" w:ascii="Times New Roman" w:hAnsi="Times New Roman" w:eastAsia="仿宋_GB2312" w:cs="Times New Roman"/>
          <w:sz w:val="32"/>
          <w:szCs w:val="32"/>
        </w:rPr>
      </w:pPr>
    </w:p>
    <w:p w14:paraId="655712FF">
      <w:pPr>
        <w:overflowPunct w:val="0"/>
        <w:spacing w:line="560" w:lineRule="exact"/>
        <w:ind w:firstLine="640" w:firstLineChars="200"/>
        <w:rPr>
          <w:rFonts w:ascii="Times New Roman" w:hAnsi="Times New Roman" w:eastAsia="仿宋_GB2312" w:cs="Times New Roman"/>
          <w:sz w:val="32"/>
          <w:szCs w:val="32"/>
        </w:rPr>
      </w:pPr>
    </w:p>
    <w:p w14:paraId="690E51C9">
      <w:pPr>
        <w:pStyle w:val="2"/>
        <w:overflowPunct w:val="0"/>
        <w:spacing w:before="0" w:beforeAutospacing="0" w:after="0" w:afterAutospacing="0" w:line="600" w:lineRule="exact"/>
        <w:rPr>
          <w:rFonts w:ascii="黑体" w:hAnsi="黑体" w:eastAsia="黑体" w:cs="黑体"/>
          <w:b w:val="0"/>
          <w:bCs/>
          <w:kern w:val="2"/>
          <w:sz w:val="32"/>
          <w:szCs w:val="32"/>
        </w:rPr>
      </w:pPr>
      <w:r>
        <w:rPr>
          <w:rFonts w:hint="eastAsia" w:ascii="黑体" w:hAnsi="黑体" w:eastAsia="黑体" w:cs="黑体"/>
          <w:b w:val="0"/>
          <w:bCs/>
          <w:kern w:val="2"/>
          <w:sz w:val="32"/>
          <w:szCs w:val="32"/>
        </w:rPr>
        <w:t>附件2</w:t>
      </w:r>
    </w:p>
    <w:p w14:paraId="5A80C5A9">
      <w:pPr>
        <w:overflowPunct w:val="0"/>
        <w:spacing w:line="400" w:lineRule="exact"/>
        <w:ind w:firstLine="640" w:firstLineChars="200"/>
        <w:jc w:val="center"/>
        <w:rPr>
          <w:rFonts w:ascii="Times New Roman" w:hAnsi="Times New Roman" w:eastAsia="仿宋_GB2312" w:cs="Times New Roman"/>
          <w:sz w:val="32"/>
          <w:szCs w:val="32"/>
        </w:rPr>
      </w:pPr>
    </w:p>
    <w:p w14:paraId="16A62E5B">
      <w:pPr>
        <w:overflowPunct w:val="0"/>
        <w:spacing w:line="400" w:lineRule="exact"/>
        <w:ind w:firstLine="640" w:firstLineChars="200"/>
        <w:jc w:val="center"/>
        <w:rPr>
          <w:rFonts w:ascii="Times New Roman" w:hAnsi="Times New Roman" w:eastAsia="仿宋_GB2312" w:cs="Times New Roman"/>
          <w:sz w:val="32"/>
          <w:szCs w:val="32"/>
        </w:rPr>
      </w:pPr>
    </w:p>
    <w:p w14:paraId="19C734A0">
      <w:pPr>
        <w:overflowPunct w:val="0"/>
        <w:spacing w:line="400" w:lineRule="exact"/>
        <w:ind w:firstLine="640" w:firstLineChars="200"/>
        <w:jc w:val="center"/>
        <w:rPr>
          <w:rFonts w:ascii="Times New Roman" w:hAnsi="Times New Roman" w:eastAsia="仿宋_GB2312" w:cs="Times New Roman"/>
          <w:sz w:val="32"/>
          <w:szCs w:val="32"/>
        </w:rPr>
      </w:pPr>
    </w:p>
    <w:p w14:paraId="2BCA550B">
      <w:pPr>
        <w:overflowPunct w:val="0"/>
        <w:spacing w:line="400" w:lineRule="exact"/>
        <w:rPr>
          <w:rFonts w:ascii="Times New Roman" w:hAnsi="Times New Roman" w:eastAsia="仿宋_GB2312" w:cs="Times New Roman"/>
          <w:sz w:val="32"/>
          <w:szCs w:val="32"/>
        </w:rPr>
      </w:pPr>
    </w:p>
    <w:p w14:paraId="2D2267C2">
      <w:pPr>
        <w:overflowPunct w:val="0"/>
        <w:spacing w:line="60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开办餐饮店一件事申请表</w:t>
      </w:r>
    </w:p>
    <w:p w14:paraId="35ED4B5A">
      <w:pPr>
        <w:overflowPunct w:val="0"/>
        <w:spacing w:line="400" w:lineRule="exact"/>
        <w:ind w:firstLine="880" w:firstLineChars="200"/>
        <w:rPr>
          <w:rFonts w:ascii="Times New Roman" w:hAnsi="Times New Roman" w:eastAsia="方正小标宋简体" w:cs="Times New Roman"/>
          <w:sz w:val="44"/>
          <w:szCs w:val="44"/>
        </w:rPr>
      </w:pPr>
    </w:p>
    <w:p w14:paraId="4CF2E5B9">
      <w:pPr>
        <w:overflowPunct w:val="0"/>
        <w:spacing w:line="560" w:lineRule="exact"/>
        <w:ind w:firstLine="640" w:firstLineChars="200"/>
        <w:rPr>
          <w:rFonts w:ascii="Times New Roman" w:hAnsi="Times New Roman" w:eastAsia="仿宋_GB2312" w:cs="Times New Roman"/>
          <w:sz w:val="32"/>
          <w:szCs w:val="32"/>
        </w:rPr>
      </w:pPr>
    </w:p>
    <w:p w14:paraId="621FA8B2">
      <w:pPr>
        <w:overflowPunct w:val="0"/>
        <w:spacing w:line="560" w:lineRule="exact"/>
        <w:ind w:firstLine="640" w:firstLineChars="200"/>
        <w:rPr>
          <w:rFonts w:ascii="Times New Roman" w:hAnsi="Times New Roman" w:eastAsia="仿宋_GB2312" w:cs="Times New Roman"/>
          <w:sz w:val="32"/>
          <w:szCs w:val="32"/>
        </w:rPr>
      </w:pPr>
    </w:p>
    <w:p w14:paraId="6C4F6377">
      <w:pPr>
        <w:overflowPunct w:val="0"/>
        <w:spacing w:line="560" w:lineRule="exact"/>
        <w:ind w:firstLine="640" w:firstLineChars="200"/>
        <w:rPr>
          <w:rFonts w:ascii="Times New Roman" w:hAnsi="Times New Roman" w:eastAsia="仿宋_GB2312" w:cs="Times New Roman"/>
          <w:sz w:val="32"/>
          <w:szCs w:val="32"/>
        </w:rPr>
      </w:pPr>
    </w:p>
    <w:p w14:paraId="16F848AD">
      <w:pPr>
        <w:overflowPunct w:val="0"/>
        <w:spacing w:line="560" w:lineRule="exact"/>
        <w:ind w:firstLine="640" w:firstLineChars="200"/>
        <w:rPr>
          <w:rFonts w:ascii="Times New Roman" w:hAnsi="Times New Roman" w:eastAsia="仿宋_GB2312" w:cs="Times New Roman"/>
          <w:sz w:val="32"/>
          <w:szCs w:val="32"/>
        </w:rPr>
      </w:pPr>
    </w:p>
    <w:p w14:paraId="5052E4FA">
      <w:pPr>
        <w:overflowPunct w:val="0"/>
        <w:spacing w:line="560" w:lineRule="exact"/>
        <w:ind w:firstLine="640" w:firstLineChars="200"/>
        <w:rPr>
          <w:rFonts w:ascii="Times New Roman" w:hAnsi="Times New Roman" w:eastAsia="仿宋_GB2312" w:cs="Times New Roman"/>
          <w:sz w:val="32"/>
          <w:szCs w:val="32"/>
        </w:rPr>
      </w:pPr>
    </w:p>
    <w:p w14:paraId="5A6346BC">
      <w:pPr>
        <w:overflowPunct w:val="0"/>
        <w:spacing w:line="560" w:lineRule="exact"/>
        <w:rPr>
          <w:rFonts w:ascii="Times New Roman" w:hAnsi="Times New Roman" w:eastAsia="仿宋_GB2312" w:cs="Times New Roman"/>
          <w:sz w:val="32"/>
          <w:szCs w:val="32"/>
        </w:rPr>
      </w:pPr>
    </w:p>
    <w:p w14:paraId="18507F75">
      <w:pPr>
        <w:overflowPunct w:val="0"/>
        <w:spacing w:line="560" w:lineRule="exact"/>
        <w:ind w:firstLine="640" w:firstLineChars="200"/>
        <w:rPr>
          <w:rFonts w:ascii="Times New Roman" w:hAnsi="Times New Roman" w:eastAsia="仿宋_GB2312" w:cs="Times New Roman"/>
          <w:sz w:val="32"/>
          <w:szCs w:val="32"/>
        </w:rPr>
      </w:pPr>
    </w:p>
    <w:p w14:paraId="3A159397">
      <w:pPr>
        <w:overflowPunct w:val="0"/>
        <w:spacing w:line="560" w:lineRule="exact"/>
        <w:ind w:firstLine="640" w:firstLineChars="200"/>
        <w:rPr>
          <w:rFonts w:ascii="Times New Roman" w:hAnsi="Times New Roman" w:eastAsia="仿宋_GB2312" w:cs="Times New Roman"/>
          <w:sz w:val="32"/>
          <w:szCs w:val="32"/>
        </w:rPr>
      </w:pPr>
    </w:p>
    <w:p w14:paraId="3E5D7506">
      <w:pPr>
        <w:overflowPunct w:val="0"/>
        <w:spacing w:line="560" w:lineRule="exact"/>
        <w:ind w:firstLine="640" w:firstLineChars="200"/>
        <w:rPr>
          <w:rFonts w:ascii="Times New Roman" w:hAnsi="Times New Roman" w:eastAsia="仿宋_GB2312" w:cs="Times New Roman"/>
          <w:sz w:val="32"/>
          <w:szCs w:val="32"/>
          <w:u w:val="single"/>
        </w:rPr>
      </w:pPr>
      <w:r>
        <w:rPr>
          <w:rFonts w:ascii="Times New Roman" w:hAnsi="Times New Roman" w:eastAsia="仿宋_GB2312" w:cs="Times New Roman"/>
          <w:sz w:val="32"/>
          <w:szCs w:val="32"/>
        </w:rPr>
        <w:t>单位名称：</w:t>
      </w:r>
      <w:r>
        <w:rPr>
          <w:rFonts w:ascii="Times New Roman" w:hAnsi="Times New Roman" w:eastAsia="仿宋_GB2312" w:cs="Times New Roman"/>
          <w:sz w:val="32"/>
          <w:szCs w:val="32"/>
          <w:u w:val="single"/>
        </w:rPr>
        <w:t xml:space="preserve">                          </w:t>
      </w:r>
    </w:p>
    <w:p w14:paraId="4C7F01B5">
      <w:pPr>
        <w:overflowPunct w:val="0"/>
        <w:spacing w:line="560" w:lineRule="exact"/>
        <w:ind w:firstLine="640" w:firstLineChars="200"/>
        <w:rPr>
          <w:rFonts w:ascii="Times New Roman" w:hAnsi="Times New Roman" w:eastAsia="仿宋_GB2312" w:cs="Times New Roman"/>
          <w:sz w:val="32"/>
          <w:szCs w:val="32"/>
          <w:u w:val="single"/>
        </w:rPr>
      </w:pPr>
    </w:p>
    <w:p w14:paraId="312D92D6">
      <w:pPr>
        <w:overflowPunct w:val="0"/>
        <w:spacing w:line="560" w:lineRule="exact"/>
        <w:ind w:firstLine="640" w:firstLineChars="200"/>
        <w:rPr>
          <w:rFonts w:ascii="Times New Roman" w:hAnsi="Times New Roman" w:eastAsia="仿宋_GB2312" w:cs="Times New Roman"/>
          <w:sz w:val="32"/>
          <w:szCs w:val="32"/>
          <w:u w:val="single"/>
        </w:rPr>
      </w:pPr>
      <w:r>
        <w:rPr>
          <w:rFonts w:ascii="Times New Roman" w:hAnsi="Times New Roman" w:eastAsia="仿宋_GB2312" w:cs="Times New Roman"/>
          <w:sz w:val="32"/>
          <w:szCs w:val="32"/>
        </w:rPr>
        <w:t>联 系 人：</w:t>
      </w:r>
      <w:r>
        <w:rPr>
          <w:rFonts w:ascii="Times New Roman" w:hAnsi="Times New Roman" w:eastAsia="仿宋_GB2312" w:cs="Times New Roman"/>
          <w:sz w:val="32"/>
          <w:szCs w:val="32"/>
          <w:u w:val="single"/>
        </w:rPr>
        <w:t xml:space="preserve">                          </w:t>
      </w:r>
    </w:p>
    <w:p w14:paraId="3EED5278">
      <w:pPr>
        <w:overflowPunct w:val="0"/>
        <w:spacing w:line="560" w:lineRule="exact"/>
        <w:ind w:firstLine="640" w:firstLineChars="200"/>
        <w:rPr>
          <w:rFonts w:ascii="Times New Roman" w:hAnsi="Times New Roman" w:eastAsia="仿宋_GB2312" w:cs="Times New Roman"/>
          <w:sz w:val="32"/>
          <w:szCs w:val="32"/>
        </w:rPr>
      </w:pPr>
    </w:p>
    <w:p w14:paraId="03DDCEE0">
      <w:pPr>
        <w:overflowPunct w:val="0"/>
        <w:spacing w:line="560" w:lineRule="exact"/>
        <w:ind w:firstLine="640" w:firstLineChars="200"/>
        <w:rPr>
          <w:rFonts w:ascii="Times New Roman" w:hAnsi="Times New Roman" w:eastAsia="仿宋_GB2312" w:cs="Times New Roman"/>
          <w:sz w:val="32"/>
          <w:szCs w:val="32"/>
          <w:u w:val="single"/>
        </w:rPr>
      </w:pPr>
      <w:r>
        <w:rPr>
          <w:rFonts w:ascii="Times New Roman" w:hAnsi="Times New Roman" w:eastAsia="仿宋_GB2312" w:cs="Times New Roman"/>
          <w:sz w:val="32"/>
          <w:szCs w:val="32"/>
        </w:rPr>
        <w:t>联系电话：</w:t>
      </w:r>
      <w:r>
        <w:rPr>
          <w:rFonts w:ascii="Times New Roman" w:hAnsi="Times New Roman" w:eastAsia="仿宋_GB2312" w:cs="Times New Roman"/>
          <w:sz w:val="32"/>
          <w:szCs w:val="32"/>
          <w:u w:val="single"/>
        </w:rPr>
        <w:t xml:space="preserve">                          </w:t>
      </w:r>
    </w:p>
    <w:p w14:paraId="3135698A">
      <w:pPr>
        <w:overflowPunct w:val="0"/>
        <w:spacing w:line="560" w:lineRule="exact"/>
        <w:ind w:firstLine="640" w:firstLineChars="200"/>
        <w:rPr>
          <w:rFonts w:ascii="Times New Roman" w:hAnsi="Times New Roman" w:eastAsia="仿宋_GB2312" w:cs="Times New Roman"/>
          <w:sz w:val="32"/>
          <w:szCs w:val="32"/>
        </w:rPr>
      </w:pPr>
    </w:p>
    <w:p w14:paraId="3A254B36">
      <w:pPr>
        <w:overflowPunct w:val="0"/>
        <w:spacing w:line="560" w:lineRule="exact"/>
        <w:ind w:firstLine="640" w:firstLineChars="200"/>
        <w:rPr>
          <w:rFonts w:ascii="Times New Roman" w:hAnsi="Times New Roman" w:eastAsia="仿宋_GB2312" w:cs="Times New Roman"/>
          <w:sz w:val="32"/>
          <w:szCs w:val="32"/>
          <w:u w:val="single"/>
        </w:rPr>
      </w:pPr>
      <w:r>
        <w:rPr>
          <w:rFonts w:ascii="Times New Roman" w:hAnsi="Times New Roman" w:eastAsia="仿宋_GB2312" w:cs="Times New Roman"/>
          <w:sz w:val="32"/>
          <w:szCs w:val="32"/>
        </w:rPr>
        <w:t>申请日期：</w:t>
      </w:r>
      <w:r>
        <w:rPr>
          <w:rFonts w:ascii="Times New Roman" w:hAnsi="Times New Roman" w:eastAsia="仿宋_GB2312" w:cs="Times New Roman"/>
          <w:sz w:val="32"/>
          <w:szCs w:val="32"/>
          <w:u w:val="single"/>
        </w:rPr>
        <w:t xml:space="preserve">                          </w:t>
      </w:r>
    </w:p>
    <w:p w14:paraId="51BF9919">
      <w:pPr>
        <w:pStyle w:val="15"/>
        <w:overflowPunct w:val="0"/>
        <w:spacing w:line="560" w:lineRule="exact"/>
        <w:ind w:firstLine="640"/>
        <w:rPr>
          <w:rFonts w:ascii="Times New Roman" w:hAnsi="Times New Roman" w:eastAsia="仿宋_GB2312"/>
          <w:sz w:val="32"/>
          <w:szCs w:val="32"/>
          <w:u w:val="single"/>
        </w:rPr>
      </w:pPr>
    </w:p>
    <w:p w14:paraId="58A2E60C">
      <w:pPr>
        <w:pStyle w:val="15"/>
        <w:overflowPunct w:val="0"/>
        <w:spacing w:line="560" w:lineRule="exact"/>
        <w:ind w:firstLine="640"/>
        <w:rPr>
          <w:rFonts w:ascii="Times New Roman" w:hAnsi="Times New Roman" w:eastAsia="仿宋_GB2312"/>
          <w:sz w:val="32"/>
          <w:szCs w:val="32"/>
          <w:u w:val="single"/>
        </w:rPr>
      </w:pPr>
    </w:p>
    <w:tbl>
      <w:tblPr>
        <w:tblStyle w:val="13"/>
        <w:tblW w:w="88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23"/>
        <w:gridCol w:w="1557"/>
        <w:gridCol w:w="432"/>
        <w:gridCol w:w="27"/>
        <w:gridCol w:w="1108"/>
        <w:gridCol w:w="556"/>
        <w:gridCol w:w="67"/>
        <w:gridCol w:w="979"/>
        <w:gridCol w:w="966"/>
        <w:gridCol w:w="39"/>
        <w:gridCol w:w="232"/>
        <w:gridCol w:w="1674"/>
      </w:tblGrid>
      <w:tr w14:paraId="5049C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5" w:hRule="exact"/>
          <w:jc w:val="center"/>
        </w:trPr>
        <w:tc>
          <w:tcPr>
            <w:tcW w:w="8860" w:type="dxa"/>
            <w:gridSpan w:val="12"/>
            <w:noWrap/>
            <w:vAlign w:val="center"/>
          </w:tcPr>
          <w:p w14:paraId="076D192C">
            <w:pPr>
              <w:overflowPunct w:val="0"/>
              <w:spacing w:line="320" w:lineRule="exact"/>
              <w:jc w:val="center"/>
              <w:rPr>
                <w:rFonts w:ascii="Times New Roman" w:hAnsi="Times New Roman" w:eastAsia="仿宋_GB2312" w:cs="Times New Roman"/>
                <w:sz w:val="24"/>
              </w:rPr>
            </w:pPr>
            <w:r>
              <w:rPr>
                <w:rFonts w:ascii="Times New Roman" w:hAnsi="Times New Roman" w:eastAsia="黑体" w:cs="Times New Roman"/>
                <w:sz w:val="24"/>
              </w:rPr>
              <w:t>基本情况</w:t>
            </w:r>
          </w:p>
        </w:tc>
      </w:tr>
      <w:tr w14:paraId="39F94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9" w:hRule="exact"/>
          <w:jc w:val="center"/>
        </w:trPr>
        <w:tc>
          <w:tcPr>
            <w:tcW w:w="1223" w:type="dxa"/>
            <w:tcBorders>
              <w:top w:val="single" w:color="auto" w:sz="4" w:space="0"/>
              <w:left w:val="single" w:color="auto" w:sz="4" w:space="0"/>
              <w:right w:val="single" w:color="auto" w:sz="4" w:space="0"/>
            </w:tcBorders>
            <w:noWrap/>
            <w:vAlign w:val="center"/>
          </w:tcPr>
          <w:p w14:paraId="16005398">
            <w:pPr>
              <w:overflowPunct w:val="0"/>
              <w:spacing w:line="320" w:lineRule="exact"/>
              <w:jc w:val="center"/>
              <w:rPr>
                <w:rFonts w:ascii="Times New Roman" w:hAnsi="Times New Roman" w:eastAsia="仿宋_GB2312" w:cs="Times New Roman"/>
                <w:sz w:val="24"/>
              </w:rPr>
            </w:pPr>
            <w:r>
              <w:rPr>
                <w:rFonts w:ascii="Times New Roman" w:hAnsi="Times New Roman" w:eastAsia="仿宋_GB2312" w:cs="Times New Roman"/>
                <w:sz w:val="24"/>
              </w:rPr>
              <w:t>市场主体</w:t>
            </w:r>
          </w:p>
          <w:p w14:paraId="74656AD5">
            <w:pPr>
              <w:overflowPunct w:val="0"/>
              <w:spacing w:line="320" w:lineRule="exact"/>
              <w:jc w:val="center"/>
              <w:rPr>
                <w:rFonts w:ascii="Times New Roman" w:hAnsi="Times New Roman" w:eastAsia="仿宋_GB2312" w:cs="Times New Roman"/>
                <w:sz w:val="24"/>
              </w:rPr>
            </w:pPr>
            <w:r>
              <w:rPr>
                <w:rFonts w:ascii="Times New Roman" w:hAnsi="Times New Roman" w:eastAsia="仿宋_GB2312" w:cs="Times New Roman"/>
                <w:sz w:val="24"/>
              </w:rPr>
              <w:t>名称</w:t>
            </w:r>
          </w:p>
        </w:tc>
        <w:tc>
          <w:tcPr>
            <w:tcW w:w="3680" w:type="dxa"/>
            <w:gridSpan w:val="5"/>
            <w:tcBorders>
              <w:top w:val="single" w:color="auto" w:sz="4" w:space="0"/>
              <w:left w:val="single" w:color="auto" w:sz="4" w:space="0"/>
              <w:right w:val="single" w:color="auto" w:sz="4" w:space="0"/>
            </w:tcBorders>
            <w:noWrap/>
            <w:vAlign w:val="center"/>
          </w:tcPr>
          <w:p w14:paraId="5A632551">
            <w:pPr>
              <w:overflowPunct w:val="0"/>
              <w:spacing w:line="320" w:lineRule="exact"/>
              <w:jc w:val="center"/>
              <w:rPr>
                <w:rFonts w:ascii="Times New Roman" w:hAnsi="Times New Roman" w:eastAsia="仿宋_GB2312" w:cs="Times New Roman"/>
                <w:sz w:val="24"/>
              </w:rPr>
            </w:pPr>
          </w:p>
        </w:tc>
        <w:tc>
          <w:tcPr>
            <w:tcW w:w="2012" w:type="dxa"/>
            <w:gridSpan w:val="3"/>
            <w:tcBorders>
              <w:top w:val="single" w:color="auto" w:sz="4" w:space="0"/>
              <w:left w:val="single" w:color="auto" w:sz="4" w:space="0"/>
              <w:right w:val="single" w:color="auto" w:sz="4" w:space="0"/>
            </w:tcBorders>
            <w:noWrap/>
            <w:vAlign w:val="center"/>
          </w:tcPr>
          <w:p w14:paraId="14DED060">
            <w:pPr>
              <w:overflowPunct w:val="0"/>
              <w:spacing w:line="320" w:lineRule="exact"/>
              <w:jc w:val="center"/>
              <w:rPr>
                <w:rFonts w:ascii="Times New Roman" w:hAnsi="Times New Roman" w:eastAsia="仿宋_GB2312" w:cs="Times New Roman"/>
                <w:sz w:val="24"/>
              </w:rPr>
            </w:pPr>
            <w:r>
              <w:rPr>
                <w:rFonts w:ascii="Times New Roman" w:hAnsi="Times New Roman" w:eastAsia="仿宋_GB2312" w:cs="Times New Roman"/>
                <w:sz w:val="24"/>
              </w:rPr>
              <w:t>统一社会信用代码</w:t>
            </w:r>
          </w:p>
        </w:tc>
        <w:tc>
          <w:tcPr>
            <w:tcW w:w="1945" w:type="dxa"/>
            <w:gridSpan w:val="3"/>
            <w:tcBorders>
              <w:top w:val="single" w:color="auto" w:sz="4" w:space="0"/>
              <w:left w:val="single" w:color="auto" w:sz="4" w:space="0"/>
              <w:right w:val="single" w:color="auto" w:sz="4" w:space="0"/>
            </w:tcBorders>
            <w:noWrap/>
            <w:vAlign w:val="center"/>
          </w:tcPr>
          <w:p w14:paraId="4BDC9624">
            <w:pPr>
              <w:overflowPunct w:val="0"/>
              <w:spacing w:line="320" w:lineRule="exact"/>
              <w:jc w:val="center"/>
              <w:rPr>
                <w:rFonts w:ascii="Times New Roman" w:hAnsi="Times New Roman" w:eastAsia="仿宋_GB2312" w:cs="Times New Roman"/>
                <w:sz w:val="24"/>
              </w:rPr>
            </w:pPr>
          </w:p>
        </w:tc>
      </w:tr>
      <w:tr w14:paraId="4A211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8" w:hRule="exact"/>
          <w:jc w:val="center"/>
        </w:trPr>
        <w:tc>
          <w:tcPr>
            <w:tcW w:w="1223" w:type="dxa"/>
            <w:tcBorders>
              <w:top w:val="single" w:color="auto" w:sz="4" w:space="0"/>
              <w:left w:val="single" w:color="auto" w:sz="4" w:space="0"/>
              <w:right w:val="single" w:color="auto" w:sz="4" w:space="0"/>
            </w:tcBorders>
            <w:noWrap/>
            <w:vAlign w:val="center"/>
          </w:tcPr>
          <w:p w14:paraId="11284E70">
            <w:pPr>
              <w:overflowPunct w:val="0"/>
              <w:spacing w:line="320" w:lineRule="exact"/>
              <w:jc w:val="center"/>
              <w:rPr>
                <w:rFonts w:ascii="Times New Roman" w:hAnsi="Times New Roman" w:eastAsia="仿宋_GB2312" w:cs="Times New Roman"/>
                <w:sz w:val="24"/>
              </w:rPr>
            </w:pPr>
            <w:r>
              <w:rPr>
                <w:rFonts w:ascii="Times New Roman" w:hAnsi="Times New Roman" w:eastAsia="仿宋_GB2312" w:cs="Times New Roman"/>
                <w:sz w:val="24"/>
              </w:rPr>
              <w:t>住所</w:t>
            </w:r>
          </w:p>
        </w:tc>
        <w:tc>
          <w:tcPr>
            <w:tcW w:w="2016" w:type="dxa"/>
            <w:gridSpan w:val="3"/>
            <w:tcBorders>
              <w:top w:val="single" w:color="auto" w:sz="4" w:space="0"/>
              <w:left w:val="single" w:color="auto" w:sz="4" w:space="0"/>
              <w:right w:val="single" w:color="auto" w:sz="4" w:space="0"/>
            </w:tcBorders>
            <w:noWrap/>
            <w:vAlign w:val="center"/>
          </w:tcPr>
          <w:p w14:paraId="7AD65E9F">
            <w:pPr>
              <w:overflowPunct w:val="0"/>
              <w:spacing w:line="320" w:lineRule="exact"/>
              <w:jc w:val="center"/>
              <w:rPr>
                <w:rFonts w:ascii="Times New Roman" w:hAnsi="Times New Roman" w:eastAsia="仿宋_GB2312" w:cs="Times New Roman"/>
                <w:sz w:val="24"/>
              </w:rPr>
            </w:pPr>
          </w:p>
          <w:p w14:paraId="65CF6B94">
            <w:pPr>
              <w:overflowPunct w:val="0"/>
              <w:spacing w:line="320" w:lineRule="exact"/>
              <w:jc w:val="center"/>
              <w:rPr>
                <w:rFonts w:ascii="Times New Roman" w:hAnsi="Times New Roman" w:eastAsia="仿宋_GB2312" w:cs="Times New Roman"/>
                <w:sz w:val="24"/>
              </w:rPr>
            </w:pPr>
          </w:p>
        </w:tc>
        <w:tc>
          <w:tcPr>
            <w:tcW w:w="1664" w:type="dxa"/>
            <w:gridSpan w:val="2"/>
            <w:tcBorders>
              <w:top w:val="single" w:color="auto" w:sz="4" w:space="0"/>
              <w:left w:val="single" w:color="auto" w:sz="4" w:space="0"/>
              <w:right w:val="single" w:color="auto" w:sz="4" w:space="0"/>
            </w:tcBorders>
            <w:noWrap/>
            <w:vAlign w:val="center"/>
          </w:tcPr>
          <w:p w14:paraId="70669E5F">
            <w:pPr>
              <w:overflowPunct w:val="0"/>
              <w:spacing w:line="320" w:lineRule="exact"/>
              <w:jc w:val="center"/>
              <w:rPr>
                <w:rFonts w:ascii="Times New Roman" w:hAnsi="Times New Roman" w:eastAsia="仿宋_GB2312" w:cs="Times New Roman"/>
                <w:sz w:val="24"/>
              </w:rPr>
            </w:pPr>
            <w:r>
              <w:rPr>
                <w:rFonts w:ascii="Times New Roman" w:hAnsi="Times New Roman" w:eastAsia="仿宋_GB2312" w:cs="Times New Roman"/>
                <w:sz w:val="24"/>
              </w:rPr>
              <w:t>经营场所地址</w:t>
            </w:r>
          </w:p>
        </w:tc>
        <w:tc>
          <w:tcPr>
            <w:tcW w:w="2012" w:type="dxa"/>
            <w:gridSpan w:val="3"/>
            <w:tcBorders>
              <w:top w:val="single" w:color="auto" w:sz="4" w:space="0"/>
              <w:left w:val="single" w:color="auto" w:sz="4" w:space="0"/>
              <w:right w:val="single" w:color="auto" w:sz="4" w:space="0"/>
            </w:tcBorders>
            <w:noWrap/>
            <w:vAlign w:val="center"/>
          </w:tcPr>
          <w:p w14:paraId="5BA37919">
            <w:pPr>
              <w:overflowPunct w:val="0"/>
              <w:spacing w:line="320" w:lineRule="exact"/>
              <w:jc w:val="center"/>
              <w:rPr>
                <w:rFonts w:ascii="Times New Roman" w:hAnsi="Times New Roman" w:eastAsia="仿宋_GB2312" w:cs="Times New Roman"/>
                <w:sz w:val="24"/>
              </w:rPr>
            </w:pPr>
          </w:p>
        </w:tc>
        <w:tc>
          <w:tcPr>
            <w:tcW w:w="1945" w:type="dxa"/>
            <w:gridSpan w:val="3"/>
            <w:tcBorders>
              <w:top w:val="single" w:color="auto" w:sz="4" w:space="0"/>
              <w:left w:val="single" w:color="auto" w:sz="4" w:space="0"/>
              <w:right w:val="single" w:color="auto" w:sz="4" w:space="0"/>
            </w:tcBorders>
            <w:noWrap/>
            <w:vAlign w:val="center"/>
          </w:tcPr>
          <w:p w14:paraId="58FD2132">
            <w:pPr>
              <w:overflowPunct w:val="0"/>
              <w:spacing w:line="320" w:lineRule="exact"/>
              <w:jc w:val="center"/>
              <w:rPr>
                <w:rFonts w:ascii="Times New Roman" w:hAnsi="Times New Roman" w:eastAsia="仿宋_GB2312" w:cs="Times New Roman"/>
                <w:sz w:val="24"/>
              </w:rPr>
            </w:pPr>
            <w:r>
              <w:rPr>
                <w:rFonts w:ascii="Times New Roman" w:hAnsi="Times New Roman" w:eastAsia="仿宋_GB2312" w:cs="Times New Roman"/>
                <w:sz w:val="24"/>
              </w:rPr>
              <w:t>面积</w:t>
            </w:r>
            <w:r>
              <w:rPr>
                <w:rFonts w:ascii="Times New Roman" w:hAnsi="Times New Roman" w:eastAsia="仿宋_GB2312" w:cs="Times New Roman"/>
                <w:sz w:val="24"/>
                <w:u w:val="single"/>
              </w:rPr>
              <w:t xml:space="preserve">     </w:t>
            </w:r>
            <w:r>
              <w:rPr>
                <w:rFonts w:ascii="Times New Roman" w:hAnsi="Times New Roman" w:eastAsia="仿宋_GB2312" w:cs="Times New Roman"/>
                <w:sz w:val="24"/>
              </w:rPr>
              <w:t>平方米</w:t>
            </w:r>
          </w:p>
        </w:tc>
      </w:tr>
      <w:tr w14:paraId="62E10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1" w:hRule="exact"/>
          <w:jc w:val="center"/>
        </w:trPr>
        <w:tc>
          <w:tcPr>
            <w:tcW w:w="1223" w:type="dxa"/>
            <w:tcBorders>
              <w:top w:val="single" w:color="auto" w:sz="4" w:space="0"/>
              <w:left w:val="single" w:color="auto" w:sz="4" w:space="0"/>
              <w:right w:val="single" w:color="auto" w:sz="4" w:space="0"/>
            </w:tcBorders>
            <w:noWrap/>
            <w:vAlign w:val="center"/>
          </w:tcPr>
          <w:p w14:paraId="5734D92E">
            <w:pPr>
              <w:overflowPunct w:val="0"/>
              <w:spacing w:line="320" w:lineRule="exact"/>
              <w:jc w:val="center"/>
              <w:rPr>
                <w:rFonts w:ascii="Times New Roman" w:hAnsi="Times New Roman" w:eastAsia="仿宋_GB2312" w:cs="Times New Roman"/>
                <w:sz w:val="24"/>
              </w:rPr>
            </w:pPr>
            <w:r>
              <w:rPr>
                <w:rFonts w:ascii="Times New Roman" w:hAnsi="Times New Roman" w:eastAsia="仿宋_GB2312" w:cs="Times New Roman"/>
                <w:sz w:val="24"/>
              </w:rPr>
              <w:t>法定代表人</w:t>
            </w:r>
          </w:p>
          <w:p w14:paraId="23F47792">
            <w:pPr>
              <w:overflowPunct w:val="0"/>
              <w:spacing w:line="320" w:lineRule="exact"/>
              <w:jc w:val="center"/>
              <w:rPr>
                <w:rFonts w:ascii="Times New Roman" w:hAnsi="Times New Roman" w:eastAsia="仿宋_GB2312" w:cs="Times New Roman"/>
                <w:sz w:val="24"/>
              </w:rPr>
            </w:pPr>
            <w:r>
              <w:rPr>
                <w:rFonts w:ascii="Times New Roman" w:hAnsi="Times New Roman" w:eastAsia="仿宋_GB2312" w:cs="Times New Roman"/>
                <w:sz w:val="24"/>
              </w:rPr>
              <w:t>（负责人）</w:t>
            </w:r>
          </w:p>
        </w:tc>
        <w:tc>
          <w:tcPr>
            <w:tcW w:w="1557" w:type="dxa"/>
            <w:tcBorders>
              <w:top w:val="single" w:color="auto" w:sz="4" w:space="0"/>
              <w:left w:val="single" w:color="auto" w:sz="4" w:space="0"/>
              <w:right w:val="single" w:color="auto" w:sz="4" w:space="0"/>
            </w:tcBorders>
            <w:noWrap/>
            <w:vAlign w:val="center"/>
          </w:tcPr>
          <w:p w14:paraId="58E1693D">
            <w:pPr>
              <w:overflowPunct w:val="0"/>
              <w:spacing w:line="320" w:lineRule="exact"/>
              <w:jc w:val="center"/>
              <w:rPr>
                <w:rFonts w:ascii="Times New Roman" w:hAnsi="Times New Roman" w:eastAsia="仿宋_GB2312" w:cs="Times New Roman"/>
                <w:sz w:val="24"/>
              </w:rPr>
            </w:pPr>
          </w:p>
        </w:tc>
        <w:tc>
          <w:tcPr>
            <w:tcW w:w="1567" w:type="dxa"/>
            <w:gridSpan w:val="3"/>
            <w:tcBorders>
              <w:top w:val="single" w:color="auto" w:sz="4" w:space="0"/>
              <w:left w:val="single" w:color="auto" w:sz="4" w:space="0"/>
              <w:right w:val="single" w:color="auto" w:sz="4" w:space="0"/>
            </w:tcBorders>
            <w:noWrap/>
            <w:vAlign w:val="center"/>
          </w:tcPr>
          <w:p w14:paraId="70F9C94C">
            <w:pPr>
              <w:overflowPunct w:val="0"/>
              <w:spacing w:line="320" w:lineRule="exact"/>
              <w:jc w:val="center"/>
              <w:rPr>
                <w:rFonts w:ascii="Times New Roman" w:hAnsi="Times New Roman" w:eastAsia="仿宋_GB2312" w:cs="Times New Roman"/>
                <w:sz w:val="24"/>
              </w:rPr>
            </w:pPr>
            <w:r>
              <w:rPr>
                <w:rFonts w:ascii="Times New Roman" w:hAnsi="Times New Roman" w:eastAsia="仿宋_GB2312" w:cs="Times New Roman"/>
                <w:sz w:val="24"/>
              </w:rPr>
              <w:t>联系电话</w:t>
            </w:r>
          </w:p>
        </w:tc>
        <w:tc>
          <w:tcPr>
            <w:tcW w:w="1602" w:type="dxa"/>
            <w:gridSpan w:val="3"/>
            <w:tcBorders>
              <w:top w:val="single" w:color="auto" w:sz="4" w:space="0"/>
              <w:left w:val="single" w:color="auto" w:sz="4" w:space="0"/>
              <w:right w:val="single" w:color="auto" w:sz="4" w:space="0"/>
            </w:tcBorders>
            <w:noWrap/>
            <w:vAlign w:val="center"/>
          </w:tcPr>
          <w:p w14:paraId="54717D1C">
            <w:pPr>
              <w:overflowPunct w:val="0"/>
              <w:spacing w:line="320" w:lineRule="exact"/>
              <w:jc w:val="center"/>
              <w:rPr>
                <w:rFonts w:ascii="Times New Roman" w:hAnsi="Times New Roman" w:eastAsia="仿宋_GB2312" w:cs="Times New Roman"/>
                <w:sz w:val="24"/>
              </w:rPr>
            </w:pPr>
          </w:p>
        </w:tc>
        <w:tc>
          <w:tcPr>
            <w:tcW w:w="1237" w:type="dxa"/>
            <w:gridSpan w:val="3"/>
            <w:tcBorders>
              <w:top w:val="single" w:color="auto" w:sz="4" w:space="0"/>
              <w:left w:val="single" w:color="auto" w:sz="4" w:space="0"/>
              <w:right w:val="single" w:color="auto" w:sz="4" w:space="0"/>
            </w:tcBorders>
            <w:noWrap/>
            <w:vAlign w:val="center"/>
          </w:tcPr>
          <w:p w14:paraId="65F9B76F">
            <w:pPr>
              <w:overflowPunct w:val="0"/>
              <w:spacing w:line="320" w:lineRule="exact"/>
              <w:jc w:val="center"/>
              <w:rPr>
                <w:rFonts w:ascii="Times New Roman" w:hAnsi="Times New Roman" w:eastAsia="仿宋_GB2312" w:cs="Times New Roman"/>
                <w:sz w:val="24"/>
              </w:rPr>
            </w:pPr>
            <w:r>
              <w:rPr>
                <w:rFonts w:ascii="Times New Roman" w:hAnsi="Times New Roman" w:eastAsia="仿宋_GB2312" w:cs="Times New Roman"/>
                <w:sz w:val="24"/>
              </w:rPr>
              <w:t>经济类型</w:t>
            </w:r>
          </w:p>
        </w:tc>
        <w:tc>
          <w:tcPr>
            <w:tcW w:w="1674" w:type="dxa"/>
            <w:tcBorders>
              <w:top w:val="single" w:color="auto" w:sz="4" w:space="0"/>
              <w:left w:val="single" w:color="auto" w:sz="4" w:space="0"/>
              <w:right w:val="single" w:color="auto" w:sz="4" w:space="0"/>
            </w:tcBorders>
            <w:noWrap/>
            <w:vAlign w:val="center"/>
          </w:tcPr>
          <w:p w14:paraId="4BB4AE2D">
            <w:pPr>
              <w:overflowPunct w:val="0"/>
              <w:spacing w:line="320" w:lineRule="exact"/>
              <w:jc w:val="center"/>
              <w:rPr>
                <w:rFonts w:ascii="Times New Roman" w:hAnsi="Times New Roman" w:eastAsia="仿宋_GB2312" w:cs="Times New Roman"/>
                <w:sz w:val="24"/>
              </w:rPr>
            </w:pPr>
          </w:p>
        </w:tc>
      </w:tr>
      <w:tr w14:paraId="18B0C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7" w:hRule="exact"/>
          <w:jc w:val="center"/>
        </w:trPr>
        <w:tc>
          <w:tcPr>
            <w:tcW w:w="8860" w:type="dxa"/>
            <w:gridSpan w:val="12"/>
            <w:tcBorders>
              <w:top w:val="single" w:color="auto" w:sz="4" w:space="0"/>
              <w:left w:val="single" w:color="auto" w:sz="4" w:space="0"/>
              <w:right w:val="single" w:color="auto" w:sz="4" w:space="0"/>
            </w:tcBorders>
            <w:noWrap/>
            <w:vAlign w:val="center"/>
          </w:tcPr>
          <w:p w14:paraId="329953BE">
            <w:pPr>
              <w:overflowPunct w:val="0"/>
              <w:spacing w:line="320" w:lineRule="exact"/>
              <w:jc w:val="center"/>
              <w:rPr>
                <w:rFonts w:ascii="Times New Roman" w:hAnsi="Times New Roman" w:eastAsia="仿宋_GB2312" w:cs="Times New Roman"/>
                <w:sz w:val="24"/>
              </w:rPr>
            </w:pPr>
            <w:r>
              <w:rPr>
                <w:rFonts w:ascii="Times New Roman" w:hAnsi="Times New Roman" w:eastAsia="黑体" w:cs="Times New Roman"/>
                <w:sz w:val="24"/>
              </w:rPr>
              <w:t>申请事项情况</w:t>
            </w:r>
          </w:p>
        </w:tc>
      </w:tr>
      <w:tr w14:paraId="10394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10" w:hRule="atLeast"/>
          <w:jc w:val="center"/>
        </w:trPr>
        <w:tc>
          <w:tcPr>
            <w:tcW w:w="1223" w:type="dxa"/>
            <w:tcBorders>
              <w:top w:val="single" w:color="auto" w:sz="4" w:space="0"/>
              <w:left w:val="single" w:color="auto" w:sz="4" w:space="0"/>
              <w:right w:val="single" w:color="auto" w:sz="4" w:space="0"/>
            </w:tcBorders>
            <w:noWrap/>
            <w:vAlign w:val="center"/>
          </w:tcPr>
          <w:p w14:paraId="2910F5ED">
            <w:pPr>
              <w:overflowPunct w:val="0"/>
              <w:spacing w:line="320" w:lineRule="exact"/>
              <w:jc w:val="center"/>
              <w:rPr>
                <w:rFonts w:ascii="Times New Roman" w:hAnsi="Times New Roman" w:eastAsia="仿宋_GB2312" w:cs="Times New Roman"/>
                <w:sz w:val="24"/>
              </w:rPr>
            </w:pPr>
            <w:r>
              <w:rPr>
                <w:rFonts w:ascii="Times New Roman" w:hAnsi="Times New Roman" w:eastAsia="仿宋_GB2312" w:cs="Times New Roman"/>
                <w:sz w:val="24"/>
              </w:rPr>
              <w:t>申请项目</w:t>
            </w:r>
          </w:p>
        </w:tc>
        <w:tc>
          <w:tcPr>
            <w:tcW w:w="7637" w:type="dxa"/>
            <w:gridSpan w:val="11"/>
            <w:tcBorders>
              <w:top w:val="single" w:color="auto" w:sz="4" w:space="0"/>
              <w:left w:val="single" w:color="auto" w:sz="4" w:space="0"/>
              <w:right w:val="single" w:color="auto" w:sz="4" w:space="0"/>
            </w:tcBorders>
            <w:noWrap/>
            <w:vAlign w:val="center"/>
          </w:tcPr>
          <w:p w14:paraId="7D41BA85">
            <w:pPr>
              <w:overflowPunct w:val="0"/>
              <w:spacing w:line="320" w:lineRule="exact"/>
              <w:rPr>
                <w:rFonts w:ascii="Times New Roman" w:hAnsi="Times New Roman" w:eastAsia="仿宋_GB2312" w:cs="Times New Roman"/>
                <w:kern w:val="0"/>
                <w:sz w:val="24"/>
              </w:rPr>
            </w:pPr>
            <w:r>
              <w:rPr>
                <w:rFonts w:ascii="Times New Roman" w:hAnsi="Times New Roman" w:eastAsia="仿宋_GB2312" w:cs="Times New Roman"/>
                <w:sz w:val="24"/>
              </w:rPr>
              <w:t>□</w:t>
            </w:r>
            <w:r>
              <w:rPr>
                <w:rFonts w:ascii="Times New Roman" w:hAnsi="Times New Roman" w:eastAsia="仿宋_GB2312" w:cs="Times New Roman"/>
                <w:kern w:val="0"/>
                <w:sz w:val="24"/>
              </w:rPr>
              <w:t>1.食品经营许可证</w:t>
            </w:r>
          </w:p>
          <w:p w14:paraId="7EE66691">
            <w:pPr>
              <w:overflowPunct w:val="0"/>
              <w:spacing w:line="320" w:lineRule="exact"/>
              <w:rPr>
                <w:rFonts w:ascii="Times New Roman" w:hAnsi="Times New Roman" w:eastAsia="仿宋_GB2312" w:cs="Times New Roman"/>
                <w:kern w:val="0"/>
                <w:sz w:val="24"/>
              </w:rPr>
            </w:pPr>
            <w:r>
              <w:rPr>
                <w:rFonts w:ascii="Times New Roman" w:hAnsi="Times New Roman" w:eastAsia="仿宋_GB2312" w:cs="Times New Roman"/>
                <w:sz w:val="24"/>
              </w:rPr>
              <w:t>□</w:t>
            </w:r>
            <w:r>
              <w:rPr>
                <w:rFonts w:ascii="Times New Roman" w:hAnsi="Times New Roman" w:eastAsia="仿宋_GB2312" w:cs="Times New Roman"/>
                <w:kern w:val="0"/>
                <w:sz w:val="24"/>
              </w:rPr>
              <w:t>2.公众聚集场所投入使用、营业前消防安全检查意见书</w:t>
            </w:r>
          </w:p>
          <w:p w14:paraId="24D98C0A">
            <w:pPr>
              <w:overflowPunct w:val="0"/>
              <w:spacing w:line="320" w:lineRule="exact"/>
              <w:rPr>
                <w:rFonts w:ascii="Times New Roman" w:hAnsi="Times New Roman" w:eastAsia="仿宋_GB2312" w:cs="Times New Roman"/>
                <w:sz w:val="24"/>
              </w:rPr>
            </w:pPr>
            <w:r>
              <w:rPr>
                <w:rFonts w:ascii="Times New Roman" w:hAnsi="Times New Roman" w:eastAsia="仿宋_GB2312" w:cs="Times New Roman"/>
                <w:sz w:val="24"/>
              </w:rPr>
              <w:t>□</w:t>
            </w:r>
            <w:r>
              <w:rPr>
                <w:rFonts w:ascii="Times New Roman" w:hAnsi="Times New Roman" w:eastAsia="仿宋_GB2312" w:cs="Times New Roman"/>
                <w:kern w:val="0"/>
                <w:sz w:val="24"/>
              </w:rPr>
              <w:t>3.</w:t>
            </w:r>
            <w:r>
              <w:rPr>
                <w:rFonts w:ascii="Times New Roman" w:hAnsi="Times New Roman" w:eastAsia="仿宋_GB2312" w:cs="Times New Roman"/>
              </w:rPr>
              <w:t>户外招牌设施设置规范管理</w:t>
            </w:r>
          </w:p>
        </w:tc>
      </w:tr>
      <w:tr w14:paraId="621F0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4" w:hRule="atLeast"/>
          <w:jc w:val="center"/>
        </w:trPr>
        <w:tc>
          <w:tcPr>
            <w:tcW w:w="1223" w:type="dxa"/>
            <w:tcBorders>
              <w:top w:val="single" w:color="auto" w:sz="4" w:space="0"/>
              <w:left w:val="single" w:color="auto" w:sz="4" w:space="0"/>
              <w:right w:val="single" w:color="auto" w:sz="4" w:space="0"/>
            </w:tcBorders>
            <w:noWrap/>
            <w:vAlign w:val="center"/>
          </w:tcPr>
          <w:p w14:paraId="28941127">
            <w:pPr>
              <w:overflowPunct w:val="0"/>
              <w:spacing w:line="320" w:lineRule="exact"/>
              <w:jc w:val="center"/>
              <w:rPr>
                <w:rFonts w:ascii="Times New Roman" w:hAnsi="Times New Roman" w:eastAsia="仿宋_GB2312" w:cs="Times New Roman"/>
                <w:sz w:val="24"/>
                <w:lang w:bidi="en-US"/>
              </w:rPr>
            </w:pPr>
            <w:r>
              <w:rPr>
                <w:rFonts w:ascii="Times New Roman" w:hAnsi="Times New Roman" w:eastAsia="仿宋_GB2312" w:cs="Times New Roman"/>
                <w:sz w:val="24"/>
              </w:rPr>
              <w:t>核验内容</w:t>
            </w:r>
          </w:p>
        </w:tc>
        <w:tc>
          <w:tcPr>
            <w:tcW w:w="3124" w:type="dxa"/>
            <w:gridSpan w:val="4"/>
            <w:tcBorders>
              <w:top w:val="single" w:color="auto" w:sz="4" w:space="0"/>
              <w:left w:val="single" w:color="auto" w:sz="4" w:space="0"/>
              <w:right w:val="single" w:color="auto" w:sz="4" w:space="0"/>
            </w:tcBorders>
            <w:noWrap/>
            <w:vAlign w:val="center"/>
          </w:tcPr>
          <w:p w14:paraId="6E034DC3">
            <w:pPr>
              <w:overflowPunct w:val="0"/>
              <w:spacing w:line="320" w:lineRule="exact"/>
              <w:jc w:val="center"/>
              <w:rPr>
                <w:rFonts w:ascii="Times New Roman" w:hAnsi="Times New Roman" w:eastAsia="仿宋_GB2312" w:cs="Times New Roman"/>
                <w:sz w:val="24"/>
                <w:lang w:bidi="en-US"/>
              </w:rPr>
            </w:pPr>
            <w:r>
              <w:rPr>
                <w:rFonts w:ascii="Times New Roman" w:hAnsi="Times New Roman" w:eastAsia="仿宋_GB2312" w:cs="Times New Roman"/>
                <w:sz w:val="24"/>
              </w:rPr>
              <w:t>企业营业执照信息</w:t>
            </w:r>
          </w:p>
        </w:tc>
        <w:tc>
          <w:tcPr>
            <w:tcW w:w="4513" w:type="dxa"/>
            <w:gridSpan w:val="7"/>
            <w:tcBorders>
              <w:top w:val="single" w:color="auto" w:sz="4" w:space="0"/>
              <w:left w:val="single" w:color="auto" w:sz="4" w:space="0"/>
              <w:right w:val="single" w:color="auto" w:sz="4" w:space="0"/>
            </w:tcBorders>
            <w:noWrap/>
            <w:vAlign w:val="center"/>
          </w:tcPr>
          <w:p w14:paraId="2DB0ADEF">
            <w:pPr>
              <w:overflowPunct w:val="0"/>
              <w:spacing w:line="320" w:lineRule="exact"/>
              <w:jc w:val="center"/>
              <w:rPr>
                <w:rFonts w:ascii="Times New Roman" w:hAnsi="Times New Roman" w:eastAsia="仿宋_GB2312" w:cs="Times New Roman"/>
                <w:sz w:val="24"/>
                <w:lang w:bidi="en-US"/>
              </w:rPr>
            </w:pPr>
            <w:r>
              <w:rPr>
                <w:rFonts w:ascii="Times New Roman" w:hAnsi="Times New Roman" w:eastAsia="仿宋_GB2312" w:cs="Times New Roman"/>
                <w:sz w:val="24"/>
              </w:rPr>
              <w:t>☐符合     ☐不符合</w:t>
            </w:r>
          </w:p>
        </w:tc>
      </w:tr>
      <w:tr w14:paraId="60F2E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1223" w:type="dxa"/>
            <w:vMerge w:val="restart"/>
            <w:tcBorders>
              <w:top w:val="single" w:color="auto" w:sz="4" w:space="0"/>
              <w:left w:val="single" w:color="auto" w:sz="4" w:space="0"/>
              <w:right w:val="single" w:color="auto" w:sz="4" w:space="0"/>
            </w:tcBorders>
            <w:noWrap/>
            <w:vAlign w:val="center"/>
          </w:tcPr>
          <w:p w14:paraId="464088B1">
            <w:pPr>
              <w:overflowPunct w:val="0"/>
              <w:spacing w:line="320" w:lineRule="exact"/>
              <w:jc w:val="center"/>
              <w:rPr>
                <w:rFonts w:ascii="Times New Roman" w:hAnsi="Times New Roman" w:eastAsia="仿宋_GB2312" w:cs="Times New Roman"/>
                <w:b/>
                <w:bCs/>
                <w:sz w:val="24"/>
              </w:rPr>
            </w:pPr>
            <w:r>
              <w:rPr>
                <w:rFonts w:ascii="Times New Roman" w:hAnsi="Times New Roman" w:eastAsia="仿宋_GB2312" w:cs="Times New Roman"/>
                <w:b/>
                <w:bCs/>
                <w:sz w:val="24"/>
              </w:rPr>
              <w:t>食品</w:t>
            </w:r>
          </w:p>
          <w:p w14:paraId="4426BC10">
            <w:pPr>
              <w:overflowPunct w:val="0"/>
              <w:spacing w:line="320" w:lineRule="exact"/>
              <w:jc w:val="center"/>
              <w:rPr>
                <w:rFonts w:ascii="Times New Roman" w:hAnsi="Times New Roman" w:eastAsia="仿宋_GB2312" w:cs="Times New Roman"/>
                <w:b/>
                <w:bCs/>
                <w:sz w:val="24"/>
              </w:rPr>
            </w:pPr>
            <w:r>
              <w:rPr>
                <w:rFonts w:ascii="Times New Roman" w:hAnsi="Times New Roman" w:eastAsia="仿宋_GB2312" w:cs="Times New Roman"/>
                <w:b/>
                <w:bCs/>
                <w:sz w:val="24"/>
              </w:rPr>
              <w:t>经营</w:t>
            </w:r>
          </w:p>
          <w:p w14:paraId="65C03DB1">
            <w:pPr>
              <w:overflowPunct w:val="0"/>
              <w:spacing w:line="320" w:lineRule="exact"/>
              <w:jc w:val="center"/>
              <w:rPr>
                <w:rFonts w:ascii="Times New Roman" w:hAnsi="Times New Roman" w:eastAsia="仿宋_GB2312" w:cs="Times New Roman"/>
                <w:sz w:val="24"/>
              </w:rPr>
            </w:pPr>
            <w:r>
              <w:rPr>
                <w:rFonts w:ascii="Times New Roman" w:hAnsi="Times New Roman" w:eastAsia="仿宋_GB2312" w:cs="Times New Roman"/>
                <w:b/>
                <w:bCs/>
                <w:sz w:val="24"/>
              </w:rPr>
              <w:t>许可</w:t>
            </w:r>
          </w:p>
        </w:tc>
        <w:tc>
          <w:tcPr>
            <w:tcW w:w="1989" w:type="dxa"/>
            <w:gridSpan w:val="2"/>
            <w:vMerge w:val="restart"/>
            <w:tcBorders>
              <w:top w:val="single" w:color="auto" w:sz="4" w:space="0"/>
              <w:left w:val="single" w:color="auto" w:sz="4" w:space="0"/>
              <w:right w:val="single" w:color="auto" w:sz="4" w:space="0"/>
            </w:tcBorders>
            <w:noWrap/>
            <w:vAlign w:val="center"/>
          </w:tcPr>
          <w:p w14:paraId="06E0F8BA">
            <w:pPr>
              <w:overflowPunct w:val="0"/>
              <w:spacing w:line="320" w:lineRule="exact"/>
              <w:jc w:val="center"/>
              <w:rPr>
                <w:rFonts w:ascii="Times New Roman" w:hAnsi="Times New Roman" w:eastAsia="仿宋_GB2312" w:cs="Times New Roman"/>
                <w:sz w:val="24"/>
              </w:rPr>
            </w:pPr>
            <w:r>
              <w:rPr>
                <w:rFonts w:ascii="Times New Roman" w:hAnsi="Times New Roman" w:eastAsia="仿宋_GB2312" w:cs="Times New Roman"/>
                <w:sz w:val="24"/>
              </w:rPr>
              <w:t>主体业态及备注</w:t>
            </w:r>
          </w:p>
        </w:tc>
        <w:tc>
          <w:tcPr>
            <w:tcW w:w="5648" w:type="dxa"/>
            <w:gridSpan w:val="9"/>
            <w:tcBorders>
              <w:top w:val="single" w:color="auto" w:sz="4" w:space="0"/>
              <w:left w:val="single" w:color="auto" w:sz="4" w:space="0"/>
              <w:right w:val="single" w:color="auto" w:sz="4" w:space="0"/>
            </w:tcBorders>
            <w:noWrap/>
            <w:vAlign w:val="center"/>
          </w:tcPr>
          <w:p w14:paraId="43C84BAE">
            <w:pPr>
              <w:overflowPunct w:val="0"/>
              <w:spacing w:line="320" w:lineRule="exact"/>
              <w:jc w:val="center"/>
              <w:rPr>
                <w:rFonts w:ascii="Times New Roman" w:hAnsi="Times New Roman" w:eastAsia="仿宋_GB2312" w:cs="Times New Roman"/>
                <w:sz w:val="24"/>
              </w:rPr>
            </w:pPr>
            <w:r>
              <w:rPr>
                <w:rFonts w:ascii="Times New Roman" w:hAnsi="Times New Roman" w:eastAsia="仿宋_GB2312" w:cs="Times New Roman"/>
                <w:sz w:val="24"/>
              </w:rPr>
              <w:t>□餐饮服务经营者</w:t>
            </w:r>
          </w:p>
        </w:tc>
      </w:tr>
      <w:tr w14:paraId="6C81C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43" w:hRule="atLeast"/>
          <w:jc w:val="center"/>
        </w:trPr>
        <w:tc>
          <w:tcPr>
            <w:tcW w:w="1223" w:type="dxa"/>
            <w:vMerge w:val="continue"/>
            <w:tcBorders>
              <w:top w:val="single" w:color="auto" w:sz="4" w:space="0"/>
              <w:left w:val="single" w:color="auto" w:sz="4" w:space="0"/>
              <w:right w:val="single" w:color="auto" w:sz="4" w:space="0"/>
            </w:tcBorders>
            <w:noWrap/>
            <w:vAlign w:val="center"/>
          </w:tcPr>
          <w:p w14:paraId="61693C37">
            <w:pPr>
              <w:overflowPunct w:val="0"/>
              <w:rPr>
                <w:rFonts w:ascii="Times New Roman" w:hAnsi="Times New Roman" w:cs="Times New Roman"/>
              </w:rPr>
            </w:pPr>
          </w:p>
        </w:tc>
        <w:tc>
          <w:tcPr>
            <w:tcW w:w="1989" w:type="dxa"/>
            <w:gridSpan w:val="2"/>
            <w:vMerge w:val="continue"/>
            <w:tcBorders>
              <w:top w:val="single" w:color="auto" w:sz="4" w:space="0"/>
              <w:left w:val="single" w:color="auto" w:sz="4" w:space="0"/>
              <w:right w:val="single" w:color="auto" w:sz="4" w:space="0"/>
            </w:tcBorders>
            <w:noWrap/>
            <w:vAlign w:val="center"/>
          </w:tcPr>
          <w:p w14:paraId="16D34E73">
            <w:pPr>
              <w:overflowPunct w:val="0"/>
              <w:rPr>
                <w:rFonts w:ascii="Times New Roman" w:hAnsi="Times New Roman" w:cs="Times New Roman"/>
              </w:rPr>
            </w:pPr>
          </w:p>
        </w:tc>
        <w:tc>
          <w:tcPr>
            <w:tcW w:w="5648" w:type="dxa"/>
            <w:gridSpan w:val="9"/>
            <w:tcBorders>
              <w:top w:val="single" w:color="auto" w:sz="4" w:space="0"/>
              <w:left w:val="single" w:color="auto" w:sz="4" w:space="0"/>
              <w:right w:val="single" w:color="auto" w:sz="4" w:space="0"/>
            </w:tcBorders>
            <w:noWrap/>
            <w:vAlign w:val="center"/>
          </w:tcPr>
          <w:p w14:paraId="38FD5923">
            <w:pPr>
              <w:overflowPunct w:val="0"/>
              <w:spacing w:line="320" w:lineRule="exact"/>
              <w:rPr>
                <w:rFonts w:ascii="Times New Roman" w:hAnsi="Times New Roman" w:eastAsia="仿宋_GB2312" w:cs="Times New Roman"/>
                <w:sz w:val="24"/>
              </w:rPr>
            </w:pPr>
            <w:r>
              <w:rPr>
                <w:rFonts w:ascii="Times New Roman" w:hAnsi="Times New Roman" w:eastAsia="仿宋_GB2312" w:cs="Times New Roman"/>
                <w:sz w:val="24"/>
              </w:rPr>
              <w:t>1.□特大型餐饮（&gt;3000㎡）；</w:t>
            </w:r>
          </w:p>
          <w:p w14:paraId="4F38DB35">
            <w:pPr>
              <w:overflowPunct w:val="0"/>
              <w:spacing w:line="320" w:lineRule="exact"/>
              <w:rPr>
                <w:rFonts w:ascii="Times New Roman" w:hAnsi="Times New Roman" w:eastAsia="仿宋_GB2312" w:cs="Times New Roman"/>
                <w:sz w:val="24"/>
              </w:rPr>
            </w:pPr>
            <w:r>
              <w:rPr>
                <w:rFonts w:ascii="Times New Roman" w:hAnsi="Times New Roman" w:eastAsia="仿宋_GB2312" w:cs="Times New Roman"/>
                <w:sz w:val="24"/>
              </w:rPr>
              <w:t>2.□大型餐饮（&gt;500㎡，≤3000㎡）；</w:t>
            </w:r>
          </w:p>
          <w:p w14:paraId="5C55834D">
            <w:pPr>
              <w:overflowPunct w:val="0"/>
              <w:spacing w:line="320" w:lineRule="exact"/>
              <w:rPr>
                <w:rFonts w:ascii="Times New Roman" w:hAnsi="Times New Roman" w:eastAsia="仿宋_GB2312" w:cs="Times New Roman"/>
                <w:sz w:val="24"/>
              </w:rPr>
            </w:pPr>
            <w:r>
              <w:rPr>
                <w:rFonts w:ascii="Times New Roman" w:hAnsi="Times New Roman" w:eastAsia="仿宋_GB2312" w:cs="Times New Roman"/>
                <w:sz w:val="24"/>
              </w:rPr>
              <w:t>3.□中型餐饮（&gt;150㎡，≤500㎡）；</w:t>
            </w:r>
          </w:p>
          <w:p w14:paraId="312FC9F4">
            <w:pPr>
              <w:overflowPunct w:val="0"/>
              <w:spacing w:line="320" w:lineRule="exact"/>
              <w:rPr>
                <w:rFonts w:ascii="Times New Roman" w:hAnsi="Times New Roman" w:eastAsia="仿宋_GB2312" w:cs="Times New Roman"/>
                <w:sz w:val="24"/>
              </w:rPr>
            </w:pPr>
            <w:r>
              <w:rPr>
                <w:rFonts w:ascii="Times New Roman" w:hAnsi="Times New Roman" w:eastAsia="仿宋_GB2312" w:cs="Times New Roman"/>
                <w:sz w:val="24"/>
              </w:rPr>
              <w:t>4.□小型餐饮（&gt;50㎡，≤150㎡）；</w:t>
            </w:r>
          </w:p>
        </w:tc>
      </w:tr>
      <w:tr w14:paraId="414F4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39" w:hRule="atLeast"/>
          <w:jc w:val="center"/>
        </w:trPr>
        <w:tc>
          <w:tcPr>
            <w:tcW w:w="1223" w:type="dxa"/>
            <w:vMerge w:val="continue"/>
            <w:tcBorders>
              <w:top w:val="single" w:color="auto" w:sz="4" w:space="0"/>
              <w:left w:val="single" w:color="auto" w:sz="4" w:space="0"/>
              <w:right w:val="single" w:color="auto" w:sz="4" w:space="0"/>
            </w:tcBorders>
            <w:noWrap/>
            <w:vAlign w:val="center"/>
          </w:tcPr>
          <w:p w14:paraId="38549C95">
            <w:pPr>
              <w:overflowPunct w:val="0"/>
              <w:rPr>
                <w:rFonts w:ascii="Times New Roman" w:hAnsi="Times New Roman" w:cs="Times New Roman"/>
              </w:rPr>
            </w:pPr>
          </w:p>
        </w:tc>
        <w:tc>
          <w:tcPr>
            <w:tcW w:w="1989" w:type="dxa"/>
            <w:gridSpan w:val="2"/>
            <w:vMerge w:val="continue"/>
            <w:tcBorders>
              <w:top w:val="single" w:color="auto" w:sz="4" w:space="0"/>
              <w:left w:val="single" w:color="auto" w:sz="4" w:space="0"/>
              <w:right w:val="single" w:color="auto" w:sz="4" w:space="0"/>
            </w:tcBorders>
            <w:noWrap/>
            <w:vAlign w:val="center"/>
          </w:tcPr>
          <w:p w14:paraId="7CB8476D">
            <w:pPr>
              <w:overflowPunct w:val="0"/>
              <w:rPr>
                <w:rFonts w:ascii="Times New Roman" w:hAnsi="Times New Roman" w:cs="Times New Roman"/>
              </w:rPr>
            </w:pPr>
          </w:p>
        </w:tc>
        <w:tc>
          <w:tcPr>
            <w:tcW w:w="5648" w:type="dxa"/>
            <w:gridSpan w:val="9"/>
            <w:tcBorders>
              <w:top w:val="single" w:color="auto" w:sz="4" w:space="0"/>
              <w:left w:val="single" w:color="auto" w:sz="4" w:space="0"/>
              <w:right w:val="single" w:color="auto" w:sz="4" w:space="0"/>
            </w:tcBorders>
            <w:noWrap/>
            <w:vAlign w:val="center"/>
          </w:tcPr>
          <w:p w14:paraId="30378012">
            <w:pPr>
              <w:overflowPunct w:val="0"/>
              <w:spacing w:line="320" w:lineRule="exact"/>
              <w:jc w:val="left"/>
              <w:rPr>
                <w:rFonts w:ascii="Times New Roman" w:hAnsi="Times New Roman" w:eastAsia="仿宋_GB2312" w:cs="Times New Roman"/>
                <w:sz w:val="24"/>
              </w:rPr>
            </w:pPr>
            <w:r>
              <w:rPr>
                <w:rFonts w:ascii="Times New Roman" w:hAnsi="Times New Roman" w:eastAsia="仿宋_GB2312" w:cs="Times New Roman"/>
                <w:sz w:val="24"/>
              </w:rPr>
              <w:t xml:space="preserve">1.是否含网络订餐：□是 □否  </w:t>
            </w:r>
          </w:p>
          <w:p w14:paraId="2D478403">
            <w:pPr>
              <w:overflowPunct w:val="0"/>
              <w:spacing w:line="320" w:lineRule="exact"/>
              <w:jc w:val="left"/>
              <w:rPr>
                <w:rFonts w:ascii="Times New Roman" w:hAnsi="Times New Roman" w:eastAsia="仿宋_GB2312" w:cs="Times New Roman"/>
                <w:sz w:val="24"/>
              </w:rPr>
            </w:pPr>
            <w:r>
              <w:rPr>
                <w:rFonts w:ascii="Times New Roman" w:hAnsi="Times New Roman" w:eastAsia="仿宋_GB2312" w:cs="Times New Roman"/>
                <w:sz w:val="24"/>
              </w:rPr>
              <w:t xml:space="preserve">  </w:t>
            </w:r>
          </w:p>
          <w:p w14:paraId="38783A49">
            <w:pPr>
              <w:overflowPunct w:val="0"/>
              <w:spacing w:line="320" w:lineRule="exact"/>
              <w:jc w:val="left"/>
              <w:rPr>
                <w:rFonts w:ascii="Times New Roman" w:hAnsi="Times New Roman" w:eastAsia="仿宋_GB2312" w:cs="Times New Roman"/>
                <w:sz w:val="24"/>
              </w:rPr>
            </w:pPr>
            <w:r>
              <w:rPr>
                <w:rFonts w:ascii="Times New Roman" w:hAnsi="Times New Roman" w:eastAsia="仿宋_GB2312" w:cs="Times New Roman"/>
                <w:sz w:val="24"/>
              </w:rPr>
              <w:t>2.如开展网络经营，自建网站的填写网站地址：</w:t>
            </w:r>
          </w:p>
          <w:p w14:paraId="19EE467A">
            <w:pPr>
              <w:overflowPunct w:val="0"/>
              <w:spacing w:line="320" w:lineRule="exact"/>
              <w:jc w:val="left"/>
              <w:rPr>
                <w:rFonts w:ascii="Times New Roman" w:hAnsi="Times New Roman" w:eastAsia="仿宋_GB2312" w:cs="Times New Roman"/>
                <w:sz w:val="24"/>
              </w:rPr>
            </w:pPr>
          </w:p>
          <w:p w14:paraId="76291E74">
            <w:pPr>
              <w:overflowPunct w:val="0"/>
              <w:spacing w:line="320" w:lineRule="exact"/>
              <w:jc w:val="left"/>
              <w:rPr>
                <w:rFonts w:ascii="Times New Roman" w:hAnsi="Times New Roman" w:eastAsia="仿宋_GB2312" w:cs="Times New Roman"/>
                <w:sz w:val="24"/>
                <w:u w:val="single"/>
              </w:rPr>
            </w:pPr>
            <w:r>
              <w:rPr>
                <w:rFonts w:ascii="Times New Roman" w:hAnsi="Times New Roman" w:eastAsia="仿宋_GB2312" w:cs="Times New Roman"/>
                <w:sz w:val="24"/>
              </w:rPr>
              <w:t>通过第三方平台经营的填写平台名称：</w:t>
            </w:r>
          </w:p>
          <w:p w14:paraId="4480E46D">
            <w:pPr>
              <w:overflowPunct w:val="0"/>
              <w:spacing w:line="320" w:lineRule="exact"/>
              <w:jc w:val="left"/>
              <w:rPr>
                <w:rFonts w:ascii="Times New Roman" w:hAnsi="Times New Roman" w:eastAsia="仿宋_GB2312" w:cs="Times New Roman"/>
                <w:sz w:val="24"/>
              </w:rPr>
            </w:pPr>
          </w:p>
          <w:p w14:paraId="64B9A343">
            <w:pPr>
              <w:overflowPunct w:val="0"/>
              <w:spacing w:line="320" w:lineRule="exact"/>
              <w:jc w:val="left"/>
              <w:rPr>
                <w:rFonts w:ascii="Times New Roman" w:hAnsi="Times New Roman" w:eastAsia="仿宋_GB2312" w:cs="Times New Roman"/>
                <w:sz w:val="24"/>
              </w:rPr>
            </w:pPr>
            <w:r>
              <w:rPr>
                <w:rFonts w:ascii="Times New Roman" w:hAnsi="Times New Roman" w:eastAsia="仿宋_GB2312" w:cs="Times New Roman"/>
                <w:sz w:val="24"/>
              </w:rPr>
              <w:t>3.是否餐饮配套服务：□是 □否</w:t>
            </w:r>
          </w:p>
          <w:p w14:paraId="7F75D3A9">
            <w:pPr>
              <w:overflowPunct w:val="0"/>
              <w:spacing w:line="320" w:lineRule="exact"/>
              <w:rPr>
                <w:rFonts w:ascii="Times New Roman" w:hAnsi="Times New Roman" w:eastAsia="仿宋_GB2312" w:cs="Times New Roman"/>
                <w:sz w:val="24"/>
              </w:rPr>
            </w:pPr>
          </w:p>
        </w:tc>
      </w:tr>
      <w:tr w14:paraId="0FA83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03" w:hRule="atLeast"/>
          <w:jc w:val="center"/>
        </w:trPr>
        <w:tc>
          <w:tcPr>
            <w:tcW w:w="1223" w:type="dxa"/>
            <w:tcBorders>
              <w:top w:val="single" w:color="auto" w:sz="4" w:space="0"/>
              <w:left w:val="single" w:color="auto" w:sz="4" w:space="0"/>
              <w:right w:val="single" w:color="auto" w:sz="4" w:space="0"/>
            </w:tcBorders>
            <w:noWrap/>
            <w:vAlign w:val="center"/>
          </w:tcPr>
          <w:p w14:paraId="7E9F7F71">
            <w:pPr>
              <w:overflowPunct w:val="0"/>
              <w:spacing w:line="320" w:lineRule="exact"/>
              <w:jc w:val="center"/>
              <w:rPr>
                <w:rFonts w:ascii="Times New Roman" w:hAnsi="Times New Roman" w:eastAsia="仿宋_GB2312" w:cs="Times New Roman"/>
                <w:b/>
                <w:bCs/>
                <w:sz w:val="24"/>
              </w:rPr>
            </w:pPr>
            <w:r>
              <w:rPr>
                <w:rFonts w:ascii="Times New Roman" w:hAnsi="Times New Roman" w:eastAsia="仿宋_GB2312" w:cs="Times New Roman"/>
                <w:b/>
                <w:bCs/>
                <w:sz w:val="24"/>
              </w:rPr>
              <w:t>食品</w:t>
            </w:r>
          </w:p>
          <w:p w14:paraId="32D2DF2C">
            <w:pPr>
              <w:overflowPunct w:val="0"/>
              <w:spacing w:line="320" w:lineRule="exact"/>
              <w:jc w:val="center"/>
              <w:rPr>
                <w:rFonts w:ascii="Times New Roman" w:hAnsi="Times New Roman" w:eastAsia="仿宋_GB2312" w:cs="Times New Roman"/>
                <w:b/>
                <w:bCs/>
                <w:sz w:val="24"/>
              </w:rPr>
            </w:pPr>
            <w:r>
              <w:rPr>
                <w:rFonts w:ascii="Times New Roman" w:hAnsi="Times New Roman" w:eastAsia="仿宋_GB2312" w:cs="Times New Roman"/>
                <w:b/>
                <w:bCs/>
                <w:sz w:val="24"/>
              </w:rPr>
              <w:t>经营</w:t>
            </w:r>
          </w:p>
          <w:p w14:paraId="5F1D992F">
            <w:pPr>
              <w:overflowPunct w:val="0"/>
              <w:spacing w:line="320" w:lineRule="exact"/>
              <w:jc w:val="center"/>
              <w:rPr>
                <w:rFonts w:ascii="Times New Roman" w:hAnsi="Times New Roman" w:eastAsia="仿宋_GB2312" w:cs="Times New Roman"/>
                <w:sz w:val="24"/>
              </w:rPr>
            </w:pPr>
            <w:r>
              <w:rPr>
                <w:rFonts w:ascii="Times New Roman" w:hAnsi="Times New Roman" w:eastAsia="仿宋_GB2312" w:cs="Times New Roman"/>
                <w:b/>
                <w:bCs/>
                <w:sz w:val="24"/>
              </w:rPr>
              <w:t>许可</w:t>
            </w:r>
          </w:p>
        </w:tc>
        <w:tc>
          <w:tcPr>
            <w:tcW w:w="1989" w:type="dxa"/>
            <w:gridSpan w:val="2"/>
            <w:tcBorders>
              <w:top w:val="single" w:color="auto" w:sz="4" w:space="0"/>
              <w:left w:val="single" w:color="auto" w:sz="4" w:space="0"/>
              <w:right w:val="single" w:color="auto" w:sz="4" w:space="0"/>
            </w:tcBorders>
            <w:noWrap/>
            <w:vAlign w:val="center"/>
          </w:tcPr>
          <w:p w14:paraId="7E89E297">
            <w:pPr>
              <w:overflowPunct w:val="0"/>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经营项目</w:t>
            </w:r>
          </w:p>
        </w:tc>
        <w:tc>
          <w:tcPr>
            <w:tcW w:w="5648" w:type="dxa"/>
            <w:gridSpan w:val="9"/>
            <w:tcBorders>
              <w:top w:val="single" w:color="auto" w:sz="4" w:space="0"/>
              <w:left w:val="single" w:color="auto" w:sz="4" w:space="0"/>
              <w:right w:val="single" w:color="auto" w:sz="4" w:space="0"/>
            </w:tcBorders>
            <w:noWrap/>
            <w:vAlign w:val="center"/>
          </w:tcPr>
          <w:p w14:paraId="05EB10F1">
            <w:pPr>
              <w:overflowPunct w:val="0"/>
              <w:spacing w:line="360" w:lineRule="exact"/>
              <w:jc w:val="left"/>
              <w:rPr>
                <w:rFonts w:ascii="Times New Roman" w:hAnsi="Times New Roman" w:eastAsia="仿宋_GB2312" w:cs="Times New Roman"/>
                <w:sz w:val="24"/>
              </w:rPr>
            </w:pPr>
            <w:r>
              <w:rPr>
                <w:rFonts w:ascii="Times New Roman" w:hAnsi="Times New Roman" w:eastAsia="仿宋_GB2312" w:cs="Times New Roman"/>
                <w:sz w:val="24"/>
              </w:rPr>
              <w:t>1. □热食类食品制售（简单制售□是□否）</w:t>
            </w:r>
          </w:p>
          <w:p w14:paraId="62632C89">
            <w:pPr>
              <w:overflowPunct w:val="0"/>
              <w:spacing w:line="360" w:lineRule="exact"/>
              <w:jc w:val="left"/>
              <w:rPr>
                <w:rFonts w:ascii="Times New Roman" w:hAnsi="Times New Roman" w:eastAsia="仿宋_GB2312" w:cs="Times New Roman"/>
                <w:sz w:val="24"/>
              </w:rPr>
            </w:pPr>
            <w:r>
              <w:rPr>
                <w:rFonts w:ascii="Times New Roman" w:hAnsi="Times New Roman" w:eastAsia="仿宋_GB2312" w:cs="Times New Roman"/>
                <w:sz w:val="24"/>
              </w:rPr>
              <w:t>2. □冷食类食品制售（简单制售□是□否）</w:t>
            </w:r>
          </w:p>
          <w:p w14:paraId="30A73EFB">
            <w:pPr>
              <w:overflowPunct w:val="0"/>
              <w:spacing w:line="360" w:lineRule="exact"/>
              <w:jc w:val="left"/>
              <w:rPr>
                <w:rFonts w:ascii="Times New Roman" w:hAnsi="Times New Roman" w:eastAsia="仿宋_GB2312" w:cs="Times New Roman"/>
                <w:sz w:val="24"/>
              </w:rPr>
            </w:pPr>
            <w:r>
              <w:rPr>
                <w:rFonts w:ascii="Times New Roman" w:hAnsi="Times New Roman" w:eastAsia="仿宋_GB2312" w:cs="Times New Roman"/>
                <w:sz w:val="24"/>
              </w:rPr>
              <w:t>3. □生食类食品制售（简单制售□是□否）</w:t>
            </w:r>
          </w:p>
          <w:p w14:paraId="6DE8B82B">
            <w:pPr>
              <w:overflowPunct w:val="0"/>
              <w:spacing w:line="360" w:lineRule="exact"/>
              <w:jc w:val="left"/>
              <w:rPr>
                <w:rFonts w:ascii="Times New Roman" w:hAnsi="Times New Roman" w:eastAsia="仿宋_GB2312" w:cs="Times New Roman"/>
                <w:spacing w:val="-20"/>
                <w:sz w:val="24"/>
              </w:rPr>
            </w:pPr>
            <w:r>
              <w:rPr>
                <w:rFonts w:ascii="Times New Roman" w:hAnsi="Times New Roman" w:eastAsia="仿宋_GB2312" w:cs="Times New Roman"/>
                <w:sz w:val="24"/>
              </w:rPr>
              <w:t>4. □自制饮品制售</w:t>
            </w:r>
            <w:r>
              <w:rPr>
                <w:rFonts w:ascii="Times New Roman" w:hAnsi="Times New Roman" w:eastAsia="仿宋_GB2312" w:cs="Times New Roman"/>
                <w:spacing w:val="-20"/>
                <w:sz w:val="24"/>
              </w:rPr>
              <w:t>（□含生鲜乳饮品□不含生鲜乳饮品□简单制售）</w:t>
            </w:r>
          </w:p>
          <w:p w14:paraId="29107666">
            <w:pPr>
              <w:overflowPunct w:val="0"/>
              <w:spacing w:line="360" w:lineRule="exact"/>
              <w:jc w:val="left"/>
              <w:rPr>
                <w:rFonts w:ascii="Times New Roman" w:hAnsi="Times New Roman" w:eastAsia="仿宋_GB2312" w:cs="Times New Roman"/>
                <w:sz w:val="24"/>
              </w:rPr>
            </w:pPr>
            <w:r>
              <w:rPr>
                <w:rFonts w:ascii="Times New Roman" w:hAnsi="Times New Roman" w:eastAsia="仿宋_GB2312" w:cs="Times New Roman"/>
                <w:sz w:val="24"/>
              </w:rPr>
              <w:t>5. □糕点类食品制售</w:t>
            </w:r>
            <w:r>
              <w:rPr>
                <w:rFonts w:ascii="Times New Roman" w:hAnsi="Times New Roman" w:eastAsia="仿宋_GB2312" w:cs="Times New Roman"/>
                <w:spacing w:val="-20"/>
                <w:sz w:val="24"/>
              </w:rPr>
              <w:t>（□含裱花蛋糕□不含裱花蛋糕□简单制售）</w:t>
            </w:r>
          </w:p>
          <w:p w14:paraId="081F817C">
            <w:pPr>
              <w:overflowPunct w:val="0"/>
              <w:spacing w:line="360" w:lineRule="exact"/>
              <w:jc w:val="left"/>
              <w:rPr>
                <w:rFonts w:ascii="Times New Roman" w:hAnsi="Times New Roman" w:eastAsia="仿宋_GB2312" w:cs="Times New Roman"/>
                <w:sz w:val="24"/>
              </w:rPr>
            </w:pPr>
          </w:p>
        </w:tc>
      </w:tr>
      <w:tr w14:paraId="43933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86" w:hRule="atLeast"/>
          <w:jc w:val="center"/>
        </w:trPr>
        <w:tc>
          <w:tcPr>
            <w:tcW w:w="1223" w:type="dxa"/>
            <w:tcBorders>
              <w:top w:val="single" w:color="auto" w:sz="4" w:space="0"/>
              <w:left w:val="single" w:color="auto" w:sz="4" w:space="0"/>
              <w:right w:val="single" w:color="auto" w:sz="4" w:space="0"/>
            </w:tcBorders>
            <w:noWrap/>
            <w:vAlign w:val="center"/>
          </w:tcPr>
          <w:p w14:paraId="46E5BD2B">
            <w:pPr>
              <w:overflowPunct w:val="0"/>
              <w:spacing w:line="320" w:lineRule="exact"/>
              <w:jc w:val="center"/>
              <w:rPr>
                <w:rFonts w:ascii="Times New Roman" w:hAnsi="Times New Roman" w:eastAsia="仿宋_GB2312" w:cs="Times New Roman"/>
                <w:b/>
                <w:bCs/>
                <w:sz w:val="24"/>
              </w:rPr>
            </w:pPr>
            <w:r>
              <w:rPr>
                <w:rFonts w:ascii="Times New Roman" w:hAnsi="Times New Roman" w:eastAsia="仿宋_GB2312" w:cs="Times New Roman"/>
                <w:b/>
                <w:bCs/>
                <w:sz w:val="24"/>
              </w:rPr>
              <w:t>公众聚集</w:t>
            </w:r>
          </w:p>
          <w:p w14:paraId="3012AE61">
            <w:pPr>
              <w:overflowPunct w:val="0"/>
              <w:spacing w:line="320" w:lineRule="exact"/>
              <w:jc w:val="center"/>
              <w:rPr>
                <w:rFonts w:ascii="Times New Roman" w:hAnsi="Times New Roman" w:eastAsia="仿宋_GB2312" w:cs="Times New Roman"/>
                <w:b/>
                <w:bCs/>
                <w:sz w:val="24"/>
              </w:rPr>
            </w:pPr>
            <w:r>
              <w:rPr>
                <w:rFonts w:ascii="Times New Roman" w:hAnsi="Times New Roman" w:eastAsia="仿宋_GB2312" w:cs="Times New Roman"/>
                <w:b/>
                <w:bCs/>
                <w:sz w:val="24"/>
              </w:rPr>
              <w:t>场所投入</w:t>
            </w:r>
          </w:p>
          <w:p w14:paraId="60D173CD">
            <w:pPr>
              <w:overflowPunct w:val="0"/>
              <w:spacing w:line="320" w:lineRule="exact"/>
              <w:jc w:val="center"/>
              <w:rPr>
                <w:rFonts w:ascii="Times New Roman" w:hAnsi="Times New Roman" w:eastAsia="仿宋_GB2312" w:cs="Times New Roman"/>
                <w:sz w:val="24"/>
              </w:rPr>
            </w:pPr>
            <w:r>
              <w:rPr>
                <w:rFonts w:ascii="Times New Roman" w:hAnsi="Times New Roman" w:eastAsia="仿宋_GB2312" w:cs="Times New Roman"/>
                <w:b/>
                <w:bCs/>
                <w:sz w:val="24"/>
              </w:rPr>
              <w:t>使用、营业前消防安全检查</w:t>
            </w:r>
          </w:p>
        </w:tc>
        <w:tc>
          <w:tcPr>
            <w:tcW w:w="7637" w:type="dxa"/>
            <w:gridSpan w:val="11"/>
            <w:tcBorders>
              <w:top w:val="single" w:color="auto" w:sz="4" w:space="0"/>
              <w:left w:val="single" w:color="auto" w:sz="4" w:space="0"/>
              <w:right w:val="single" w:color="auto" w:sz="4" w:space="0"/>
            </w:tcBorders>
            <w:noWrap/>
            <w:vAlign w:val="center"/>
          </w:tcPr>
          <w:p w14:paraId="07B12158">
            <w:pPr>
              <w:overflowPunct w:val="0"/>
              <w:spacing w:line="360" w:lineRule="exact"/>
              <w:rPr>
                <w:rFonts w:ascii="Times New Roman" w:hAnsi="Times New Roman" w:eastAsia="仿宋_GB2312" w:cs="Times New Roman"/>
                <w:sz w:val="24"/>
              </w:rPr>
            </w:pPr>
            <w:r>
              <w:rPr>
                <w:rFonts w:hint="eastAsia" w:ascii="Times New Roman" w:hAnsi="Times New Roman" w:eastAsia="仿宋_GB2312" w:cs="Times New Roman"/>
                <w:sz w:val="24"/>
              </w:rPr>
              <w:t>公众聚集场所投入使用、营业消防安全告知承诺书（采用告知承诺方式）详见附件2-1，消防安全检查申报表（不采用告知承诺方式）详见附件2-2</w:t>
            </w:r>
          </w:p>
        </w:tc>
      </w:tr>
      <w:tr w14:paraId="1420E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0" w:hRule="exact"/>
          <w:jc w:val="center"/>
        </w:trPr>
        <w:tc>
          <w:tcPr>
            <w:tcW w:w="1223" w:type="dxa"/>
            <w:vMerge w:val="restart"/>
            <w:tcBorders>
              <w:top w:val="single" w:color="auto" w:sz="4" w:space="0"/>
              <w:left w:val="single" w:color="auto" w:sz="4" w:space="0"/>
              <w:right w:val="single" w:color="auto" w:sz="4" w:space="0"/>
            </w:tcBorders>
            <w:noWrap/>
            <w:vAlign w:val="center"/>
          </w:tcPr>
          <w:p w14:paraId="643D24F9">
            <w:pPr>
              <w:overflowPunct w:val="0"/>
              <w:spacing w:line="320" w:lineRule="exact"/>
              <w:jc w:val="center"/>
              <w:rPr>
                <w:rFonts w:ascii="Times New Roman" w:hAnsi="Times New Roman" w:eastAsia="仿宋_GB2312" w:cs="Times New Roman"/>
                <w:sz w:val="24"/>
              </w:rPr>
            </w:pPr>
            <w:r>
              <w:rPr>
                <w:rFonts w:ascii="Times New Roman" w:hAnsi="Times New Roman" w:eastAsia="仿宋_GB2312" w:cs="Times New Roman"/>
                <w:b/>
                <w:bCs/>
                <w:sz w:val="24"/>
              </w:rPr>
              <w:t>户外招牌设施设置规范管理</w:t>
            </w:r>
          </w:p>
        </w:tc>
        <w:tc>
          <w:tcPr>
            <w:tcW w:w="1989" w:type="dxa"/>
            <w:gridSpan w:val="2"/>
            <w:tcBorders>
              <w:top w:val="single" w:color="auto" w:sz="4" w:space="0"/>
              <w:left w:val="single" w:color="auto" w:sz="4" w:space="0"/>
              <w:right w:val="single" w:color="auto" w:sz="4" w:space="0"/>
            </w:tcBorders>
            <w:noWrap/>
            <w:vAlign w:val="center"/>
          </w:tcPr>
          <w:p w14:paraId="764BEADE">
            <w:pPr>
              <w:overflowPunct w:val="0"/>
              <w:spacing w:line="320" w:lineRule="exact"/>
              <w:jc w:val="center"/>
              <w:rPr>
                <w:rFonts w:ascii="Times New Roman" w:hAnsi="Times New Roman" w:eastAsia="仿宋_GB2312" w:cs="Times New Roman"/>
                <w:sz w:val="24"/>
              </w:rPr>
            </w:pPr>
            <w:r>
              <w:rPr>
                <w:rFonts w:hint="eastAsia" w:ascii="Times New Roman" w:hAnsi="Times New Roman" w:eastAsia="仿宋_GB2312" w:cs="Times New Roman"/>
                <w:sz w:val="24"/>
              </w:rPr>
              <w:t>招牌设施材质</w:t>
            </w:r>
          </w:p>
        </w:tc>
        <w:tc>
          <w:tcPr>
            <w:tcW w:w="1758" w:type="dxa"/>
            <w:gridSpan w:val="4"/>
            <w:tcBorders>
              <w:top w:val="single" w:color="auto" w:sz="4" w:space="0"/>
              <w:left w:val="single" w:color="auto" w:sz="4" w:space="0"/>
              <w:right w:val="single" w:color="auto" w:sz="4" w:space="0"/>
            </w:tcBorders>
            <w:noWrap/>
            <w:vAlign w:val="center"/>
          </w:tcPr>
          <w:p w14:paraId="643DB32A">
            <w:pPr>
              <w:overflowPunct w:val="0"/>
              <w:spacing w:line="320" w:lineRule="exact"/>
              <w:jc w:val="center"/>
              <w:rPr>
                <w:rFonts w:ascii="Times New Roman" w:hAnsi="Times New Roman" w:eastAsia="仿宋_GB2312" w:cs="Times New Roman"/>
                <w:sz w:val="24"/>
              </w:rPr>
            </w:pPr>
            <w:r>
              <w:rPr>
                <w:rFonts w:hint="eastAsia" w:ascii="Times New Roman" w:hAnsi="Times New Roman" w:eastAsia="仿宋_GB2312" w:cs="Times New Roman"/>
                <w:sz w:val="24"/>
              </w:rPr>
              <w:t>高度（米）</w:t>
            </w:r>
          </w:p>
        </w:tc>
        <w:tc>
          <w:tcPr>
            <w:tcW w:w="1984" w:type="dxa"/>
            <w:gridSpan w:val="3"/>
            <w:tcBorders>
              <w:top w:val="single" w:color="auto" w:sz="4" w:space="0"/>
              <w:left w:val="single" w:color="auto" w:sz="4" w:space="0"/>
              <w:right w:val="single" w:color="auto" w:sz="4" w:space="0"/>
            </w:tcBorders>
            <w:noWrap/>
            <w:vAlign w:val="center"/>
          </w:tcPr>
          <w:p w14:paraId="0AD54481">
            <w:pPr>
              <w:overflowPunct w:val="0"/>
              <w:spacing w:line="320" w:lineRule="exact"/>
              <w:jc w:val="center"/>
              <w:rPr>
                <w:rFonts w:ascii="Times New Roman" w:hAnsi="Times New Roman" w:eastAsia="仿宋_GB2312" w:cs="Times New Roman"/>
                <w:sz w:val="24"/>
              </w:rPr>
            </w:pPr>
            <w:r>
              <w:rPr>
                <w:rFonts w:hint="eastAsia" w:ascii="Times New Roman" w:hAnsi="Times New Roman" w:eastAsia="仿宋_GB2312" w:cs="Times New Roman"/>
                <w:sz w:val="24"/>
              </w:rPr>
              <w:t>宽度（米）</w:t>
            </w:r>
          </w:p>
        </w:tc>
        <w:tc>
          <w:tcPr>
            <w:tcW w:w="1906" w:type="dxa"/>
            <w:gridSpan w:val="2"/>
            <w:tcBorders>
              <w:top w:val="single" w:color="auto" w:sz="4" w:space="0"/>
              <w:left w:val="single" w:color="auto" w:sz="4" w:space="0"/>
              <w:right w:val="single" w:color="auto" w:sz="4" w:space="0"/>
            </w:tcBorders>
            <w:noWrap/>
            <w:vAlign w:val="center"/>
          </w:tcPr>
          <w:p w14:paraId="03D3D6EF">
            <w:pPr>
              <w:overflowPunct w:val="0"/>
              <w:spacing w:line="320" w:lineRule="exact"/>
              <w:jc w:val="center"/>
              <w:rPr>
                <w:rFonts w:ascii="Times New Roman" w:hAnsi="Times New Roman" w:eastAsia="仿宋_GB2312" w:cs="Times New Roman"/>
                <w:sz w:val="24"/>
              </w:rPr>
            </w:pPr>
            <w:r>
              <w:rPr>
                <w:rFonts w:hint="eastAsia" w:ascii="Times New Roman" w:hAnsi="Times New Roman" w:eastAsia="仿宋_GB2312" w:cs="Times New Roman"/>
                <w:sz w:val="24"/>
              </w:rPr>
              <w:t>厚度（米）</w:t>
            </w:r>
          </w:p>
        </w:tc>
      </w:tr>
      <w:tr w14:paraId="77D5B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0" w:hRule="exact"/>
          <w:jc w:val="center"/>
        </w:trPr>
        <w:tc>
          <w:tcPr>
            <w:tcW w:w="1223" w:type="dxa"/>
            <w:vMerge w:val="continue"/>
            <w:tcBorders>
              <w:top w:val="single" w:color="auto" w:sz="4" w:space="0"/>
              <w:left w:val="single" w:color="auto" w:sz="4" w:space="0"/>
              <w:right w:val="single" w:color="auto" w:sz="4" w:space="0"/>
            </w:tcBorders>
            <w:noWrap/>
            <w:vAlign w:val="center"/>
          </w:tcPr>
          <w:p w14:paraId="2C485E3B">
            <w:pPr>
              <w:overflowPunct w:val="0"/>
              <w:rPr>
                <w:rFonts w:ascii="Times New Roman" w:hAnsi="Times New Roman" w:cs="Times New Roman"/>
              </w:rPr>
            </w:pPr>
          </w:p>
        </w:tc>
        <w:tc>
          <w:tcPr>
            <w:tcW w:w="1989" w:type="dxa"/>
            <w:gridSpan w:val="2"/>
            <w:tcBorders>
              <w:top w:val="single" w:color="auto" w:sz="4" w:space="0"/>
              <w:left w:val="single" w:color="auto" w:sz="4" w:space="0"/>
              <w:right w:val="single" w:color="auto" w:sz="4" w:space="0"/>
            </w:tcBorders>
            <w:noWrap/>
            <w:vAlign w:val="center"/>
          </w:tcPr>
          <w:p w14:paraId="5A0DF7B1">
            <w:pPr>
              <w:overflowPunct w:val="0"/>
              <w:spacing w:line="320" w:lineRule="exact"/>
              <w:jc w:val="center"/>
              <w:rPr>
                <w:rFonts w:ascii="Times New Roman" w:hAnsi="Times New Roman" w:eastAsia="仿宋_GB2312" w:cs="Times New Roman"/>
                <w:sz w:val="24"/>
              </w:rPr>
            </w:pPr>
          </w:p>
        </w:tc>
        <w:tc>
          <w:tcPr>
            <w:tcW w:w="1758" w:type="dxa"/>
            <w:gridSpan w:val="4"/>
            <w:tcBorders>
              <w:top w:val="single" w:color="auto" w:sz="4" w:space="0"/>
              <w:left w:val="single" w:color="auto" w:sz="4" w:space="0"/>
              <w:right w:val="single" w:color="auto" w:sz="4" w:space="0"/>
            </w:tcBorders>
            <w:noWrap/>
            <w:vAlign w:val="center"/>
          </w:tcPr>
          <w:p w14:paraId="3E1ED029">
            <w:pPr>
              <w:overflowPunct w:val="0"/>
              <w:spacing w:line="320" w:lineRule="exact"/>
              <w:rPr>
                <w:rFonts w:ascii="Times New Roman" w:hAnsi="Times New Roman" w:eastAsia="仿宋_GB2312" w:cs="Times New Roman"/>
                <w:sz w:val="24"/>
              </w:rPr>
            </w:pPr>
          </w:p>
        </w:tc>
        <w:tc>
          <w:tcPr>
            <w:tcW w:w="1984" w:type="dxa"/>
            <w:gridSpan w:val="3"/>
            <w:tcBorders>
              <w:top w:val="single" w:color="auto" w:sz="4" w:space="0"/>
              <w:left w:val="single" w:color="auto" w:sz="4" w:space="0"/>
              <w:right w:val="single" w:color="auto" w:sz="4" w:space="0"/>
            </w:tcBorders>
            <w:noWrap/>
            <w:vAlign w:val="center"/>
          </w:tcPr>
          <w:p w14:paraId="4D2F423A">
            <w:pPr>
              <w:overflowPunct w:val="0"/>
              <w:spacing w:line="320" w:lineRule="exact"/>
              <w:jc w:val="center"/>
              <w:rPr>
                <w:rFonts w:ascii="Times New Roman" w:hAnsi="Times New Roman" w:eastAsia="仿宋_GB2312" w:cs="Times New Roman"/>
                <w:sz w:val="24"/>
              </w:rPr>
            </w:pPr>
          </w:p>
        </w:tc>
        <w:tc>
          <w:tcPr>
            <w:tcW w:w="1906" w:type="dxa"/>
            <w:gridSpan w:val="2"/>
            <w:tcBorders>
              <w:top w:val="single" w:color="auto" w:sz="4" w:space="0"/>
              <w:left w:val="single" w:color="auto" w:sz="4" w:space="0"/>
              <w:right w:val="single" w:color="auto" w:sz="4" w:space="0"/>
            </w:tcBorders>
            <w:noWrap/>
            <w:vAlign w:val="center"/>
          </w:tcPr>
          <w:p w14:paraId="555DC7C6">
            <w:pPr>
              <w:overflowPunct w:val="0"/>
              <w:spacing w:line="320" w:lineRule="exact"/>
              <w:rPr>
                <w:rFonts w:ascii="Times New Roman" w:hAnsi="Times New Roman" w:eastAsia="仿宋_GB2312" w:cs="Times New Roman"/>
                <w:sz w:val="24"/>
              </w:rPr>
            </w:pPr>
          </w:p>
        </w:tc>
      </w:tr>
      <w:tr w14:paraId="19D33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0" w:hRule="exact"/>
          <w:jc w:val="center"/>
        </w:trPr>
        <w:tc>
          <w:tcPr>
            <w:tcW w:w="1223" w:type="dxa"/>
            <w:vMerge w:val="continue"/>
            <w:tcBorders>
              <w:top w:val="single" w:color="auto" w:sz="4" w:space="0"/>
              <w:left w:val="single" w:color="auto" w:sz="4" w:space="0"/>
              <w:right w:val="single" w:color="auto" w:sz="4" w:space="0"/>
            </w:tcBorders>
            <w:noWrap/>
            <w:vAlign w:val="center"/>
          </w:tcPr>
          <w:p w14:paraId="55D3017C">
            <w:pPr>
              <w:overflowPunct w:val="0"/>
              <w:rPr>
                <w:rFonts w:ascii="Times New Roman" w:hAnsi="Times New Roman" w:cs="Times New Roman"/>
              </w:rPr>
            </w:pPr>
          </w:p>
        </w:tc>
        <w:tc>
          <w:tcPr>
            <w:tcW w:w="1989" w:type="dxa"/>
            <w:gridSpan w:val="2"/>
            <w:tcBorders>
              <w:top w:val="single" w:color="auto" w:sz="4" w:space="0"/>
              <w:left w:val="single" w:color="auto" w:sz="4" w:space="0"/>
              <w:right w:val="single" w:color="auto" w:sz="4" w:space="0"/>
            </w:tcBorders>
            <w:noWrap/>
            <w:vAlign w:val="center"/>
          </w:tcPr>
          <w:p w14:paraId="0537BB11">
            <w:pPr>
              <w:overflowPunct w:val="0"/>
              <w:spacing w:line="320" w:lineRule="exact"/>
              <w:jc w:val="center"/>
              <w:rPr>
                <w:rFonts w:ascii="Times New Roman" w:hAnsi="Times New Roman" w:eastAsia="仿宋_GB2312" w:cs="Times New Roman"/>
                <w:sz w:val="24"/>
              </w:rPr>
            </w:pPr>
            <w:r>
              <w:rPr>
                <w:rFonts w:hint="eastAsia" w:ascii="Times New Roman" w:hAnsi="Times New Roman" w:eastAsia="仿宋_GB2312" w:cs="Times New Roman"/>
                <w:sz w:val="24"/>
              </w:rPr>
              <w:t>户外</w:t>
            </w:r>
            <w:r>
              <w:rPr>
                <w:rFonts w:ascii="Times New Roman" w:hAnsi="Times New Roman" w:eastAsia="仿宋_GB2312" w:cs="Times New Roman"/>
                <w:sz w:val="24"/>
              </w:rPr>
              <w:t>招牌位置</w:t>
            </w:r>
          </w:p>
        </w:tc>
        <w:tc>
          <w:tcPr>
            <w:tcW w:w="5648" w:type="dxa"/>
            <w:gridSpan w:val="9"/>
            <w:tcBorders>
              <w:top w:val="single" w:color="auto" w:sz="4" w:space="0"/>
              <w:left w:val="single" w:color="auto" w:sz="4" w:space="0"/>
              <w:right w:val="single" w:color="auto" w:sz="4" w:space="0"/>
            </w:tcBorders>
            <w:noWrap/>
            <w:vAlign w:val="center"/>
          </w:tcPr>
          <w:p w14:paraId="14782F11">
            <w:pPr>
              <w:overflowPunct w:val="0"/>
              <w:spacing w:line="320" w:lineRule="exact"/>
              <w:rPr>
                <w:rFonts w:ascii="Times New Roman" w:hAnsi="Times New Roman" w:eastAsia="仿宋_GB2312" w:cs="Times New Roman"/>
                <w:sz w:val="24"/>
              </w:rPr>
            </w:pPr>
          </w:p>
        </w:tc>
      </w:tr>
      <w:tr w14:paraId="25049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0" w:hRule="exact"/>
          <w:jc w:val="center"/>
        </w:trPr>
        <w:tc>
          <w:tcPr>
            <w:tcW w:w="1223" w:type="dxa"/>
            <w:vMerge w:val="continue"/>
            <w:tcBorders>
              <w:top w:val="single" w:color="auto" w:sz="4" w:space="0"/>
              <w:left w:val="single" w:color="auto" w:sz="4" w:space="0"/>
              <w:right w:val="single" w:color="auto" w:sz="4" w:space="0"/>
            </w:tcBorders>
            <w:noWrap/>
            <w:vAlign w:val="center"/>
          </w:tcPr>
          <w:p w14:paraId="45057F01">
            <w:pPr>
              <w:overflowPunct w:val="0"/>
              <w:rPr>
                <w:rFonts w:ascii="Times New Roman" w:hAnsi="Times New Roman" w:cs="Times New Roman"/>
              </w:rPr>
            </w:pPr>
          </w:p>
        </w:tc>
        <w:tc>
          <w:tcPr>
            <w:tcW w:w="1989" w:type="dxa"/>
            <w:gridSpan w:val="2"/>
            <w:tcBorders>
              <w:top w:val="single" w:color="auto" w:sz="4" w:space="0"/>
              <w:left w:val="single" w:color="auto" w:sz="4" w:space="0"/>
              <w:right w:val="single" w:color="auto" w:sz="4" w:space="0"/>
            </w:tcBorders>
            <w:noWrap/>
            <w:vAlign w:val="center"/>
          </w:tcPr>
          <w:p w14:paraId="29EABABD">
            <w:pPr>
              <w:overflowPunct w:val="0"/>
              <w:spacing w:line="320" w:lineRule="exact"/>
              <w:jc w:val="center"/>
              <w:rPr>
                <w:rFonts w:eastAsia="仿宋_GB2312" w:cs="Times New Roman"/>
                <w:sz w:val="24"/>
              </w:rPr>
            </w:pPr>
            <w:r>
              <w:rPr>
                <w:rFonts w:hint="eastAsia" w:eastAsia="仿宋_GB2312" w:cs="Times New Roman"/>
                <w:sz w:val="24"/>
              </w:rPr>
              <w:t>是否影响</w:t>
            </w:r>
          </w:p>
          <w:p w14:paraId="7D82E997">
            <w:pPr>
              <w:overflowPunct w:val="0"/>
              <w:spacing w:line="320" w:lineRule="exact"/>
              <w:jc w:val="center"/>
              <w:rPr>
                <w:rFonts w:ascii="Times New Roman" w:hAnsi="Times New Roman" w:eastAsia="仿宋_GB2312" w:cs="Times New Roman"/>
                <w:sz w:val="24"/>
              </w:rPr>
            </w:pPr>
            <w:r>
              <w:rPr>
                <w:rFonts w:hint="eastAsia" w:eastAsia="仿宋_GB2312" w:cs="Times New Roman"/>
                <w:sz w:val="24"/>
              </w:rPr>
              <w:t>消防安全</w:t>
            </w:r>
          </w:p>
        </w:tc>
        <w:tc>
          <w:tcPr>
            <w:tcW w:w="5648" w:type="dxa"/>
            <w:gridSpan w:val="9"/>
            <w:tcBorders>
              <w:top w:val="single" w:color="auto" w:sz="4" w:space="0"/>
              <w:left w:val="single" w:color="auto" w:sz="4" w:space="0"/>
              <w:right w:val="single" w:color="auto" w:sz="4" w:space="0"/>
            </w:tcBorders>
            <w:noWrap/>
            <w:vAlign w:val="center"/>
          </w:tcPr>
          <w:p w14:paraId="6FA344F8">
            <w:pPr>
              <w:overflowPunct w:val="0"/>
              <w:spacing w:line="320" w:lineRule="exact"/>
              <w:jc w:val="center"/>
              <w:rPr>
                <w:rFonts w:ascii="Times New Roman" w:hAnsi="Times New Roman" w:eastAsia="仿宋_GB2312" w:cs="Times New Roman"/>
                <w:sz w:val="24"/>
              </w:rPr>
            </w:pPr>
            <w:r>
              <w:rPr>
                <w:rFonts w:hint="eastAsia" w:ascii="Times New Roman" w:hAnsi="Times New Roman" w:eastAsia="仿宋_GB2312" w:cs="Times New Roman"/>
                <w:sz w:val="24"/>
              </w:rPr>
              <w:t>□是</w:t>
            </w:r>
            <w:r>
              <w:rPr>
                <w:rFonts w:hint="eastAsia" w:eastAsia="仿宋_GB2312" w:cs="Times New Roman"/>
                <w:sz w:val="24"/>
              </w:rPr>
              <w:t xml:space="preserve">      </w:t>
            </w:r>
            <w:r>
              <w:rPr>
                <w:rFonts w:hint="eastAsia" w:ascii="Times New Roman" w:hAnsi="Times New Roman" w:eastAsia="仿宋_GB2312" w:cs="Times New Roman"/>
                <w:sz w:val="24"/>
              </w:rPr>
              <w:t xml:space="preserve"> □否</w:t>
            </w:r>
          </w:p>
        </w:tc>
      </w:tr>
      <w:tr w14:paraId="2AF61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1" w:hRule="atLeast"/>
          <w:jc w:val="center"/>
        </w:trPr>
        <w:tc>
          <w:tcPr>
            <w:tcW w:w="1223" w:type="dxa"/>
            <w:vMerge w:val="continue"/>
            <w:tcBorders>
              <w:top w:val="single" w:color="auto" w:sz="4" w:space="0"/>
              <w:left w:val="single" w:color="auto" w:sz="4" w:space="0"/>
              <w:right w:val="single" w:color="auto" w:sz="4" w:space="0"/>
            </w:tcBorders>
            <w:noWrap/>
            <w:vAlign w:val="center"/>
          </w:tcPr>
          <w:p w14:paraId="55A5150F">
            <w:pPr>
              <w:overflowPunct w:val="0"/>
              <w:rPr>
                <w:rFonts w:ascii="Times New Roman" w:hAnsi="Times New Roman" w:cs="Times New Roman"/>
              </w:rPr>
            </w:pPr>
          </w:p>
        </w:tc>
        <w:tc>
          <w:tcPr>
            <w:tcW w:w="1989" w:type="dxa"/>
            <w:gridSpan w:val="2"/>
            <w:tcBorders>
              <w:top w:val="single" w:color="auto" w:sz="4" w:space="0"/>
              <w:left w:val="single" w:color="auto" w:sz="4" w:space="0"/>
              <w:right w:val="single" w:color="auto" w:sz="4" w:space="0"/>
            </w:tcBorders>
            <w:noWrap/>
            <w:vAlign w:val="center"/>
          </w:tcPr>
          <w:p w14:paraId="22795B6C">
            <w:pPr>
              <w:overflowPunct w:val="0"/>
              <w:spacing w:line="320" w:lineRule="exact"/>
              <w:jc w:val="center"/>
              <w:rPr>
                <w:rFonts w:ascii="Times New Roman" w:hAnsi="Times New Roman" w:eastAsia="仿宋_GB2312" w:cs="Times New Roman"/>
                <w:sz w:val="24"/>
              </w:rPr>
            </w:pPr>
            <w:r>
              <w:rPr>
                <w:rFonts w:hint="eastAsia" w:ascii="Times New Roman" w:hAnsi="Times New Roman" w:eastAsia="仿宋_GB2312" w:cs="Times New Roman"/>
                <w:sz w:val="24"/>
              </w:rPr>
              <w:t>现状图</w:t>
            </w:r>
          </w:p>
        </w:tc>
        <w:tc>
          <w:tcPr>
            <w:tcW w:w="5648" w:type="dxa"/>
            <w:gridSpan w:val="9"/>
            <w:tcBorders>
              <w:top w:val="single" w:color="auto" w:sz="4" w:space="0"/>
              <w:left w:val="single" w:color="auto" w:sz="4" w:space="0"/>
              <w:right w:val="single" w:color="auto" w:sz="4" w:space="0"/>
            </w:tcBorders>
            <w:noWrap/>
            <w:vAlign w:val="center"/>
          </w:tcPr>
          <w:p w14:paraId="50D9F306">
            <w:pPr>
              <w:overflowPunct w:val="0"/>
              <w:spacing w:line="320" w:lineRule="exact"/>
              <w:jc w:val="center"/>
              <w:rPr>
                <w:rFonts w:ascii="Times New Roman" w:hAnsi="Times New Roman" w:eastAsia="仿宋_GB2312" w:cs="Times New Roman"/>
                <w:sz w:val="24"/>
              </w:rPr>
            </w:pPr>
            <w:r>
              <w:rPr>
                <w:rFonts w:hint="eastAsia" w:ascii="Times New Roman" w:hAnsi="Times New Roman" w:eastAsia="仿宋_GB2312" w:cs="Times New Roman"/>
                <w:sz w:val="24"/>
              </w:rPr>
              <w:t>（见提交材料）</w:t>
            </w:r>
          </w:p>
        </w:tc>
      </w:tr>
      <w:tr w14:paraId="7F472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2" w:hRule="atLeast"/>
          <w:jc w:val="center"/>
        </w:trPr>
        <w:tc>
          <w:tcPr>
            <w:tcW w:w="1223" w:type="dxa"/>
            <w:vMerge w:val="continue"/>
            <w:tcBorders>
              <w:top w:val="single" w:color="auto" w:sz="4" w:space="0"/>
              <w:left w:val="single" w:color="auto" w:sz="4" w:space="0"/>
              <w:right w:val="single" w:color="auto" w:sz="4" w:space="0"/>
            </w:tcBorders>
            <w:noWrap/>
            <w:vAlign w:val="center"/>
          </w:tcPr>
          <w:p w14:paraId="47340001">
            <w:pPr>
              <w:overflowPunct w:val="0"/>
              <w:rPr>
                <w:rFonts w:ascii="Times New Roman" w:hAnsi="Times New Roman" w:cs="Times New Roman"/>
              </w:rPr>
            </w:pPr>
          </w:p>
        </w:tc>
        <w:tc>
          <w:tcPr>
            <w:tcW w:w="1989" w:type="dxa"/>
            <w:gridSpan w:val="2"/>
            <w:tcBorders>
              <w:top w:val="single" w:color="auto" w:sz="4" w:space="0"/>
              <w:left w:val="single" w:color="auto" w:sz="4" w:space="0"/>
              <w:right w:val="single" w:color="auto" w:sz="4" w:space="0"/>
            </w:tcBorders>
            <w:noWrap/>
            <w:vAlign w:val="center"/>
          </w:tcPr>
          <w:p w14:paraId="7179C9B6">
            <w:pPr>
              <w:overflowPunct w:val="0"/>
              <w:spacing w:line="320" w:lineRule="exact"/>
              <w:jc w:val="center"/>
              <w:rPr>
                <w:rFonts w:ascii="Times New Roman" w:hAnsi="Times New Roman" w:eastAsia="仿宋_GB2312" w:cs="Times New Roman"/>
                <w:sz w:val="24"/>
              </w:rPr>
            </w:pPr>
            <w:r>
              <w:rPr>
                <w:rFonts w:hint="eastAsia" w:ascii="Times New Roman" w:hAnsi="Times New Roman" w:eastAsia="仿宋_GB2312" w:cs="Times New Roman"/>
                <w:sz w:val="24"/>
              </w:rPr>
              <w:t>效果图</w:t>
            </w:r>
          </w:p>
        </w:tc>
        <w:tc>
          <w:tcPr>
            <w:tcW w:w="5648" w:type="dxa"/>
            <w:gridSpan w:val="9"/>
            <w:tcBorders>
              <w:top w:val="single" w:color="auto" w:sz="4" w:space="0"/>
              <w:left w:val="single" w:color="auto" w:sz="4" w:space="0"/>
              <w:right w:val="single" w:color="auto" w:sz="4" w:space="0"/>
            </w:tcBorders>
            <w:noWrap/>
            <w:vAlign w:val="center"/>
          </w:tcPr>
          <w:p w14:paraId="60C12047">
            <w:pPr>
              <w:overflowPunct w:val="0"/>
              <w:spacing w:line="320" w:lineRule="exact"/>
              <w:jc w:val="center"/>
              <w:rPr>
                <w:rFonts w:ascii="Times New Roman" w:hAnsi="Times New Roman" w:eastAsia="仿宋_GB2312" w:cs="Times New Roman"/>
                <w:sz w:val="24"/>
              </w:rPr>
            </w:pPr>
            <w:r>
              <w:rPr>
                <w:rFonts w:hint="eastAsia" w:ascii="Times New Roman" w:hAnsi="Times New Roman" w:eastAsia="仿宋_GB2312" w:cs="Times New Roman"/>
                <w:sz w:val="24"/>
              </w:rPr>
              <w:t>（见提交材料）</w:t>
            </w:r>
          </w:p>
        </w:tc>
      </w:tr>
      <w:tr w14:paraId="52AF4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82" w:hRule="atLeast"/>
          <w:jc w:val="center"/>
        </w:trPr>
        <w:tc>
          <w:tcPr>
            <w:tcW w:w="8860" w:type="dxa"/>
            <w:gridSpan w:val="12"/>
            <w:tcBorders>
              <w:top w:val="single" w:color="auto" w:sz="4" w:space="0"/>
              <w:left w:val="single" w:color="auto" w:sz="4" w:space="0"/>
              <w:right w:val="single" w:color="auto" w:sz="4" w:space="0"/>
            </w:tcBorders>
            <w:noWrap/>
            <w:vAlign w:val="center"/>
          </w:tcPr>
          <w:p w14:paraId="614AAC7A">
            <w:pPr>
              <w:overflowPunct w:val="0"/>
              <w:spacing w:line="500" w:lineRule="exact"/>
              <w:ind w:firstLine="480" w:firstLineChars="200"/>
              <w:rPr>
                <w:rFonts w:ascii="Times New Roman" w:hAnsi="Times New Roman" w:eastAsia="仿宋_GB2312" w:cs="Times New Roman"/>
                <w:sz w:val="24"/>
              </w:rPr>
            </w:pPr>
            <w:r>
              <w:rPr>
                <w:rFonts w:ascii="Times New Roman" w:hAnsi="Times New Roman" w:eastAsia="仿宋_GB2312" w:cs="Times New Roman"/>
                <w:sz w:val="24"/>
              </w:rPr>
              <w:t>本人</w:t>
            </w:r>
            <w:r>
              <w:rPr>
                <w:rFonts w:ascii="Times New Roman" w:hAnsi="Times New Roman" w:eastAsia="仿宋_GB2312" w:cs="Times New Roman"/>
                <w:sz w:val="24"/>
                <w:u w:val="single"/>
              </w:rPr>
              <w:t xml:space="preserve">       </w:t>
            </w:r>
            <w:r>
              <w:rPr>
                <w:rFonts w:ascii="Times New Roman" w:hAnsi="Times New Roman" w:eastAsia="仿宋_GB2312" w:cs="Times New Roman"/>
                <w:sz w:val="24"/>
              </w:rPr>
              <w:t>（法定代表人）</w:t>
            </w:r>
            <w:r>
              <w:rPr>
                <w:rFonts w:ascii="Times New Roman" w:hAnsi="Times New Roman" w:eastAsia="仿宋_GB2312" w:cs="Times New Roman"/>
                <w:sz w:val="24"/>
                <w:u w:val="single"/>
              </w:rPr>
              <w:t xml:space="preserve">           （身份证号码）</w:t>
            </w:r>
            <w:r>
              <w:rPr>
                <w:rFonts w:ascii="Times New Roman" w:hAnsi="Times New Roman" w:eastAsia="仿宋_GB2312" w:cs="Times New Roman"/>
                <w:sz w:val="24"/>
              </w:rPr>
              <w:t>郑重声明，本企业此次申请办理的事项中，所提交的各种材料是真实、合法、有效、准确、完整的，复印件与原件是一致的。如有隐瞒有关情况或提供任何虚假材料，同意撤销并上交所颁发的证书，自愿接受黑名单管理，同时承担一切法律责任。</w:t>
            </w:r>
          </w:p>
          <w:p w14:paraId="620C9AC8">
            <w:pPr>
              <w:overflowPunct w:val="0"/>
              <w:spacing w:line="500" w:lineRule="exact"/>
              <w:rPr>
                <w:rFonts w:ascii="Times New Roman" w:hAnsi="Times New Roman" w:eastAsia="仿宋_GB2312" w:cs="Times New Roman"/>
                <w:sz w:val="24"/>
              </w:rPr>
            </w:pPr>
          </w:p>
          <w:p w14:paraId="0E15162A">
            <w:pPr>
              <w:overflowPunct w:val="0"/>
              <w:spacing w:line="500" w:lineRule="exact"/>
              <w:rPr>
                <w:rFonts w:ascii="Times New Roman" w:hAnsi="Times New Roman" w:eastAsia="仿宋_GB2312" w:cs="Times New Roman"/>
                <w:sz w:val="24"/>
              </w:rPr>
            </w:pPr>
          </w:p>
          <w:p w14:paraId="416ED5E6">
            <w:pPr>
              <w:overflowPunct w:val="0"/>
              <w:spacing w:line="500" w:lineRule="exact"/>
              <w:rPr>
                <w:rFonts w:ascii="Times New Roman" w:hAnsi="Times New Roman" w:eastAsia="仿宋_GB2312" w:cs="Times New Roman"/>
                <w:sz w:val="24"/>
              </w:rPr>
            </w:pPr>
            <w:r>
              <w:rPr>
                <w:rFonts w:ascii="Times New Roman" w:hAnsi="Times New Roman" w:eastAsia="仿宋_GB2312" w:cs="Times New Roman"/>
                <w:sz w:val="24"/>
              </w:rPr>
              <w:t>企业法定代表人签名：            （公章）     年   月   日</w:t>
            </w:r>
          </w:p>
        </w:tc>
      </w:tr>
    </w:tbl>
    <w:p w14:paraId="63F412E3">
      <w:pPr>
        <w:spacing w:line="600" w:lineRule="exact"/>
        <w:rPr>
          <w:rFonts w:ascii="Times New Roman" w:hAnsi="Times New Roman" w:eastAsia="黑体" w:cs="Times New Roman"/>
          <w:sz w:val="32"/>
          <w:szCs w:val="32"/>
        </w:rPr>
      </w:pPr>
      <w:r>
        <w:rPr>
          <w:rFonts w:hint="eastAsia" w:ascii="Times New Roman" w:hAnsi="Times New Roman" w:eastAsia="黑体" w:cs="黑体"/>
          <w:sz w:val="32"/>
          <w:szCs w:val="32"/>
        </w:rPr>
        <w:t>附件2-1  采用告知承诺方式办理填写本承诺书</w:t>
      </w:r>
    </w:p>
    <w:p w14:paraId="5FADE9B1">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 xml:space="preserve">                                           </w:t>
      </w:r>
    </w:p>
    <w:p w14:paraId="6CC8FEC0">
      <w:pPr>
        <w:spacing w:line="600" w:lineRule="exact"/>
        <w:jc w:val="center"/>
        <w:rPr>
          <w:rFonts w:ascii="方正小标宋_GBK" w:hAnsi="Times New Roman" w:eastAsia="方正小标宋_GBK" w:cs="方正小标宋_GBK"/>
          <w:color w:val="000000"/>
          <w:kern w:val="0"/>
          <w:sz w:val="44"/>
          <w:szCs w:val="44"/>
        </w:rPr>
      </w:pPr>
    </w:p>
    <w:p w14:paraId="3DDD0D40">
      <w:pPr>
        <w:spacing w:line="600" w:lineRule="exact"/>
        <w:jc w:val="center"/>
        <w:rPr>
          <w:rFonts w:ascii="方正小标宋_GBK" w:hAnsi="Times New Roman" w:eastAsia="方正小标宋_GBK" w:cs="Times New Roman"/>
          <w:color w:val="000000"/>
          <w:kern w:val="0"/>
          <w:sz w:val="44"/>
          <w:szCs w:val="44"/>
        </w:rPr>
      </w:pPr>
    </w:p>
    <w:p w14:paraId="5D32F270">
      <w:pPr>
        <w:spacing w:line="600" w:lineRule="exact"/>
        <w:jc w:val="center"/>
        <w:rPr>
          <w:rFonts w:ascii="方正小标宋_GBK" w:hAnsi="Times New Roman" w:eastAsia="方正小标宋_GBK" w:cs="Times New Roman"/>
          <w:color w:val="000000"/>
          <w:kern w:val="0"/>
          <w:sz w:val="44"/>
          <w:szCs w:val="44"/>
        </w:rPr>
      </w:pPr>
      <w:r>
        <w:rPr>
          <w:rFonts w:hint="eastAsia" w:ascii="方正小标宋_GBK" w:hAnsi="Times New Roman" w:eastAsia="方正小标宋_GBK" w:cs="方正小标宋_GBK"/>
          <w:color w:val="000000"/>
          <w:kern w:val="0"/>
          <w:sz w:val="44"/>
          <w:szCs w:val="44"/>
        </w:rPr>
        <w:t>公众聚集场所投入使用、营业</w:t>
      </w:r>
    </w:p>
    <w:p w14:paraId="22462658">
      <w:pPr>
        <w:spacing w:line="600" w:lineRule="exact"/>
        <w:jc w:val="center"/>
        <w:rPr>
          <w:rFonts w:ascii="Times New Roman" w:hAnsi="Times New Roman" w:eastAsia="黑体" w:cs="Times New Roman"/>
          <w:sz w:val="44"/>
          <w:szCs w:val="44"/>
        </w:rPr>
      </w:pPr>
      <w:r>
        <w:rPr>
          <w:rFonts w:hint="eastAsia" w:ascii="方正小标宋_GBK" w:hAnsi="Times New Roman" w:eastAsia="方正小标宋_GBK" w:cs="方正小标宋_GBK"/>
          <w:color w:val="000000"/>
          <w:kern w:val="0"/>
          <w:sz w:val="44"/>
          <w:szCs w:val="44"/>
        </w:rPr>
        <w:t>消防安全告知承诺书</w:t>
      </w:r>
    </w:p>
    <w:p w14:paraId="4439D122">
      <w:pPr>
        <w:jc w:val="left"/>
        <w:rPr>
          <w:rFonts w:ascii="Times New Roman" w:hAnsi="Times New Roman" w:eastAsia="Times New Roman" w:cs="Times New Roman"/>
          <w:color w:val="000000"/>
          <w:kern w:val="0"/>
          <w:sz w:val="29"/>
          <w:szCs w:val="29"/>
        </w:rPr>
      </w:pPr>
    </w:p>
    <w:p w14:paraId="1787A3C7">
      <w:pPr>
        <w:jc w:val="left"/>
        <w:rPr>
          <w:rFonts w:ascii="Times New Roman" w:hAnsi="Times New Roman" w:eastAsia="Times New Roman" w:cs="Times New Roman"/>
          <w:color w:val="000000"/>
          <w:kern w:val="0"/>
          <w:sz w:val="29"/>
          <w:szCs w:val="29"/>
        </w:rPr>
      </w:pPr>
    </w:p>
    <w:p w14:paraId="7A750561">
      <w:pPr>
        <w:jc w:val="left"/>
        <w:rPr>
          <w:rFonts w:ascii="Times New Roman" w:hAnsi="Times New Roman" w:cs="Times New Roman"/>
          <w:color w:val="000000"/>
          <w:kern w:val="0"/>
          <w:sz w:val="29"/>
          <w:szCs w:val="29"/>
        </w:rPr>
      </w:pPr>
    </w:p>
    <w:p w14:paraId="4CD48997">
      <w:pPr>
        <w:jc w:val="left"/>
        <w:rPr>
          <w:rFonts w:ascii="Times New Roman" w:hAnsi="Times New Roman" w:cs="Times New Roman"/>
          <w:color w:val="000000"/>
          <w:kern w:val="0"/>
          <w:sz w:val="29"/>
          <w:szCs w:val="29"/>
        </w:rPr>
      </w:pPr>
    </w:p>
    <w:p w14:paraId="54DF2C75">
      <w:pPr>
        <w:jc w:val="left"/>
        <w:rPr>
          <w:rFonts w:ascii="Times New Roman" w:hAnsi="Times New Roman" w:cs="Times New Roman"/>
          <w:color w:val="000000"/>
          <w:kern w:val="0"/>
          <w:sz w:val="29"/>
          <w:szCs w:val="29"/>
        </w:rPr>
      </w:pPr>
    </w:p>
    <w:p w14:paraId="639BADF7">
      <w:pPr>
        <w:jc w:val="left"/>
        <w:rPr>
          <w:rFonts w:ascii="Times New Roman" w:hAnsi="Times New Roman" w:cs="Times New Roman"/>
          <w:color w:val="000000"/>
          <w:kern w:val="0"/>
          <w:sz w:val="29"/>
          <w:szCs w:val="29"/>
        </w:rPr>
      </w:pPr>
    </w:p>
    <w:p w14:paraId="41AEBD23">
      <w:pPr>
        <w:jc w:val="left"/>
        <w:rPr>
          <w:rFonts w:ascii="Times New Roman" w:hAnsi="Times New Roman" w:cs="Times New Roman"/>
          <w:color w:val="000000"/>
          <w:kern w:val="0"/>
          <w:sz w:val="29"/>
          <w:szCs w:val="29"/>
        </w:rPr>
      </w:pPr>
    </w:p>
    <w:p w14:paraId="01A65DB3">
      <w:pPr>
        <w:ind w:firstLine="2240" w:firstLineChars="700"/>
        <w:rPr>
          <w:rFonts w:ascii="Times New Roman" w:hAnsi="Times New Roman" w:eastAsia="仿宋_GB2312" w:cs="Times New Roman"/>
          <w:kern w:val="0"/>
          <w:sz w:val="32"/>
          <w:szCs w:val="32"/>
        </w:rPr>
      </w:pPr>
      <w:r>
        <w:rPr>
          <w:rFonts w:hint="eastAsia" w:ascii="Times New Roman" w:hAnsi="Times New Roman" w:eastAsia="仿宋_GB2312" w:cs="仿宋_GB2312"/>
          <w:kern w:val="0"/>
          <w:sz w:val="32"/>
          <w:szCs w:val="32"/>
        </w:rPr>
        <w:t>单位名称____________________</w:t>
      </w:r>
    </w:p>
    <w:p w14:paraId="10357975">
      <w:pPr>
        <w:ind w:firstLine="2240" w:firstLineChars="700"/>
        <w:rPr>
          <w:rFonts w:ascii="Times New Roman" w:hAnsi="Times New Roman" w:eastAsia="仿宋_GB2312" w:cs="Times New Roman"/>
          <w:kern w:val="0"/>
          <w:sz w:val="32"/>
          <w:szCs w:val="32"/>
        </w:rPr>
      </w:pPr>
    </w:p>
    <w:p w14:paraId="0074381C">
      <w:pPr>
        <w:ind w:firstLine="2240" w:firstLineChars="700"/>
        <w:rPr>
          <w:rFonts w:ascii="Times New Roman" w:hAnsi="Times New Roman" w:eastAsia="仿宋_GB2312" w:cs="Times New Roman"/>
          <w:kern w:val="0"/>
          <w:sz w:val="32"/>
          <w:szCs w:val="32"/>
        </w:rPr>
      </w:pPr>
      <w:r>
        <w:rPr>
          <w:rFonts w:hint="eastAsia" w:ascii="Times New Roman" w:hAnsi="Times New Roman" w:eastAsia="仿宋_GB2312" w:cs="仿宋_GB2312"/>
          <w:kern w:val="0"/>
          <w:sz w:val="32"/>
          <w:szCs w:val="32"/>
        </w:rPr>
        <w:t>单位地址____________________</w:t>
      </w:r>
    </w:p>
    <w:p w14:paraId="39733829">
      <w:pPr>
        <w:ind w:firstLine="2268"/>
        <w:rPr>
          <w:rFonts w:ascii="Times New Roman" w:hAnsi="Times New Roman" w:eastAsia="仿宋_GB2312" w:cs="Times New Roman"/>
          <w:kern w:val="0"/>
          <w:sz w:val="32"/>
          <w:szCs w:val="32"/>
        </w:rPr>
      </w:pPr>
    </w:p>
    <w:p w14:paraId="1614A498">
      <w:pPr>
        <w:ind w:firstLine="2268"/>
        <w:rPr>
          <w:rFonts w:ascii="Times New Roman" w:hAnsi="Times New Roman" w:eastAsia="仿宋_GB2312" w:cs="Times New Roman"/>
          <w:kern w:val="0"/>
          <w:sz w:val="32"/>
          <w:szCs w:val="32"/>
        </w:rPr>
      </w:pPr>
      <w:r>
        <w:rPr>
          <w:rFonts w:hint="eastAsia" w:ascii="Times New Roman" w:hAnsi="Times New Roman" w:eastAsia="仿宋_GB2312" w:cs="仿宋_GB2312"/>
          <w:kern w:val="0"/>
          <w:sz w:val="32"/>
          <w:szCs w:val="32"/>
        </w:rPr>
        <w:t>填表日期____________________</w:t>
      </w:r>
    </w:p>
    <w:p w14:paraId="735D8577">
      <w:pPr>
        <w:snapToGrid w:val="0"/>
        <w:spacing w:line="560" w:lineRule="exact"/>
        <w:jc w:val="center"/>
        <w:rPr>
          <w:rFonts w:ascii="Times New Roman" w:hAnsi="Times New Roman" w:eastAsia="仿宋_GB2312" w:cs="Times New Roman"/>
          <w:color w:val="000000"/>
          <w:kern w:val="0"/>
          <w:sz w:val="32"/>
          <w:szCs w:val="32"/>
        </w:rPr>
      </w:pPr>
    </w:p>
    <w:p w14:paraId="7681147E">
      <w:pPr>
        <w:snapToGrid w:val="0"/>
        <w:spacing w:line="560" w:lineRule="exact"/>
        <w:jc w:val="center"/>
        <w:rPr>
          <w:rFonts w:ascii="Times New Roman" w:hAnsi="Times New Roman" w:eastAsia="仿宋_GB2312" w:cs="Times New Roman"/>
          <w:color w:val="000000"/>
          <w:kern w:val="0"/>
          <w:sz w:val="32"/>
          <w:szCs w:val="32"/>
        </w:rPr>
      </w:pPr>
    </w:p>
    <w:p w14:paraId="54ED25C6">
      <w:pPr>
        <w:snapToGrid w:val="0"/>
        <w:spacing w:line="560" w:lineRule="exact"/>
        <w:rPr>
          <w:rFonts w:ascii="Times New Roman" w:hAnsi="Times New Roman" w:eastAsia="仿宋_GB2312" w:cs="Times New Roman"/>
          <w:color w:val="000000"/>
          <w:kern w:val="0"/>
          <w:sz w:val="32"/>
          <w:szCs w:val="32"/>
        </w:rPr>
      </w:pPr>
    </w:p>
    <w:p w14:paraId="73C8A245">
      <w:pPr>
        <w:snapToGrid w:val="0"/>
        <w:spacing w:line="560" w:lineRule="exact"/>
        <w:jc w:val="center"/>
        <w:rPr>
          <w:rFonts w:ascii="Times New Roman" w:hAnsi="Times New Roman" w:eastAsia="黑体" w:cs="Times New Roman"/>
          <w:sz w:val="44"/>
          <w:szCs w:val="44"/>
        </w:rPr>
      </w:pPr>
      <w:r>
        <w:rPr>
          <w:rFonts w:hint="eastAsia" w:ascii="方正小标宋_GBK" w:hAnsi="Times New Roman" w:eastAsia="方正小标宋_GBK" w:cs="方正小标宋_GBK"/>
          <w:color w:val="000000"/>
          <w:kern w:val="0"/>
          <w:sz w:val="44"/>
          <w:szCs w:val="44"/>
        </w:rPr>
        <w:t>消防安全告知事项</w:t>
      </w:r>
    </w:p>
    <w:p w14:paraId="3CF64540">
      <w:pPr>
        <w:snapToGrid w:val="0"/>
        <w:spacing w:line="560" w:lineRule="exact"/>
        <w:jc w:val="center"/>
        <w:rPr>
          <w:rFonts w:ascii="Times New Roman" w:hAnsi="Times New Roman" w:eastAsia="黑体" w:cs="Times New Roman"/>
          <w:w w:val="90"/>
          <w:sz w:val="44"/>
          <w:szCs w:val="44"/>
        </w:rPr>
      </w:pPr>
    </w:p>
    <w:p w14:paraId="67E95030">
      <w:pPr>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仿宋_GB2312"/>
          <w:sz w:val="32"/>
          <w:szCs w:val="32"/>
        </w:rPr>
        <w:t>根据《中华人民共和国消防法》，现将公众聚集场所投入使用、营业前消防安全检查实行告知承诺管理有关事项告知如下：</w:t>
      </w:r>
    </w:p>
    <w:p w14:paraId="4DFEEC56">
      <w:pPr>
        <w:snapToGrid w:val="0"/>
        <w:spacing w:before="156" w:beforeLines="50" w:line="560" w:lineRule="exact"/>
        <w:ind w:firstLine="640" w:firstLineChars="200"/>
        <w:rPr>
          <w:rFonts w:ascii="Times New Roman" w:hAnsi="Times New Roman" w:eastAsia="黑体" w:cs="Times New Roman"/>
          <w:sz w:val="32"/>
          <w:szCs w:val="32"/>
        </w:rPr>
      </w:pPr>
      <w:r>
        <w:rPr>
          <w:rFonts w:hint="eastAsia" w:ascii="Times New Roman" w:hAnsi="Times New Roman" w:eastAsia="黑体" w:cs="黑体"/>
          <w:sz w:val="32"/>
          <w:szCs w:val="32"/>
        </w:rPr>
        <w:t>一、法律依据</w:t>
      </w:r>
    </w:p>
    <w:p w14:paraId="1E16725A">
      <w:pPr>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仿宋_GB2312"/>
          <w:sz w:val="32"/>
          <w:szCs w:val="32"/>
        </w:rPr>
        <w:t>《中华人民共和国消防法》第十五条规定。公众聚集场所投入使用、营业前消防安全检查实行告知承诺管理。公众聚集场所在投入使用、营业前，建设单位或者使用单位应当向场所所在地的县级以上地方人民政府消防救援机构申请消防安全检查，作出符合消防安全标准的承诺，提交规定的材料，并对其承诺和材料的真实性负责。</w:t>
      </w:r>
    </w:p>
    <w:p w14:paraId="1DAACE76">
      <w:pPr>
        <w:snapToGrid w:val="0"/>
        <w:spacing w:before="156" w:beforeLines="50" w:line="560" w:lineRule="exact"/>
        <w:ind w:firstLine="640" w:firstLineChars="200"/>
        <w:rPr>
          <w:rFonts w:ascii="Times New Roman" w:hAnsi="Times New Roman" w:eastAsia="黑体" w:cs="黑体"/>
          <w:sz w:val="32"/>
          <w:szCs w:val="32"/>
        </w:rPr>
      </w:pPr>
      <w:r>
        <w:rPr>
          <w:rFonts w:hint="eastAsia" w:ascii="Times New Roman" w:hAnsi="Times New Roman" w:eastAsia="黑体" w:cs="黑体"/>
          <w:sz w:val="32"/>
          <w:szCs w:val="32"/>
        </w:rPr>
        <w:t>二、行政许可范围</w:t>
      </w:r>
    </w:p>
    <w:p w14:paraId="54141738">
      <w:pPr>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仿宋_GB2312"/>
          <w:sz w:val="32"/>
          <w:szCs w:val="32"/>
        </w:rPr>
        <w:t>（一）宾馆、饭店、商场、集贸市场、客运车站候车室、客运码头候船厅、民用机场航站楼、体育场馆、会堂等；</w:t>
      </w:r>
    </w:p>
    <w:p w14:paraId="404FA951">
      <w:pPr>
        <w:snapToGrid w:val="0"/>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（二）公共娱乐场所：影剧院、录像厅、礼堂等演出、放映场所；舞厅、卡拉</w:t>
      </w:r>
      <w:r>
        <w:rPr>
          <w:rFonts w:ascii="Times New Roman" w:hAnsi="Times New Roman" w:eastAsia="仿宋_GB2312" w:cs="Times New Roman"/>
          <w:sz w:val="32"/>
          <w:szCs w:val="32"/>
        </w:rPr>
        <w:t>OK</w:t>
      </w:r>
      <w:r>
        <w:rPr>
          <w:rFonts w:hint="eastAsia" w:ascii="Times New Roman" w:hAnsi="Times New Roman" w:eastAsia="仿宋_GB2312" w:cs="仿宋_GB2312"/>
          <w:sz w:val="32"/>
          <w:szCs w:val="32"/>
        </w:rPr>
        <w:t>厅等歌舞娱乐场所；具有娱乐功能的夜总会、音乐茶座和餐饮场所；游艺、游乐场所；保龄球馆、旱冰场、桑拿浴室等营业性健身、休闲场所。</w:t>
      </w:r>
    </w:p>
    <w:p w14:paraId="4EC89258">
      <w:pPr>
        <w:snapToGrid w:val="0"/>
        <w:spacing w:before="156" w:beforeLines="50" w:line="560" w:lineRule="exact"/>
        <w:ind w:firstLine="640" w:firstLineChars="200"/>
        <w:rPr>
          <w:rFonts w:ascii="Times New Roman" w:hAnsi="Times New Roman" w:eastAsia="黑体" w:cs="黑体"/>
          <w:sz w:val="32"/>
          <w:szCs w:val="32"/>
        </w:rPr>
      </w:pPr>
      <w:r>
        <w:rPr>
          <w:rFonts w:hint="eastAsia" w:ascii="Times New Roman" w:hAnsi="Times New Roman" w:eastAsia="黑体" w:cs="黑体"/>
          <w:sz w:val="32"/>
          <w:szCs w:val="32"/>
        </w:rPr>
        <w:t>三、基本要求</w:t>
      </w:r>
    </w:p>
    <w:p w14:paraId="0BDD1349">
      <w:pPr>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开办公众聚集场所应当符合法律法规和消防技术标准要求。</w:t>
      </w:r>
    </w:p>
    <w:p w14:paraId="2EAD6718">
      <w:pPr>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娱乐场所、互联网上网服务营业场所的设置地点还应当符合《娱乐场所管理条例》、《互联网上网服务营业场所管理条例》。</w:t>
      </w:r>
    </w:p>
    <w:p w14:paraId="3158D9A0">
      <w:pPr>
        <w:snapToGrid w:val="0"/>
        <w:spacing w:before="156" w:beforeLines="50" w:line="560" w:lineRule="exact"/>
        <w:ind w:firstLine="640" w:firstLineChars="200"/>
        <w:rPr>
          <w:rFonts w:ascii="Times New Roman" w:hAnsi="Times New Roman" w:eastAsia="黑体" w:cs="黑体"/>
          <w:sz w:val="32"/>
          <w:szCs w:val="32"/>
        </w:rPr>
      </w:pPr>
      <w:r>
        <w:rPr>
          <w:rFonts w:hint="eastAsia" w:ascii="Times New Roman" w:hAnsi="Times New Roman" w:eastAsia="黑体" w:cs="黑体"/>
          <w:sz w:val="32"/>
          <w:szCs w:val="32"/>
        </w:rPr>
        <w:t>四、申请材料</w:t>
      </w:r>
    </w:p>
    <w:p w14:paraId="0EF9FE14">
      <w:pPr>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仿宋_GB2312"/>
          <w:sz w:val="32"/>
          <w:szCs w:val="32"/>
        </w:rPr>
        <w:t>公众聚集场所的建设单位或者使用单位通过消防业务受理窗口或者消防在线政务服务平台提交以下材料：</w:t>
      </w:r>
    </w:p>
    <w:p w14:paraId="31E60B04">
      <w:pPr>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cs="仿宋_GB2312"/>
          <w:sz w:val="32"/>
          <w:szCs w:val="32"/>
        </w:rPr>
        <w:t>公众聚集场所投入使用、营业消防安全告知承诺书；</w:t>
      </w:r>
    </w:p>
    <w:p w14:paraId="200CDF5E">
      <w:pPr>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hint="eastAsia" w:ascii="Times New Roman" w:hAnsi="Times New Roman" w:eastAsia="仿宋_GB2312" w:cs="仿宋_GB2312"/>
          <w:sz w:val="32"/>
          <w:szCs w:val="32"/>
        </w:rPr>
        <w:t>营业执照；</w:t>
      </w:r>
    </w:p>
    <w:p w14:paraId="3C9D4B7F">
      <w:pPr>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w:t>
      </w:r>
      <w:r>
        <w:rPr>
          <w:rFonts w:hint="eastAsia" w:ascii="Times New Roman" w:hAnsi="Times New Roman" w:eastAsia="仿宋_GB2312" w:cs="仿宋_GB2312"/>
          <w:sz w:val="32"/>
          <w:szCs w:val="32"/>
        </w:rPr>
        <w:t>消防安全制度、灭火和应急疏散预案；</w:t>
      </w:r>
    </w:p>
    <w:p w14:paraId="0225529F">
      <w:pPr>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4</w:t>
      </w:r>
      <w:r>
        <w:rPr>
          <w:rFonts w:ascii="Times New Roman" w:hAnsi="Times New Roman" w:eastAsia="仿宋_GB2312" w:cs="Times New Roman"/>
          <w:sz w:val="32"/>
          <w:szCs w:val="32"/>
        </w:rPr>
        <w:t>.</w:t>
      </w:r>
      <w:r>
        <w:rPr>
          <w:rFonts w:hint="eastAsia" w:ascii="Times New Roman" w:hAnsi="Times New Roman" w:eastAsia="仿宋_GB2312" w:cs="仿宋_GB2312"/>
          <w:sz w:val="32"/>
          <w:szCs w:val="32"/>
        </w:rPr>
        <w:t>场所平面布置图、场所消防设施平面图；</w:t>
      </w:r>
    </w:p>
    <w:p w14:paraId="00958F14">
      <w:pPr>
        <w:snapToGrid w:val="0"/>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Times New Roman"/>
          <w:sz w:val="32"/>
          <w:szCs w:val="32"/>
        </w:rPr>
        <w:t>5.</w:t>
      </w:r>
      <w:r>
        <w:rPr>
          <w:rFonts w:hint="eastAsia" w:ascii="Times New Roman" w:hAnsi="Times New Roman" w:eastAsia="仿宋_GB2312" w:cs="仿宋_GB2312"/>
          <w:sz w:val="32"/>
          <w:szCs w:val="32"/>
        </w:rPr>
        <w:t>法律、行政法规规定的其他材料。</w:t>
      </w:r>
    </w:p>
    <w:p w14:paraId="04310489">
      <w:pPr>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仿宋_GB2312"/>
          <w:sz w:val="32"/>
          <w:szCs w:val="32"/>
        </w:rPr>
        <w:t>第</w:t>
      </w:r>
      <w:r>
        <w:rPr>
          <w:rFonts w:ascii="Times New Roman" w:hAnsi="Times New Roman" w:eastAsia="仿宋_GB2312" w:cs="Times New Roman"/>
          <w:sz w:val="32"/>
          <w:szCs w:val="32"/>
        </w:rPr>
        <w:t>1</w:t>
      </w:r>
      <w:r>
        <w:rPr>
          <w:rFonts w:hint="eastAsia" w:ascii="Times New Roman" w:hAnsi="Times New Roman" w:eastAsia="仿宋_GB2312" w:cs="仿宋_GB2312"/>
          <w:sz w:val="32"/>
          <w:szCs w:val="32"/>
        </w:rPr>
        <w:t>、</w:t>
      </w:r>
      <w:r>
        <w:rPr>
          <w:rFonts w:ascii="Times New Roman" w:hAnsi="Times New Roman" w:eastAsia="仿宋_GB2312" w:cs="Times New Roman"/>
          <w:sz w:val="32"/>
          <w:szCs w:val="32"/>
        </w:rPr>
        <w:t>2</w:t>
      </w:r>
      <w:r>
        <w:rPr>
          <w:rFonts w:hint="eastAsia" w:ascii="Times New Roman" w:hAnsi="Times New Roman" w:eastAsia="仿宋_GB2312" w:cs="仿宋_GB2312"/>
          <w:sz w:val="32"/>
          <w:szCs w:val="32"/>
        </w:rPr>
        <w:t>项材料通过消防在线政务服务平台或者消防业务受理窗口提交；其他材料可以在消防救援机构现场核查时提交。</w:t>
      </w:r>
    </w:p>
    <w:p w14:paraId="1F45D30B">
      <w:pPr>
        <w:snapToGrid w:val="0"/>
        <w:spacing w:before="156" w:beforeLines="50" w:line="560" w:lineRule="exact"/>
        <w:ind w:firstLine="640" w:firstLineChars="200"/>
        <w:rPr>
          <w:rFonts w:ascii="Times New Roman" w:hAnsi="Times New Roman" w:eastAsia="黑体" w:cs="黑体"/>
          <w:sz w:val="32"/>
          <w:szCs w:val="32"/>
        </w:rPr>
      </w:pPr>
      <w:r>
        <w:rPr>
          <w:rFonts w:hint="eastAsia" w:ascii="Times New Roman" w:hAnsi="Times New Roman" w:eastAsia="黑体" w:cs="黑体"/>
          <w:sz w:val="32"/>
          <w:szCs w:val="32"/>
        </w:rPr>
        <w:t>五、办理时限</w:t>
      </w:r>
    </w:p>
    <w:p w14:paraId="00A2C4FE">
      <w:pPr>
        <w:snapToGrid w:val="0"/>
        <w:spacing w:line="560" w:lineRule="exact"/>
        <w:ind w:firstLine="640"/>
        <w:rPr>
          <w:rFonts w:ascii="Times New Roman" w:hAnsi="Times New Roman" w:eastAsia="仿宋_GB2312" w:cs="仿宋_GB2312"/>
          <w:sz w:val="32"/>
          <w:szCs w:val="32"/>
        </w:rPr>
      </w:pPr>
      <w:r>
        <w:rPr>
          <w:rFonts w:hint="eastAsia" w:ascii="Times New Roman" w:hAnsi="Times New Roman" w:eastAsia="仿宋_GB2312" w:cs="仿宋_GB2312"/>
          <w:sz w:val="32"/>
          <w:szCs w:val="32"/>
        </w:rPr>
        <w:t>对到消防业务受理窗口提出申请的，当场作出决定；对通过消防在线政务服务平台提出申请的，自收到申请之日起一个工作日内办结。</w:t>
      </w:r>
    </w:p>
    <w:p w14:paraId="3F554CE9">
      <w:pPr>
        <w:snapToGrid w:val="0"/>
        <w:spacing w:before="156" w:beforeLines="50" w:line="560" w:lineRule="exact"/>
        <w:ind w:firstLine="640" w:firstLineChars="200"/>
        <w:rPr>
          <w:rFonts w:ascii="Times New Roman" w:hAnsi="Times New Roman" w:eastAsia="黑体" w:cs="黑体"/>
          <w:sz w:val="32"/>
          <w:szCs w:val="32"/>
        </w:rPr>
      </w:pPr>
      <w:r>
        <w:rPr>
          <w:rFonts w:hint="eastAsia" w:ascii="Times New Roman" w:hAnsi="Times New Roman" w:eastAsia="黑体" w:cs="黑体"/>
          <w:sz w:val="32"/>
          <w:szCs w:val="32"/>
        </w:rPr>
        <w:t>六、法律责任</w:t>
      </w:r>
    </w:p>
    <w:p w14:paraId="63D2EA2D">
      <w:pPr>
        <w:snapToGrid w:val="0"/>
        <w:spacing w:line="560" w:lineRule="exact"/>
        <w:ind w:firstLine="640" w:firstLineChars="200"/>
        <w:rPr>
          <w:rFonts w:ascii="Times New Roman" w:hAnsi="Times New Roman" w:eastAsia="仿宋_GB2312" w:cs="仿宋_GB2312"/>
          <w:spacing w:val="-10"/>
          <w:sz w:val="32"/>
          <w:szCs w:val="32"/>
        </w:rPr>
      </w:pPr>
      <w:r>
        <w:rPr>
          <w:rFonts w:hint="eastAsia" w:ascii="Times New Roman" w:hAnsi="Times New Roman" w:eastAsia="仿宋_GB2312" w:cs="仿宋_GB2312"/>
          <w:sz w:val="32"/>
          <w:szCs w:val="32"/>
        </w:rPr>
        <w:t>经核查发现场所</w:t>
      </w:r>
      <w:r>
        <w:rPr>
          <w:rFonts w:hint="eastAsia" w:ascii="Times New Roman" w:hAnsi="Times New Roman" w:eastAsia="仿宋_GB2312" w:cs="仿宋_GB2312"/>
          <w:spacing w:val="-10"/>
          <w:sz w:val="32"/>
          <w:szCs w:val="32"/>
        </w:rPr>
        <w:t>使用、营业情况与承诺内容不符的，责令停止使用、停产停业，并处三万元以上三十万元以下罚款；经责令限期改正，逾期不整改或者整改后仍达不到要求的，依法撤销相应许可。</w:t>
      </w:r>
    </w:p>
    <w:p w14:paraId="48B47A7E">
      <w:pPr>
        <w:snapToGrid w:val="0"/>
        <w:spacing w:line="560" w:lineRule="exact"/>
        <w:ind w:firstLine="600" w:firstLineChars="200"/>
        <w:rPr>
          <w:rFonts w:ascii="Times New Roman" w:hAnsi="Times New Roman" w:eastAsia="仿宋_GB2312" w:cs="仿宋_GB2312"/>
          <w:spacing w:val="-10"/>
          <w:sz w:val="32"/>
          <w:szCs w:val="32"/>
        </w:rPr>
      </w:pPr>
    </w:p>
    <w:p w14:paraId="69A9A9CF">
      <w:pPr>
        <w:snapToGrid w:val="0"/>
        <w:spacing w:line="560" w:lineRule="exact"/>
        <w:rPr>
          <w:rFonts w:ascii="Times New Roman" w:hAnsi="Times New Roman" w:eastAsia="仿宋_GB2312" w:cs="Times New Roman"/>
          <w:color w:val="000000"/>
          <w:kern w:val="0"/>
          <w:sz w:val="32"/>
          <w:szCs w:val="32"/>
        </w:rPr>
      </w:pPr>
    </w:p>
    <w:p w14:paraId="4DCEF538">
      <w:pPr>
        <w:snapToGrid w:val="0"/>
        <w:spacing w:line="560" w:lineRule="exact"/>
        <w:rPr>
          <w:rFonts w:ascii="Times New Roman" w:hAnsi="Times New Roman" w:eastAsia="仿宋_GB2312" w:cs="Times New Roman"/>
          <w:color w:val="000000"/>
          <w:kern w:val="0"/>
          <w:sz w:val="32"/>
          <w:szCs w:val="32"/>
        </w:rPr>
      </w:pPr>
    </w:p>
    <w:p w14:paraId="6F514A44">
      <w:pPr>
        <w:snapToGrid w:val="0"/>
        <w:spacing w:line="560" w:lineRule="exact"/>
        <w:rPr>
          <w:rFonts w:ascii="Times New Roman" w:hAnsi="Times New Roman" w:eastAsia="仿宋_GB2312" w:cs="Times New Roman"/>
          <w:color w:val="000000"/>
          <w:kern w:val="0"/>
          <w:sz w:val="32"/>
          <w:szCs w:val="32"/>
        </w:rPr>
      </w:pPr>
    </w:p>
    <w:p w14:paraId="1419EAD8">
      <w:pPr>
        <w:spacing w:line="600" w:lineRule="exact"/>
        <w:jc w:val="center"/>
        <w:rPr>
          <w:rFonts w:ascii="Times New Roman" w:hAnsi="Times New Roman" w:eastAsia="黑体" w:cs="Times New Roman"/>
          <w:sz w:val="44"/>
          <w:szCs w:val="44"/>
        </w:rPr>
      </w:pPr>
      <w:r>
        <w:rPr>
          <w:rFonts w:hint="eastAsia" w:ascii="方正小标宋_GBK" w:hAnsi="Times New Roman" w:eastAsia="方正小标宋_GBK" w:cs="方正小标宋_GBK"/>
          <w:color w:val="000000"/>
          <w:kern w:val="0"/>
          <w:sz w:val="44"/>
          <w:szCs w:val="44"/>
        </w:rPr>
        <w:t>消防安全承诺</w:t>
      </w:r>
    </w:p>
    <w:p w14:paraId="2F9C789B">
      <w:pPr>
        <w:spacing w:line="600" w:lineRule="exact"/>
        <w:ind w:firstLine="640" w:firstLineChars="200"/>
        <w:rPr>
          <w:rFonts w:ascii="Times New Roman" w:hAnsi="Times New Roman" w:eastAsia="仿宋_GB2312" w:cs="Times New Roman"/>
          <w:sz w:val="32"/>
          <w:szCs w:val="32"/>
        </w:rPr>
      </w:pPr>
    </w:p>
    <w:p w14:paraId="38513019">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仿宋_GB2312"/>
          <w:sz w:val="32"/>
          <w:szCs w:val="32"/>
          <w:u w:val="single"/>
        </w:rPr>
        <w:t>（填写单位场所名称，应与营业执照名称一致）</w:t>
      </w:r>
      <w:r>
        <w:rPr>
          <w:rFonts w:hint="eastAsia" w:ascii="Times New Roman" w:hAnsi="Times New Roman" w:eastAsia="仿宋_GB2312" w:cs="仿宋_GB2312"/>
          <w:sz w:val="32"/>
          <w:szCs w:val="32"/>
        </w:rPr>
        <w:t>现就申请公众聚集场所投入使用、营业作出下列消防安全承诺：</w:t>
      </w:r>
    </w:p>
    <w:p w14:paraId="61FA3772">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仿宋_GB2312"/>
          <w:sz w:val="32"/>
          <w:szCs w:val="32"/>
        </w:rPr>
        <w:t>一、已认真学习消防法律法规，对公众聚集场所投入使用、营业前消防安全检查告知事项的全部内容已经知晓和全面理解。</w:t>
      </w:r>
    </w:p>
    <w:p w14:paraId="6D7FF109">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仿宋_GB2312"/>
          <w:sz w:val="32"/>
          <w:szCs w:val="32"/>
        </w:rPr>
        <w:t>二、已符合《公众聚集场所消防安全要求》，</w:t>
      </w:r>
      <w:r>
        <w:rPr>
          <w:rFonts w:hint="eastAsia" w:ascii="Times New Roman" w:eastAsia="仿宋_GB2312" w:cs="仿宋_GB2312"/>
          <w:sz w:val="32"/>
          <w:szCs w:val="32"/>
        </w:rPr>
        <w:t>场所所在建筑为</w:t>
      </w:r>
      <w:r>
        <w:rPr>
          <w:rFonts w:hint="eastAsia" w:ascii="Times New Roman" w:eastAsia="仿宋_GB2312" w:cs="仿宋_GB2312"/>
          <w:color w:val="000000"/>
          <w:sz w:val="32"/>
          <w:szCs w:val="32"/>
        </w:rPr>
        <w:t>合法建筑，场所</w:t>
      </w:r>
      <w:r>
        <w:rPr>
          <w:rFonts w:hint="eastAsia" w:ascii="Times New Roman" w:hAnsi="Times New Roman" w:eastAsia="仿宋_GB2312" w:cs="仿宋_GB2312"/>
          <w:sz w:val="32"/>
          <w:szCs w:val="32"/>
        </w:rPr>
        <w:t>满足公众聚集场所投入使用、营业的各项消防安全条件。</w:t>
      </w:r>
    </w:p>
    <w:p w14:paraId="5EFABE16">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仿宋_GB2312"/>
          <w:sz w:val="32"/>
          <w:szCs w:val="32"/>
        </w:rPr>
        <w:t>三、在使用、营业过程中遵守消防法律法规和消防技术标准，确保消防安全。</w:t>
      </w:r>
    </w:p>
    <w:p w14:paraId="5F978AA8">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仿宋_GB2312"/>
          <w:sz w:val="32"/>
          <w:szCs w:val="32"/>
        </w:rPr>
        <w:t>四、所填写的信息真实、准确。</w:t>
      </w:r>
    </w:p>
    <w:p w14:paraId="7F75ACDD">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仿宋_GB2312"/>
          <w:sz w:val="32"/>
          <w:szCs w:val="32"/>
        </w:rPr>
        <w:t>五、及时提交相关材料，并确保真实、合法、有效。</w:t>
      </w:r>
    </w:p>
    <w:p w14:paraId="3CA9AE8B">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仿宋_GB2312"/>
          <w:color w:val="000000"/>
          <w:kern w:val="0"/>
          <w:sz w:val="32"/>
          <w:szCs w:val="32"/>
        </w:rPr>
        <w:t>以上承诺是申请人的真实意思表示。</w:t>
      </w:r>
      <w:r>
        <w:rPr>
          <w:rFonts w:hint="eastAsia" w:ascii="Times New Roman" w:hAnsi="Times New Roman" w:eastAsia="仿宋_GB2312" w:cs="仿宋_GB2312"/>
          <w:sz w:val="32"/>
          <w:szCs w:val="32"/>
        </w:rPr>
        <w:t>如有违反承诺的行为，愿意承担相应的法律责任。</w:t>
      </w:r>
    </w:p>
    <w:p w14:paraId="5B90B940">
      <w:pPr>
        <w:jc w:val="left"/>
        <w:rPr>
          <w:rFonts w:ascii="Times New Roman" w:hAnsi="Times New Roman" w:eastAsia="仿宋_GB2312" w:cs="Times New Roman"/>
          <w:color w:val="000000"/>
          <w:kern w:val="0"/>
          <w:sz w:val="32"/>
          <w:szCs w:val="32"/>
        </w:rPr>
      </w:pPr>
    </w:p>
    <w:p w14:paraId="4EBB3D7B">
      <w:pPr>
        <w:spacing w:line="600" w:lineRule="exact"/>
        <w:ind w:firstLine="640" w:firstLineChars="200"/>
        <w:rPr>
          <w:rFonts w:ascii="Times New Roman" w:hAnsi="Times New Roman" w:eastAsia="仿宋_GB2312" w:cs="Times New Roman"/>
          <w:sz w:val="32"/>
          <w:szCs w:val="32"/>
        </w:rPr>
      </w:pPr>
    </w:p>
    <w:p w14:paraId="2C93BF4C">
      <w:pPr>
        <w:spacing w:line="600" w:lineRule="exact"/>
        <w:ind w:firstLine="5120" w:firstLineChars="1600"/>
        <w:rPr>
          <w:rFonts w:ascii="Times New Roman" w:hAnsi="Times New Roman" w:eastAsia="黑体" w:cs="黑体"/>
          <w:sz w:val="32"/>
          <w:szCs w:val="32"/>
        </w:rPr>
      </w:pPr>
      <w:r>
        <w:rPr>
          <w:rFonts w:hint="eastAsia" w:ascii="Times New Roman" w:hAnsi="Times New Roman" w:eastAsia="黑体" w:cs="黑体"/>
          <w:sz w:val="32"/>
          <w:szCs w:val="32"/>
        </w:rPr>
        <w:t>单位印章：</w:t>
      </w:r>
    </w:p>
    <w:p w14:paraId="5B2E21BE">
      <w:pPr>
        <w:spacing w:line="600" w:lineRule="exact"/>
        <w:ind w:firstLine="1920" w:firstLineChars="600"/>
        <w:rPr>
          <w:rFonts w:ascii="Times New Roman" w:hAnsi="Times New Roman" w:eastAsia="黑体" w:cs="Times New Roman"/>
          <w:sz w:val="32"/>
          <w:szCs w:val="32"/>
        </w:rPr>
      </w:pPr>
      <w:r>
        <w:rPr>
          <w:rFonts w:hint="eastAsia" w:ascii="Times New Roman" w:hAnsi="Times New Roman" w:eastAsia="黑体" w:cs="黑体"/>
          <w:sz w:val="32"/>
          <w:szCs w:val="32"/>
        </w:rPr>
        <w:t>法定代表人或者主要负责人签名：</w:t>
      </w:r>
    </w:p>
    <w:p w14:paraId="05256FBB">
      <w:pPr>
        <w:spacing w:line="600" w:lineRule="exact"/>
        <w:ind w:firstLine="6400" w:firstLineChars="2000"/>
        <w:rPr>
          <w:rFonts w:ascii="Times New Roman" w:hAnsi="Times New Roman" w:eastAsia="仿宋_GB2312" w:cs="Times New Roman"/>
          <w:sz w:val="32"/>
          <w:szCs w:val="32"/>
        </w:rPr>
      </w:pPr>
      <w:r>
        <w:rPr>
          <w:rFonts w:hint="eastAsia" w:ascii="Times New Roman" w:hAnsi="Times New Roman" w:eastAsia="黑体" w:cs="黑体"/>
          <w:sz w:val="32"/>
          <w:szCs w:val="32"/>
        </w:rPr>
        <w:t>年  月  日</w:t>
      </w:r>
    </w:p>
    <w:p w14:paraId="59DA81CF">
      <w:pPr>
        <w:jc w:val="center"/>
        <w:rPr>
          <w:rFonts w:ascii="Times New Roman" w:hAnsi="Times New Roman" w:eastAsia="黑体" w:cs="Times New Roman"/>
          <w:color w:val="000000"/>
          <w:sz w:val="44"/>
          <w:szCs w:val="44"/>
        </w:rPr>
      </w:pPr>
    </w:p>
    <w:p w14:paraId="59C583B7">
      <w:pPr>
        <w:spacing w:line="600" w:lineRule="exact"/>
        <w:jc w:val="center"/>
        <w:rPr>
          <w:rFonts w:ascii="Times New Roman" w:hAnsi="Times New Roman" w:eastAsia="黑体" w:cs="Times New Roman"/>
          <w:color w:val="000000"/>
          <w:sz w:val="44"/>
          <w:szCs w:val="44"/>
        </w:rPr>
      </w:pPr>
      <w:r>
        <w:rPr>
          <w:rFonts w:hint="eastAsia" w:ascii="方正小标宋_GBK" w:hAnsi="Times New Roman" w:eastAsia="方正小标宋_GBK" w:cs="方正小标宋_GBK"/>
          <w:color w:val="000000"/>
          <w:kern w:val="0"/>
          <w:sz w:val="44"/>
          <w:szCs w:val="44"/>
        </w:rPr>
        <w:t>基本信息登记表</w:t>
      </w:r>
    </w:p>
    <w:tbl>
      <w:tblPr>
        <w:tblStyle w:val="13"/>
        <w:tblW w:w="99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6"/>
        <w:gridCol w:w="877"/>
        <w:gridCol w:w="850"/>
        <w:gridCol w:w="89"/>
        <w:gridCol w:w="852"/>
        <w:gridCol w:w="888"/>
        <w:gridCol w:w="825"/>
        <w:gridCol w:w="225"/>
        <w:gridCol w:w="612"/>
        <w:gridCol w:w="1230"/>
        <w:gridCol w:w="58"/>
        <w:gridCol w:w="1235"/>
        <w:gridCol w:w="780"/>
      </w:tblGrid>
      <w:tr w14:paraId="1B4C4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386" w:type="dxa"/>
            <w:tcBorders>
              <w:top w:val="single" w:color="auto" w:sz="8" w:space="0"/>
              <w:left w:val="single" w:color="auto" w:sz="8" w:space="0"/>
            </w:tcBorders>
            <w:vAlign w:val="center"/>
          </w:tcPr>
          <w:p w14:paraId="6741B35E">
            <w:pPr>
              <w:pStyle w:val="9"/>
              <w:ind w:left="420"/>
              <w:jc w:val="center"/>
              <w:rPr>
                <w:rFonts w:ascii="Times New Roman" w:hAnsi="Times New Roman" w:eastAsia="仿宋_GB2312" w:cs="仿宋_GB2312"/>
                <w:sz w:val="24"/>
                <w:szCs w:val="24"/>
              </w:rPr>
            </w:pPr>
            <w:r>
              <w:rPr>
                <w:rFonts w:hint="eastAsia" w:ascii="Times New Roman" w:hAnsi="Times New Roman" w:eastAsia="仿宋_GB2312" w:cs="仿宋_GB2312"/>
                <w:sz w:val="24"/>
                <w:szCs w:val="24"/>
              </w:rPr>
              <w:t>场所名称</w:t>
            </w:r>
          </w:p>
          <w:p w14:paraId="4E3F6714">
            <w:pPr>
              <w:pStyle w:val="9"/>
              <w:ind w:left="420"/>
              <w:jc w:val="center"/>
              <w:rPr>
                <w:rFonts w:ascii="Times New Roman" w:hAnsi="Times New Roman" w:eastAsia="仿宋_GB2312"/>
                <w:sz w:val="24"/>
                <w:szCs w:val="24"/>
              </w:rPr>
            </w:pPr>
            <w:r>
              <w:rPr>
                <w:rFonts w:hint="eastAsia" w:ascii="Times New Roman" w:hAnsi="Times New Roman" w:eastAsia="仿宋_GB2312" w:cs="仿宋_GB2312"/>
              </w:rPr>
              <w:t>（统一社会信用代码）</w:t>
            </w:r>
          </w:p>
        </w:tc>
        <w:tc>
          <w:tcPr>
            <w:tcW w:w="4606" w:type="dxa"/>
            <w:gridSpan w:val="7"/>
            <w:tcBorders>
              <w:top w:val="single" w:color="auto" w:sz="8" w:space="0"/>
            </w:tcBorders>
            <w:vAlign w:val="center"/>
          </w:tcPr>
          <w:p w14:paraId="7E6C90F1">
            <w:pPr>
              <w:pStyle w:val="9"/>
              <w:ind w:left="420"/>
              <w:jc w:val="center"/>
              <w:rPr>
                <w:rFonts w:ascii="Times New Roman" w:hAnsi="Times New Roman" w:eastAsia="仿宋_GB2312"/>
                <w:sz w:val="24"/>
                <w:szCs w:val="24"/>
              </w:rPr>
            </w:pPr>
          </w:p>
        </w:tc>
        <w:tc>
          <w:tcPr>
            <w:tcW w:w="1842" w:type="dxa"/>
            <w:gridSpan w:val="2"/>
            <w:tcBorders>
              <w:top w:val="single" w:color="auto" w:sz="8" w:space="0"/>
            </w:tcBorders>
            <w:vAlign w:val="center"/>
          </w:tcPr>
          <w:p w14:paraId="1959BA07">
            <w:pPr>
              <w:pStyle w:val="9"/>
              <w:ind w:left="420"/>
              <w:jc w:val="center"/>
              <w:rPr>
                <w:rFonts w:ascii="Times New Roman" w:hAnsi="Times New Roman" w:eastAsia="仿宋_GB2312"/>
                <w:w w:val="90"/>
                <w:sz w:val="24"/>
                <w:szCs w:val="24"/>
              </w:rPr>
            </w:pPr>
            <w:r>
              <w:rPr>
                <w:rFonts w:hint="eastAsia" w:ascii="Times New Roman" w:hAnsi="Times New Roman" w:eastAsia="仿宋_GB2312" w:cs="仿宋_GB2312"/>
                <w:w w:val="90"/>
                <w:sz w:val="24"/>
                <w:szCs w:val="24"/>
              </w:rPr>
              <w:t>法定代表人</w:t>
            </w:r>
            <w:r>
              <w:rPr>
                <w:rFonts w:ascii="Times New Roman" w:hAnsi="Times New Roman" w:eastAsia="仿宋_GB2312"/>
                <w:w w:val="90"/>
                <w:sz w:val="24"/>
                <w:szCs w:val="24"/>
              </w:rPr>
              <w:t>/</w:t>
            </w:r>
          </w:p>
          <w:p w14:paraId="5500FF9D">
            <w:pPr>
              <w:pStyle w:val="9"/>
              <w:ind w:left="420"/>
              <w:jc w:val="center"/>
              <w:rPr>
                <w:rFonts w:ascii="Times New Roman" w:hAnsi="Times New Roman" w:eastAsia="仿宋_GB2312"/>
                <w:w w:val="90"/>
                <w:sz w:val="24"/>
                <w:szCs w:val="24"/>
              </w:rPr>
            </w:pPr>
            <w:r>
              <w:rPr>
                <w:rFonts w:hint="eastAsia" w:ascii="Times New Roman" w:hAnsi="Times New Roman" w:eastAsia="仿宋_GB2312" w:cs="仿宋_GB2312"/>
                <w:w w:val="90"/>
                <w:sz w:val="24"/>
                <w:szCs w:val="24"/>
              </w:rPr>
              <w:t>主要负责人</w:t>
            </w:r>
          </w:p>
        </w:tc>
        <w:tc>
          <w:tcPr>
            <w:tcW w:w="2073" w:type="dxa"/>
            <w:gridSpan w:val="3"/>
            <w:tcBorders>
              <w:top w:val="single" w:color="auto" w:sz="8" w:space="0"/>
              <w:right w:val="single" w:color="auto" w:sz="8" w:space="0"/>
            </w:tcBorders>
            <w:vAlign w:val="center"/>
          </w:tcPr>
          <w:p w14:paraId="522524C1">
            <w:pPr>
              <w:pStyle w:val="9"/>
              <w:ind w:left="420"/>
              <w:rPr>
                <w:rFonts w:ascii="Times New Roman" w:hAnsi="Times New Roman" w:eastAsia="仿宋_GB2312"/>
                <w:sz w:val="24"/>
                <w:szCs w:val="24"/>
              </w:rPr>
            </w:pPr>
          </w:p>
        </w:tc>
      </w:tr>
      <w:tr w14:paraId="0456F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386" w:type="dxa"/>
            <w:tcBorders>
              <w:top w:val="single" w:color="auto" w:sz="8" w:space="0"/>
              <w:left w:val="single" w:color="auto" w:sz="8" w:space="0"/>
            </w:tcBorders>
            <w:vAlign w:val="center"/>
          </w:tcPr>
          <w:p w14:paraId="5DF94EF8">
            <w:pPr>
              <w:pStyle w:val="9"/>
              <w:ind w:left="420"/>
              <w:jc w:val="center"/>
              <w:rPr>
                <w:rFonts w:ascii="Times New Roman" w:hAnsi="Times New Roman" w:eastAsia="仿宋_GB2312" w:cs="仿宋_GB2312"/>
              </w:rPr>
            </w:pPr>
            <w:r>
              <w:rPr>
                <w:rFonts w:hint="eastAsia" w:ascii="Times New Roman" w:hAnsi="Times New Roman" w:eastAsia="仿宋_GB2312" w:cs="仿宋_GB2312"/>
              </w:rPr>
              <w:t>公民</w:t>
            </w:r>
          </w:p>
          <w:p w14:paraId="66D58496">
            <w:pPr>
              <w:pStyle w:val="9"/>
              <w:ind w:left="420"/>
              <w:jc w:val="center"/>
              <w:rPr>
                <w:rFonts w:ascii="Times New Roman" w:hAnsi="Times New Roman" w:eastAsia="仿宋_GB2312" w:cs="仿宋_GB2312"/>
                <w:sz w:val="24"/>
                <w:szCs w:val="24"/>
              </w:rPr>
            </w:pPr>
            <w:r>
              <w:rPr>
                <w:rFonts w:hint="eastAsia" w:ascii="Times New Roman" w:hAnsi="Times New Roman" w:eastAsia="仿宋_GB2312" w:cs="仿宋_GB2312"/>
              </w:rPr>
              <w:t>身份号码</w:t>
            </w:r>
          </w:p>
        </w:tc>
        <w:tc>
          <w:tcPr>
            <w:tcW w:w="4606" w:type="dxa"/>
            <w:gridSpan w:val="7"/>
            <w:tcBorders>
              <w:top w:val="single" w:color="auto" w:sz="8" w:space="0"/>
            </w:tcBorders>
            <w:vAlign w:val="center"/>
          </w:tcPr>
          <w:p w14:paraId="651E0467">
            <w:pPr>
              <w:pStyle w:val="9"/>
              <w:ind w:left="420"/>
              <w:jc w:val="center"/>
              <w:rPr>
                <w:rFonts w:ascii="Times New Roman" w:hAnsi="Times New Roman" w:eastAsia="仿宋_GB2312"/>
                <w:sz w:val="24"/>
                <w:szCs w:val="24"/>
              </w:rPr>
            </w:pPr>
          </w:p>
        </w:tc>
        <w:tc>
          <w:tcPr>
            <w:tcW w:w="1842" w:type="dxa"/>
            <w:gridSpan w:val="2"/>
            <w:tcBorders>
              <w:top w:val="single" w:color="auto" w:sz="8" w:space="0"/>
            </w:tcBorders>
            <w:vAlign w:val="center"/>
          </w:tcPr>
          <w:p w14:paraId="0C0ACF69">
            <w:pPr>
              <w:pStyle w:val="9"/>
              <w:spacing w:line="420" w:lineRule="exact"/>
              <w:ind w:left="420"/>
              <w:jc w:val="center"/>
              <w:rPr>
                <w:rFonts w:ascii="Times New Roman" w:hAnsi="Times New Roman" w:eastAsia="仿宋_GB2312" w:cs="仿宋_GB2312"/>
                <w:w w:val="90"/>
                <w:sz w:val="24"/>
                <w:szCs w:val="24"/>
              </w:rPr>
            </w:pPr>
            <w:r>
              <w:rPr>
                <w:rFonts w:hint="eastAsia" w:ascii="Times New Roman" w:hAnsi="Times New Roman" w:eastAsia="仿宋_GB2312" w:cs="仿宋_GB2312"/>
                <w:sz w:val="24"/>
                <w:szCs w:val="24"/>
              </w:rPr>
              <w:t>联系电话</w:t>
            </w:r>
          </w:p>
        </w:tc>
        <w:tc>
          <w:tcPr>
            <w:tcW w:w="2073" w:type="dxa"/>
            <w:gridSpan w:val="3"/>
            <w:tcBorders>
              <w:top w:val="single" w:color="auto" w:sz="8" w:space="0"/>
              <w:right w:val="single" w:color="auto" w:sz="8" w:space="0"/>
            </w:tcBorders>
            <w:vAlign w:val="center"/>
          </w:tcPr>
          <w:p w14:paraId="06C42A5D">
            <w:pPr>
              <w:pStyle w:val="9"/>
              <w:ind w:left="420"/>
              <w:rPr>
                <w:rFonts w:ascii="Times New Roman" w:hAnsi="Times New Roman" w:eastAsia="仿宋_GB2312"/>
                <w:sz w:val="24"/>
                <w:szCs w:val="24"/>
              </w:rPr>
            </w:pPr>
          </w:p>
        </w:tc>
      </w:tr>
      <w:tr w14:paraId="2F9DD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1386" w:type="dxa"/>
            <w:tcBorders>
              <w:left w:val="single" w:color="auto" w:sz="8" w:space="0"/>
            </w:tcBorders>
            <w:vAlign w:val="center"/>
          </w:tcPr>
          <w:p w14:paraId="21608A86">
            <w:pPr>
              <w:pStyle w:val="9"/>
              <w:spacing w:line="420" w:lineRule="exact"/>
              <w:ind w:left="420"/>
              <w:jc w:val="center"/>
              <w:rPr>
                <w:rFonts w:ascii="Times New Roman" w:hAnsi="Times New Roman" w:eastAsia="仿宋_GB2312"/>
                <w:sz w:val="24"/>
                <w:szCs w:val="24"/>
              </w:rPr>
            </w:pPr>
            <w:r>
              <w:rPr>
                <w:rFonts w:hint="eastAsia" w:ascii="Times New Roman" w:hAnsi="Times New Roman" w:eastAsia="仿宋_GB2312" w:cs="仿宋_GB2312"/>
                <w:sz w:val="24"/>
                <w:szCs w:val="24"/>
              </w:rPr>
              <w:t>地　　址</w:t>
            </w:r>
          </w:p>
        </w:tc>
        <w:tc>
          <w:tcPr>
            <w:tcW w:w="4606" w:type="dxa"/>
            <w:gridSpan w:val="7"/>
            <w:vAlign w:val="center"/>
          </w:tcPr>
          <w:p w14:paraId="5F932D7D">
            <w:pPr>
              <w:pStyle w:val="9"/>
              <w:spacing w:line="420" w:lineRule="exact"/>
              <w:ind w:left="420"/>
              <w:jc w:val="center"/>
              <w:rPr>
                <w:rFonts w:ascii="Times New Roman" w:hAnsi="Times New Roman" w:eastAsia="仿宋_GB2312"/>
                <w:sz w:val="24"/>
                <w:szCs w:val="24"/>
              </w:rPr>
            </w:pPr>
          </w:p>
        </w:tc>
        <w:tc>
          <w:tcPr>
            <w:tcW w:w="1842" w:type="dxa"/>
            <w:gridSpan w:val="2"/>
            <w:vAlign w:val="center"/>
          </w:tcPr>
          <w:p w14:paraId="7E0E2C9F">
            <w:pPr>
              <w:pStyle w:val="9"/>
              <w:spacing w:line="420" w:lineRule="exact"/>
              <w:ind w:left="420"/>
              <w:jc w:val="center"/>
              <w:rPr>
                <w:rFonts w:ascii="Times New Roman" w:hAnsi="Times New Roman" w:eastAsia="仿宋_GB2312"/>
                <w:sz w:val="24"/>
                <w:szCs w:val="24"/>
              </w:rPr>
            </w:pPr>
            <w:r>
              <w:rPr>
                <w:rFonts w:hint="eastAsia" w:ascii="Times New Roman" w:hAnsi="Times New Roman" w:eastAsia="仿宋_GB2312" w:cs="仿宋_GB2312"/>
                <w:sz w:val="24"/>
                <w:szCs w:val="24"/>
              </w:rPr>
              <w:t>建筑结构</w:t>
            </w:r>
          </w:p>
        </w:tc>
        <w:tc>
          <w:tcPr>
            <w:tcW w:w="2073" w:type="dxa"/>
            <w:gridSpan w:val="3"/>
            <w:tcBorders>
              <w:right w:val="single" w:color="auto" w:sz="8" w:space="0"/>
            </w:tcBorders>
            <w:vAlign w:val="center"/>
          </w:tcPr>
          <w:p w14:paraId="7732A336">
            <w:pPr>
              <w:pStyle w:val="9"/>
              <w:spacing w:line="420" w:lineRule="exact"/>
              <w:ind w:left="420"/>
              <w:jc w:val="center"/>
              <w:rPr>
                <w:rFonts w:ascii="Times New Roman" w:hAnsi="Times New Roman" w:eastAsia="仿宋_GB2312"/>
                <w:sz w:val="24"/>
                <w:szCs w:val="24"/>
              </w:rPr>
            </w:pPr>
          </w:p>
        </w:tc>
      </w:tr>
      <w:tr w14:paraId="3D311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1386" w:type="dxa"/>
            <w:tcBorders>
              <w:left w:val="single" w:color="auto" w:sz="8" w:space="0"/>
            </w:tcBorders>
            <w:vAlign w:val="center"/>
          </w:tcPr>
          <w:p w14:paraId="57A4375C">
            <w:pPr>
              <w:pStyle w:val="9"/>
              <w:ind w:left="420"/>
              <w:jc w:val="center"/>
              <w:rPr>
                <w:rFonts w:ascii="Times New Roman" w:hAnsi="Times New Roman" w:eastAsia="仿宋_GB2312"/>
                <w:sz w:val="24"/>
                <w:szCs w:val="24"/>
              </w:rPr>
            </w:pPr>
            <w:r>
              <w:rPr>
                <w:rFonts w:hint="eastAsia" w:ascii="Times New Roman" w:hAnsi="Times New Roman" w:eastAsia="仿宋_GB2312" w:cs="仿宋_GB2312"/>
                <w:sz w:val="24"/>
                <w:szCs w:val="24"/>
              </w:rPr>
              <w:t>场所</w:t>
            </w:r>
          </w:p>
          <w:p w14:paraId="482FF8B9">
            <w:pPr>
              <w:pStyle w:val="9"/>
              <w:ind w:left="420"/>
              <w:jc w:val="center"/>
              <w:rPr>
                <w:rFonts w:ascii="Times New Roman" w:hAnsi="Times New Roman" w:eastAsia="仿宋_GB2312"/>
                <w:sz w:val="24"/>
                <w:szCs w:val="24"/>
              </w:rPr>
            </w:pPr>
            <w:r>
              <w:rPr>
                <w:rFonts w:hint="eastAsia" w:ascii="Times New Roman" w:hAnsi="Times New Roman" w:eastAsia="仿宋_GB2312" w:cs="仿宋_GB2312"/>
                <w:sz w:val="24"/>
                <w:szCs w:val="24"/>
              </w:rPr>
              <w:t>建筑面积</w:t>
            </w:r>
          </w:p>
        </w:tc>
        <w:tc>
          <w:tcPr>
            <w:tcW w:w="4606" w:type="dxa"/>
            <w:gridSpan w:val="7"/>
            <w:vAlign w:val="center"/>
          </w:tcPr>
          <w:p w14:paraId="45A74EC2">
            <w:pPr>
              <w:pStyle w:val="9"/>
              <w:spacing w:line="420" w:lineRule="exact"/>
              <w:ind w:left="420"/>
              <w:jc w:val="center"/>
              <w:rPr>
                <w:rFonts w:ascii="Times New Roman" w:hAnsi="Times New Roman" w:eastAsia="仿宋_GB2312"/>
                <w:sz w:val="24"/>
                <w:szCs w:val="24"/>
              </w:rPr>
            </w:pPr>
          </w:p>
        </w:tc>
        <w:tc>
          <w:tcPr>
            <w:tcW w:w="1842" w:type="dxa"/>
            <w:gridSpan w:val="2"/>
            <w:vAlign w:val="center"/>
          </w:tcPr>
          <w:p w14:paraId="59EA09B0">
            <w:pPr>
              <w:pStyle w:val="9"/>
              <w:ind w:left="420"/>
              <w:jc w:val="center"/>
              <w:rPr>
                <w:rFonts w:ascii="Times New Roman" w:hAnsi="Times New Roman" w:eastAsia="仿宋_GB2312"/>
                <w:sz w:val="24"/>
                <w:szCs w:val="24"/>
              </w:rPr>
            </w:pPr>
            <w:r>
              <w:rPr>
                <w:rFonts w:hint="eastAsia" w:ascii="Times New Roman" w:hAnsi="Times New Roman" w:eastAsia="仿宋_GB2312" w:cs="仿宋_GB2312"/>
                <w:sz w:val="24"/>
                <w:szCs w:val="24"/>
              </w:rPr>
              <w:t>使用层数</w:t>
            </w:r>
          </w:p>
          <w:p w14:paraId="3843FDAF">
            <w:pPr>
              <w:pStyle w:val="9"/>
              <w:ind w:left="420"/>
              <w:jc w:val="center"/>
              <w:rPr>
                <w:rFonts w:ascii="Times New Roman" w:hAnsi="Times New Roman" w:eastAsia="仿宋_GB2312"/>
                <w:sz w:val="24"/>
                <w:szCs w:val="24"/>
              </w:rPr>
            </w:pPr>
            <w:r>
              <w:rPr>
                <w:rFonts w:hint="eastAsia" w:ascii="Times New Roman" w:hAnsi="Times New Roman" w:eastAsia="仿宋_GB2312" w:cs="仿宋_GB2312"/>
                <w:sz w:val="24"/>
                <w:szCs w:val="24"/>
              </w:rPr>
              <w:t>（地上</w:t>
            </w:r>
            <w:r>
              <w:rPr>
                <w:rFonts w:ascii="Times New Roman" w:hAnsi="Times New Roman" w:eastAsia="仿宋_GB2312"/>
                <w:sz w:val="24"/>
                <w:szCs w:val="24"/>
              </w:rPr>
              <w:t>/</w:t>
            </w:r>
            <w:r>
              <w:rPr>
                <w:rFonts w:hint="eastAsia" w:ascii="Times New Roman" w:hAnsi="Times New Roman" w:eastAsia="仿宋_GB2312" w:cs="仿宋_GB2312"/>
                <w:sz w:val="24"/>
                <w:szCs w:val="24"/>
              </w:rPr>
              <w:t>地下）</w:t>
            </w:r>
          </w:p>
        </w:tc>
        <w:tc>
          <w:tcPr>
            <w:tcW w:w="2073" w:type="dxa"/>
            <w:gridSpan w:val="3"/>
            <w:tcBorders>
              <w:right w:val="single" w:color="auto" w:sz="8" w:space="0"/>
            </w:tcBorders>
            <w:vAlign w:val="center"/>
          </w:tcPr>
          <w:p w14:paraId="56F5BA33">
            <w:pPr>
              <w:pStyle w:val="9"/>
              <w:ind w:left="420"/>
              <w:rPr>
                <w:rFonts w:ascii="Times New Roman" w:hAnsi="Times New Roman" w:eastAsia="仿宋_GB2312"/>
                <w:sz w:val="24"/>
                <w:szCs w:val="24"/>
              </w:rPr>
            </w:pPr>
          </w:p>
        </w:tc>
      </w:tr>
      <w:tr w14:paraId="3154F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2" w:hRule="atLeast"/>
          <w:jc w:val="center"/>
        </w:trPr>
        <w:tc>
          <w:tcPr>
            <w:tcW w:w="1386" w:type="dxa"/>
            <w:vMerge w:val="restart"/>
            <w:tcBorders>
              <w:left w:val="single" w:color="auto" w:sz="8" w:space="0"/>
            </w:tcBorders>
            <w:vAlign w:val="center"/>
          </w:tcPr>
          <w:p w14:paraId="6AC68F5F">
            <w:pPr>
              <w:pStyle w:val="9"/>
              <w:spacing w:line="420" w:lineRule="exact"/>
              <w:ind w:left="420"/>
              <w:jc w:val="center"/>
              <w:rPr>
                <w:rFonts w:ascii="Times New Roman" w:hAnsi="Times New Roman" w:eastAsia="仿宋_GB2312"/>
                <w:sz w:val="24"/>
                <w:szCs w:val="24"/>
              </w:rPr>
            </w:pPr>
            <w:r>
              <w:rPr>
                <w:rFonts w:hint="eastAsia" w:ascii="Times New Roman" w:hAnsi="Times New Roman" w:eastAsia="仿宋_GB2312" w:cs="仿宋_GB2312"/>
                <w:sz w:val="24"/>
                <w:szCs w:val="24"/>
              </w:rPr>
              <w:t>场所性质</w:t>
            </w:r>
          </w:p>
        </w:tc>
        <w:tc>
          <w:tcPr>
            <w:tcW w:w="8521" w:type="dxa"/>
            <w:gridSpan w:val="12"/>
            <w:tcBorders>
              <w:right w:val="single" w:color="auto" w:sz="8" w:space="0"/>
            </w:tcBorders>
            <w:vAlign w:val="center"/>
          </w:tcPr>
          <w:p w14:paraId="324DAFB0">
            <w:pPr>
              <w:pStyle w:val="9"/>
              <w:spacing w:line="460" w:lineRule="exact"/>
              <w:ind w:left="420"/>
              <w:rPr>
                <w:rFonts w:ascii="Times New Roman" w:hAnsi="Times New Roman" w:eastAsia="仿宋_GB2312" w:cs="仿宋_GB2312"/>
                <w:sz w:val="24"/>
                <w:szCs w:val="24"/>
              </w:rPr>
            </w:pP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影剧院、录像厅、礼堂等演出、放映场所</w:t>
            </w:r>
          </w:p>
          <w:p w14:paraId="356D78FF">
            <w:pPr>
              <w:pStyle w:val="9"/>
              <w:spacing w:line="460" w:lineRule="exact"/>
              <w:ind w:left="420"/>
              <w:rPr>
                <w:rFonts w:ascii="Times New Roman" w:hAnsi="Times New Roman" w:eastAsia="仿宋_GB2312" w:cs="仿宋_GB2312"/>
                <w:sz w:val="24"/>
                <w:szCs w:val="24"/>
              </w:rPr>
            </w:pP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舞厅、卡拉ＯＫ厅等歌舞娱乐场所</w:t>
            </w:r>
          </w:p>
          <w:p w14:paraId="5130535B">
            <w:pPr>
              <w:pStyle w:val="9"/>
              <w:spacing w:line="460" w:lineRule="exact"/>
              <w:ind w:left="420"/>
              <w:rPr>
                <w:rFonts w:ascii="Times New Roman" w:hAnsi="Times New Roman" w:eastAsia="仿宋_GB2312" w:cs="仿宋_GB2312"/>
                <w:sz w:val="24"/>
                <w:szCs w:val="24"/>
              </w:rPr>
            </w:pP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具有娱乐功能的夜总会、音乐茶座和餐饮场所</w:t>
            </w:r>
            <w:r>
              <w:rPr>
                <w:rFonts w:ascii="Times New Roman" w:hAnsi="Times New Roman" w:eastAsia="仿宋_GB2312" w:cs="仿宋_GB2312"/>
                <w:sz w:val="24"/>
                <w:szCs w:val="24"/>
              </w:rPr>
              <w:t xml:space="preserve"> </w:t>
            </w:r>
            <w:r>
              <w:rPr>
                <w:rFonts w:hint="eastAsia" w:ascii="Times New Roman" w:hAnsi="Times New Roman" w:eastAsia="仿宋_GB2312" w:cs="仿宋_GB2312"/>
                <w:sz w:val="24"/>
                <w:szCs w:val="24"/>
              </w:rPr>
              <w:t xml:space="preserve">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游艺、游乐场所</w:t>
            </w:r>
          </w:p>
          <w:p w14:paraId="5FF7D32C">
            <w:pPr>
              <w:pStyle w:val="9"/>
              <w:spacing w:line="460" w:lineRule="exact"/>
              <w:ind w:left="420"/>
              <w:rPr>
                <w:rFonts w:ascii="Times New Roman" w:hAnsi="Times New Roman" w:eastAsia="仿宋_GB2312"/>
                <w:sz w:val="24"/>
                <w:szCs w:val="24"/>
              </w:rPr>
            </w:pP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保龄球馆、旱冰场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桑拿浴室</w:t>
            </w:r>
            <w:r>
              <w:rPr>
                <w:rFonts w:ascii="Times New Roman" w:hAnsi="Times New Roman" w:eastAsia="仿宋_GB2312" w:cs="仿宋_GB2312"/>
                <w:sz w:val="24"/>
                <w:szCs w:val="24"/>
              </w:rPr>
              <w:t xml:space="preserve">  </w:t>
            </w:r>
            <w:r>
              <w:rPr>
                <w:rFonts w:hint="eastAsia" w:ascii="Times New Roman" w:hAnsi="Times New Roman" w:eastAsia="仿宋_GB2312" w:cs="仿宋_GB2312"/>
                <w:sz w:val="24"/>
                <w:szCs w:val="24"/>
              </w:rPr>
              <w:t xml:space="preserve">         </w:t>
            </w:r>
            <w:r>
              <w:rPr>
                <w:rFonts w:ascii="Times New Roman" w:hAnsi="Times New Roman" w:eastAsia="仿宋_GB2312" w:cs="仿宋_GB2312"/>
                <w:sz w:val="24"/>
                <w:szCs w:val="24"/>
              </w:rPr>
              <w:t xml:space="preserve"> □</w:t>
            </w:r>
            <w:r>
              <w:rPr>
                <w:rFonts w:hint="eastAsia" w:ascii="Times New Roman" w:hAnsi="Times New Roman" w:eastAsia="仿宋_GB2312" w:cs="仿宋_GB2312"/>
                <w:sz w:val="24"/>
                <w:szCs w:val="24"/>
              </w:rPr>
              <w:t>其他</w:t>
            </w:r>
          </w:p>
        </w:tc>
      </w:tr>
      <w:tr w14:paraId="6A9AD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1386" w:type="dxa"/>
            <w:vMerge w:val="continue"/>
            <w:tcBorders>
              <w:left w:val="single" w:color="auto" w:sz="8" w:space="0"/>
            </w:tcBorders>
            <w:vAlign w:val="center"/>
          </w:tcPr>
          <w:p w14:paraId="6352D168">
            <w:pPr>
              <w:pStyle w:val="9"/>
              <w:spacing w:line="420" w:lineRule="exact"/>
              <w:ind w:left="420"/>
              <w:jc w:val="center"/>
              <w:rPr>
                <w:rFonts w:ascii="Times New Roman" w:hAnsi="Times New Roman" w:eastAsia="仿宋_GB2312"/>
                <w:sz w:val="24"/>
                <w:szCs w:val="24"/>
              </w:rPr>
            </w:pPr>
          </w:p>
        </w:tc>
        <w:tc>
          <w:tcPr>
            <w:tcW w:w="8521" w:type="dxa"/>
            <w:gridSpan w:val="12"/>
            <w:tcBorders>
              <w:right w:val="single" w:color="auto" w:sz="8" w:space="0"/>
            </w:tcBorders>
            <w:vAlign w:val="center"/>
          </w:tcPr>
          <w:p w14:paraId="5E1083FD">
            <w:pPr>
              <w:pStyle w:val="9"/>
              <w:spacing w:line="460" w:lineRule="exact"/>
              <w:ind w:left="420"/>
              <w:rPr>
                <w:rFonts w:ascii="Times New Roman" w:hAnsi="Times New Roman" w:eastAsia="仿宋_GB2312" w:cs="仿宋_GB2312"/>
                <w:sz w:val="24"/>
                <w:szCs w:val="24"/>
              </w:rPr>
            </w:pP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宾馆、饭店    </w:t>
            </w:r>
            <w:r>
              <w:rPr>
                <w:rFonts w:ascii="Times New Roman" w:hAnsi="Times New Roman" w:eastAsia="仿宋_GB2312" w:cs="仿宋_GB2312"/>
                <w:sz w:val="24"/>
                <w:szCs w:val="24"/>
              </w:rPr>
              <w:t xml:space="preserve"> □</w:t>
            </w:r>
            <w:r>
              <w:rPr>
                <w:rFonts w:hint="eastAsia" w:ascii="Times New Roman" w:hAnsi="Times New Roman" w:eastAsia="仿宋_GB2312" w:cs="仿宋_GB2312"/>
                <w:sz w:val="24"/>
                <w:szCs w:val="24"/>
              </w:rPr>
              <w:t>商场</w:t>
            </w:r>
            <w:r>
              <w:rPr>
                <w:rFonts w:ascii="Times New Roman" w:hAnsi="Times New Roman" w:eastAsia="仿宋_GB2312" w:cs="仿宋_GB2312"/>
                <w:sz w:val="24"/>
                <w:szCs w:val="24"/>
              </w:rPr>
              <w:t xml:space="preserve"> </w:t>
            </w:r>
            <w:r>
              <w:rPr>
                <w:rFonts w:hint="eastAsia" w:ascii="Times New Roman" w:hAnsi="Times New Roman" w:eastAsia="仿宋_GB2312" w:cs="仿宋_GB2312"/>
                <w:sz w:val="24"/>
                <w:szCs w:val="24"/>
              </w:rPr>
              <w:t xml:space="preserve">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集贸市场</w:t>
            </w:r>
            <w:r>
              <w:rPr>
                <w:rFonts w:ascii="Times New Roman" w:hAnsi="Times New Roman" w:eastAsia="仿宋_GB2312" w:cs="仿宋_GB2312"/>
                <w:sz w:val="24"/>
                <w:szCs w:val="24"/>
              </w:rPr>
              <w:t xml:space="preserve"> </w:t>
            </w:r>
            <w:r>
              <w:rPr>
                <w:rFonts w:hint="eastAsia" w:ascii="Times New Roman" w:hAnsi="Times New Roman" w:eastAsia="仿宋_GB2312" w:cs="仿宋_GB2312"/>
                <w:sz w:val="24"/>
                <w:szCs w:val="24"/>
              </w:rPr>
              <w:t xml:space="preserve">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客运车站候车室</w:t>
            </w:r>
          </w:p>
          <w:p w14:paraId="32F25FB6">
            <w:pPr>
              <w:pStyle w:val="9"/>
              <w:spacing w:line="460" w:lineRule="exact"/>
              <w:ind w:left="420"/>
              <w:rPr>
                <w:rFonts w:ascii="Times New Roman" w:hAnsi="Times New Roman" w:eastAsia="仿宋_GB2312"/>
                <w:sz w:val="24"/>
                <w:szCs w:val="24"/>
              </w:rPr>
            </w:pP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客运码头候船厅</w:t>
            </w:r>
            <w:r>
              <w:rPr>
                <w:rFonts w:ascii="Times New Roman" w:hAnsi="Times New Roman" w:eastAsia="仿宋_GB2312" w:cs="仿宋_GB2312"/>
                <w:sz w:val="24"/>
                <w:szCs w:val="24"/>
              </w:rPr>
              <w:t xml:space="preserve"> □</w:t>
            </w:r>
            <w:r>
              <w:rPr>
                <w:rFonts w:hint="eastAsia" w:ascii="Times New Roman" w:hAnsi="Times New Roman" w:eastAsia="仿宋_GB2312" w:cs="仿宋_GB2312"/>
                <w:sz w:val="24"/>
                <w:szCs w:val="24"/>
              </w:rPr>
              <w:t>民用机场航站楼</w:t>
            </w:r>
            <w:r>
              <w:rPr>
                <w:rFonts w:ascii="Times New Roman" w:hAnsi="Times New Roman" w:eastAsia="仿宋_GB2312" w:cs="仿宋_GB2312"/>
                <w:sz w:val="24"/>
                <w:szCs w:val="24"/>
              </w:rPr>
              <w:t xml:space="preserve"> </w:t>
            </w:r>
            <w:r>
              <w:rPr>
                <w:rFonts w:hint="eastAsia" w:ascii="Times New Roman" w:hAnsi="Times New Roman" w:eastAsia="仿宋_GB2312" w:cs="仿宋_GB2312"/>
                <w:sz w:val="24"/>
                <w:szCs w:val="24"/>
              </w:rPr>
              <w:t xml:space="preserve">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体育场馆  </w:t>
            </w:r>
            <w:r>
              <w:rPr>
                <w:rFonts w:ascii="Times New Roman" w:hAnsi="Times New Roman" w:eastAsia="仿宋_GB2312" w:cs="仿宋_GB2312"/>
                <w:sz w:val="24"/>
                <w:szCs w:val="24"/>
              </w:rPr>
              <w:t xml:space="preserve"> □</w:t>
            </w:r>
            <w:r>
              <w:rPr>
                <w:rFonts w:hint="eastAsia" w:ascii="Times New Roman" w:hAnsi="Times New Roman" w:eastAsia="仿宋_GB2312" w:cs="仿宋_GB2312"/>
                <w:sz w:val="24"/>
                <w:szCs w:val="24"/>
              </w:rPr>
              <w:t>会堂</w:t>
            </w:r>
            <w:r>
              <w:rPr>
                <w:rFonts w:ascii="Times New Roman" w:hAnsi="Times New Roman" w:eastAsia="仿宋_GB2312" w:cs="仿宋_GB2312"/>
                <w:sz w:val="24"/>
                <w:szCs w:val="24"/>
              </w:rPr>
              <w:t xml:space="preserve"> </w:t>
            </w:r>
            <w:r>
              <w:rPr>
                <w:rFonts w:hint="eastAsia" w:ascii="Times New Roman" w:hAnsi="Times New Roman" w:eastAsia="仿宋_GB2312" w:cs="仿宋_GB2312"/>
                <w:sz w:val="24"/>
                <w:szCs w:val="24"/>
              </w:rPr>
              <w:t xml:space="preserve">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其他</w:t>
            </w:r>
          </w:p>
        </w:tc>
      </w:tr>
      <w:tr w14:paraId="574FF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386" w:type="dxa"/>
            <w:vMerge w:val="restart"/>
            <w:tcBorders>
              <w:left w:val="single" w:color="auto" w:sz="8" w:space="0"/>
            </w:tcBorders>
            <w:vAlign w:val="center"/>
          </w:tcPr>
          <w:p w14:paraId="6E4E6B82">
            <w:pPr>
              <w:pStyle w:val="9"/>
              <w:snapToGrid w:val="0"/>
              <w:ind w:left="420"/>
              <w:jc w:val="center"/>
              <w:rPr>
                <w:rFonts w:ascii="Times New Roman" w:hAnsi="Times New Roman" w:eastAsia="仿宋_GB2312"/>
                <w:sz w:val="24"/>
                <w:szCs w:val="24"/>
              </w:rPr>
            </w:pPr>
            <w:r>
              <w:rPr>
                <w:rFonts w:hint="eastAsia" w:ascii="Times New Roman" w:hAnsi="Times New Roman" w:eastAsia="仿宋_GB2312" w:cs="仿宋_GB2312"/>
                <w:sz w:val="24"/>
                <w:szCs w:val="24"/>
              </w:rPr>
              <w:t>场所所在</w:t>
            </w:r>
          </w:p>
          <w:p w14:paraId="534E8988">
            <w:pPr>
              <w:pStyle w:val="9"/>
              <w:snapToGrid w:val="0"/>
              <w:ind w:left="420"/>
              <w:jc w:val="center"/>
              <w:rPr>
                <w:rFonts w:ascii="Times New Roman" w:hAnsi="Times New Roman" w:eastAsia="仿宋_GB2312"/>
                <w:sz w:val="24"/>
                <w:szCs w:val="24"/>
              </w:rPr>
            </w:pPr>
            <w:r>
              <w:rPr>
                <w:rFonts w:hint="eastAsia" w:ascii="Times New Roman" w:hAnsi="Times New Roman" w:eastAsia="仿宋_GB2312" w:cs="仿宋_GB2312"/>
                <w:sz w:val="24"/>
                <w:szCs w:val="24"/>
              </w:rPr>
              <w:t>建筑情况</w:t>
            </w:r>
          </w:p>
        </w:tc>
        <w:tc>
          <w:tcPr>
            <w:tcW w:w="1727" w:type="dxa"/>
            <w:gridSpan w:val="2"/>
            <w:vAlign w:val="center"/>
          </w:tcPr>
          <w:p w14:paraId="391B60FE">
            <w:pPr>
              <w:pStyle w:val="9"/>
              <w:snapToGrid w:val="0"/>
              <w:spacing w:line="420" w:lineRule="exact"/>
              <w:ind w:left="420"/>
              <w:jc w:val="center"/>
              <w:rPr>
                <w:rFonts w:ascii="Times New Roman" w:hAnsi="Times New Roman" w:eastAsia="仿宋_GB2312"/>
                <w:sz w:val="24"/>
                <w:szCs w:val="24"/>
              </w:rPr>
            </w:pPr>
            <w:r>
              <w:rPr>
                <w:rFonts w:hint="eastAsia" w:ascii="Times New Roman" w:hAnsi="Times New Roman" w:eastAsia="仿宋_GB2312" w:cs="仿宋_GB2312"/>
                <w:sz w:val="24"/>
                <w:szCs w:val="24"/>
              </w:rPr>
              <w:t>名称</w:t>
            </w:r>
          </w:p>
        </w:tc>
        <w:tc>
          <w:tcPr>
            <w:tcW w:w="2879" w:type="dxa"/>
            <w:gridSpan w:val="5"/>
            <w:vAlign w:val="center"/>
          </w:tcPr>
          <w:p w14:paraId="0899361F">
            <w:pPr>
              <w:pStyle w:val="9"/>
              <w:snapToGrid w:val="0"/>
              <w:spacing w:line="420" w:lineRule="exact"/>
              <w:ind w:left="420" w:right="560"/>
              <w:jc w:val="center"/>
              <w:rPr>
                <w:rFonts w:ascii="Times New Roman" w:hAnsi="Times New Roman" w:eastAsia="仿宋_GB2312"/>
                <w:sz w:val="24"/>
                <w:szCs w:val="24"/>
              </w:rPr>
            </w:pPr>
          </w:p>
        </w:tc>
        <w:tc>
          <w:tcPr>
            <w:tcW w:w="1842" w:type="dxa"/>
            <w:gridSpan w:val="2"/>
            <w:vAlign w:val="center"/>
          </w:tcPr>
          <w:p w14:paraId="78C76E08">
            <w:pPr>
              <w:pStyle w:val="9"/>
              <w:snapToGrid w:val="0"/>
              <w:spacing w:line="420" w:lineRule="exact"/>
              <w:ind w:left="17" w:leftChars="8" w:firstLine="76" w:firstLineChars="32"/>
              <w:jc w:val="center"/>
              <w:rPr>
                <w:rFonts w:ascii="Times New Roman" w:hAnsi="Times New Roman" w:eastAsia="仿宋_GB2312"/>
                <w:sz w:val="24"/>
                <w:szCs w:val="24"/>
              </w:rPr>
            </w:pPr>
            <w:r>
              <w:rPr>
                <w:rFonts w:hint="eastAsia" w:ascii="Times New Roman" w:hAnsi="Times New Roman" w:eastAsia="仿宋_GB2312" w:cs="仿宋_GB2312"/>
                <w:sz w:val="24"/>
                <w:szCs w:val="24"/>
              </w:rPr>
              <w:t>建筑面积</w:t>
            </w:r>
          </w:p>
        </w:tc>
        <w:tc>
          <w:tcPr>
            <w:tcW w:w="2073" w:type="dxa"/>
            <w:gridSpan w:val="3"/>
            <w:tcBorders>
              <w:right w:val="single" w:color="auto" w:sz="8" w:space="0"/>
            </w:tcBorders>
            <w:vAlign w:val="center"/>
          </w:tcPr>
          <w:p w14:paraId="7B803434">
            <w:pPr>
              <w:pStyle w:val="9"/>
              <w:snapToGrid w:val="0"/>
              <w:spacing w:line="420" w:lineRule="exact"/>
              <w:ind w:left="420" w:right="560"/>
              <w:jc w:val="center"/>
              <w:rPr>
                <w:rFonts w:ascii="Times New Roman" w:hAnsi="Times New Roman" w:eastAsia="仿宋_GB2312"/>
                <w:sz w:val="24"/>
                <w:szCs w:val="24"/>
              </w:rPr>
            </w:pPr>
          </w:p>
        </w:tc>
      </w:tr>
      <w:tr w14:paraId="6610D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386" w:type="dxa"/>
            <w:vMerge w:val="continue"/>
            <w:tcBorders>
              <w:left w:val="single" w:color="auto" w:sz="8" w:space="0"/>
            </w:tcBorders>
            <w:vAlign w:val="center"/>
          </w:tcPr>
          <w:p w14:paraId="34490254">
            <w:pPr>
              <w:pStyle w:val="9"/>
              <w:spacing w:line="420" w:lineRule="exact"/>
              <w:ind w:left="420"/>
              <w:jc w:val="center"/>
              <w:rPr>
                <w:rFonts w:ascii="Times New Roman" w:hAnsi="Times New Roman" w:eastAsia="仿宋_GB2312"/>
                <w:sz w:val="24"/>
                <w:szCs w:val="24"/>
              </w:rPr>
            </w:pPr>
          </w:p>
        </w:tc>
        <w:tc>
          <w:tcPr>
            <w:tcW w:w="1727" w:type="dxa"/>
            <w:gridSpan w:val="2"/>
            <w:vAlign w:val="center"/>
          </w:tcPr>
          <w:p w14:paraId="267FB957">
            <w:pPr>
              <w:pStyle w:val="9"/>
              <w:snapToGrid w:val="0"/>
              <w:spacing w:line="240" w:lineRule="atLeast"/>
              <w:ind w:left="420"/>
              <w:jc w:val="center"/>
              <w:rPr>
                <w:rFonts w:ascii="Times New Roman" w:hAnsi="Times New Roman" w:eastAsia="仿宋_GB2312"/>
                <w:sz w:val="24"/>
                <w:szCs w:val="24"/>
              </w:rPr>
            </w:pPr>
            <w:r>
              <w:rPr>
                <w:rFonts w:hint="eastAsia" w:ascii="Times New Roman" w:hAnsi="Times New Roman" w:eastAsia="仿宋_GB2312" w:cs="仿宋_GB2312"/>
                <w:sz w:val="24"/>
                <w:szCs w:val="24"/>
              </w:rPr>
              <w:t>建筑层数</w:t>
            </w:r>
          </w:p>
          <w:p w14:paraId="4CFCFAB2">
            <w:pPr>
              <w:pStyle w:val="9"/>
              <w:snapToGrid w:val="0"/>
              <w:spacing w:line="240" w:lineRule="atLeast"/>
              <w:ind w:left="420"/>
              <w:jc w:val="center"/>
              <w:rPr>
                <w:rFonts w:ascii="Times New Roman" w:hAnsi="Times New Roman" w:eastAsia="仿宋_GB2312"/>
                <w:sz w:val="24"/>
                <w:szCs w:val="24"/>
              </w:rPr>
            </w:pPr>
            <w:r>
              <w:rPr>
                <w:rFonts w:hint="eastAsia" w:ascii="Times New Roman" w:hAnsi="Times New Roman" w:eastAsia="仿宋_GB2312" w:cs="仿宋_GB2312"/>
                <w:w w:val="90"/>
                <w:sz w:val="24"/>
                <w:szCs w:val="24"/>
              </w:rPr>
              <w:t>（地上</w:t>
            </w:r>
            <w:r>
              <w:rPr>
                <w:rFonts w:ascii="Times New Roman" w:hAnsi="Times New Roman" w:eastAsia="仿宋_GB2312"/>
                <w:w w:val="90"/>
                <w:sz w:val="24"/>
                <w:szCs w:val="24"/>
              </w:rPr>
              <w:t>/</w:t>
            </w:r>
            <w:r>
              <w:rPr>
                <w:rFonts w:hint="eastAsia" w:ascii="Times New Roman" w:hAnsi="Times New Roman" w:eastAsia="仿宋_GB2312" w:cs="仿宋_GB2312"/>
                <w:w w:val="90"/>
                <w:sz w:val="24"/>
                <w:szCs w:val="24"/>
              </w:rPr>
              <w:t>地下）</w:t>
            </w:r>
          </w:p>
        </w:tc>
        <w:tc>
          <w:tcPr>
            <w:tcW w:w="2879" w:type="dxa"/>
            <w:gridSpan w:val="5"/>
            <w:vAlign w:val="center"/>
          </w:tcPr>
          <w:p w14:paraId="168D0037">
            <w:pPr>
              <w:pStyle w:val="9"/>
              <w:snapToGrid w:val="0"/>
              <w:spacing w:line="420" w:lineRule="exact"/>
              <w:ind w:left="420" w:right="560"/>
              <w:jc w:val="center"/>
              <w:rPr>
                <w:rFonts w:ascii="Times New Roman" w:hAnsi="Times New Roman" w:eastAsia="仿宋_GB2312"/>
                <w:sz w:val="24"/>
                <w:szCs w:val="24"/>
              </w:rPr>
            </w:pPr>
          </w:p>
        </w:tc>
        <w:tc>
          <w:tcPr>
            <w:tcW w:w="1842" w:type="dxa"/>
            <w:gridSpan w:val="2"/>
            <w:vAlign w:val="center"/>
          </w:tcPr>
          <w:p w14:paraId="0B138528">
            <w:pPr>
              <w:pStyle w:val="9"/>
              <w:snapToGrid w:val="0"/>
              <w:spacing w:line="420" w:lineRule="exact"/>
              <w:ind w:left="420" w:firstLine="76" w:firstLineChars="32"/>
              <w:jc w:val="center"/>
              <w:rPr>
                <w:rFonts w:ascii="Times New Roman" w:hAnsi="Times New Roman" w:eastAsia="仿宋_GB2312"/>
                <w:sz w:val="24"/>
                <w:szCs w:val="24"/>
              </w:rPr>
            </w:pPr>
            <w:r>
              <w:rPr>
                <w:rFonts w:hint="eastAsia" w:ascii="Times New Roman" w:hAnsi="Times New Roman" w:eastAsia="仿宋_GB2312" w:cs="仿宋_GB2312"/>
                <w:sz w:val="24"/>
                <w:szCs w:val="24"/>
              </w:rPr>
              <w:t>建筑高度</w:t>
            </w:r>
          </w:p>
        </w:tc>
        <w:tc>
          <w:tcPr>
            <w:tcW w:w="2073" w:type="dxa"/>
            <w:gridSpan w:val="3"/>
            <w:tcBorders>
              <w:right w:val="single" w:color="auto" w:sz="8" w:space="0"/>
            </w:tcBorders>
            <w:vAlign w:val="center"/>
          </w:tcPr>
          <w:p w14:paraId="75DFC313">
            <w:pPr>
              <w:pStyle w:val="9"/>
              <w:snapToGrid w:val="0"/>
              <w:spacing w:line="420" w:lineRule="exact"/>
              <w:ind w:left="420" w:right="560"/>
              <w:jc w:val="center"/>
              <w:rPr>
                <w:rFonts w:ascii="Times New Roman" w:hAnsi="Times New Roman" w:eastAsia="仿宋_GB2312"/>
                <w:sz w:val="24"/>
                <w:szCs w:val="24"/>
              </w:rPr>
            </w:pPr>
          </w:p>
        </w:tc>
      </w:tr>
      <w:tr w14:paraId="23B23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386" w:type="dxa"/>
            <w:vMerge w:val="continue"/>
            <w:tcBorders>
              <w:left w:val="single" w:color="auto" w:sz="8" w:space="0"/>
            </w:tcBorders>
            <w:vAlign w:val="center"/>
          </w:tcPr>
          <w:p w14:paraId="341291D9">
            <w:pPr>
              <w:pStyle w:val="9"/>
              <w:spacing w:line="420" w:lineRule="exact"/>
              <w:ind w:left="420"/>
              <w:jc w:val="center"/>
              <w:rPr>
                <w:rFonts w:ascii="Times New Roman" w:hAnsi="Times New Roman" w:eastAsia="仿宋_GB2312"/>
                <w:sz w:val="24"/>
                <w:szCs w:val="24"/>
              </w:rPr>
            </w:pPr>
          </w:p>
        </w:tc>
        <w:tc>
          <w:tcPr>
            <w:tcW w:w="8521" w:type="dxa"/>
            <w:gridSpan w:val="12"/>
            <w:tcBorders>
              <w:right w:val="single" w:color="auto" w:sz="8" w:space="0"/>
            </w:tcBorders>
            <w:vAlign w:val="center"/>
          </w:tcPr>
          <w:p w14:paraId="32C4A677">
            <w:pPr>
              <w:pStyle w:val="9"/>
              <w:spacing w:line="320" w:lineRule="exact"/>
              <w:ind w:left="17" w:leftChars="8"/>
              <w:rPr>
                <w:rFonts w:ascii="Times New Roman" w:hAnsi="Times New Roman" w:eastAsia="仿宋_GB2312" w:cs="仿宋_GB2312"/>
                <w:sz w:val="24"/>
                <w:szCs w:val="24"/>
              </w:rPr>
            </w:pP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消防车道                    是否畅通：</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是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否</w:t>
            </w:r>
          </w:p>
          <w:p w14:paraId="692B5D44">
            <w:pPr>
              <w:pStyle w:val="9"/>
              <w:spacing w:line="320" w:lineRule="exact"/>
              <w:ind w:left="17" w:leftChars="8"/>
              <w:rPr>
                <w:rFonts w:ascii="Times New Roman" w:hAnsi="Times New Roman" w:eastAsia="仿宋_GB2312" w:cs="仿宋_GB2312"/>
                <w:sz w:val="24"/>
                <w:szCs w:val="24"/>
              </w:rPr>
            </w:pP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消防车登高操作场地          是否符合消防安全要求：</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是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否</w:t>
            </w:r>
          </w:p>
          <w:p w14:paraId="57E939F5">
            <w:pPr>
              <w:pStyle w:val="9"/>
              <w:spacing w:line="320" w:lineRule="exact"/>
              <w:ind w:left="17" w:leftChars="8"/>
              <w:rPr>
                <w:rFonts w:ascii="Times New Roman" w:hAnsi="Times New Roman" w:eastAsia="仿宋_GB2312" w:cs="仿宋_GB2312"/>
                <w:sz w:val="24"/>
                <w:szCs w:val="24"/>
              </w:rPr>
            </w:pP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室外消火栓                  是否完好有效：</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是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否</w:t>
            </w:r>
          </w:p>
          <w:p w14:paraId="2910C3CF">
            <w:pPr>
              <w:pStyle w:val="9"/>
              <w:spacing w:line="320" w:lineRule="exact"/>
              <w:ind w:left="17" w:leftChars="8"/>
              <w:rPr>
                <w:rFonts w:ascii="Times New Roman" w:hAnsi="Times New Roman" w:eastAsia="仿宋_GB2312" w:cs="仿宋_GB2312"/>
                <w:sz w:val="24"/>
                <w:szCs w:val="24"/>
              </w:rPr>
            </w:pP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水泵接合器                  是否完好有效：</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是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否</w:t>
            </w:r>
          </w:p>
        </w:tc>
      </w:tr>
      <w:tr w14:paraId="570CC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386" w:type="dxa"/>
            <w:vMerge w:val="continue"/>
            <w:tcBorders>
              <w:left w:val="single" w:color="auto" w:sz="8" w:space="0"/>
            </w:tcBorders>
            <w:vAlign w:val="center"/>
          </w:tcPr>
          <w:p w14:paraId="5EEFC2F3">
            <w:pPr>
              <w:pStyle w:val="9"/>
              <w:spacing w:line="420" w:lineRule="exact"/>
              <w:ind w:left="420"/>
              <w:jc w:val="center"/>
              <w:rPr>
                <w:rFonts w:ascii="Times New Roman" w:hAnsi="Times New Roman" w:eastAsia="仿宋_GB2312"/>
                <w:sz w:val="24"/>
                <w:szCs w:val="24"/>
              </w:rPr>
            </w:pPr>
          </w:p>
        </w:tc>
        <w:tc>
          <w:tcPr>
            <w:tcW w:w="8521" w:type="dxa"/>
            <w:gridSpan w:val="12"/>
            <w:tcBorders>
              <w:right w:val="single" w:color="auto" w:sz="8" w:space="0"/>
            </w:tcBorders>
            <w:vAlign w:val="center"/>
          </w:tcPr>
          <w:p w14:paraId="70A2FEEA">
            <w:pPr>
              <w:pStyle w:val="9"/>
              <w:spacing w:line="320" w:lineRule="exact"/>
              <w:ind w:left="17" w:leftChars="8"/>
              <w:rPr>
                <w:rFonts w:ascii="Times New Roman" w:hAnsi="Times New Roman" w:eastAsia="仿宋_GB2312" w:cs="仿宋_GB2312"/>
                <w:sz w:val="24"/>
                <w:szCs w:val="24"/>
              </w:rPr>
            </w:pP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消防控制室                  是否符合消防安全要求：</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是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否</w:t>
            </w:r>
          </w:p>
          <w:p w14:paraId="240AC507">
            <w:pPr>
              <w:pStyle w:val="9"/>
              <w:spacing w:line="320" w:lineRule="exact"/>
              <w:ind w:left="17" w:leftChars="8"/>
              <w:rPr>
                <w:rFonts w:ascii="Times New Roman" w:hAnsi="Times New Roman" w:eastAsia="仿宋_GB2312" w:cs="仿宋_GB2312"/>
                <w:sz w:val="24"/>
                <w:szCs w:val="24"/>
              </w:rPr>
            </w:pP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消防水泵房                  是否符合消防安全要求：</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是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否</w:t>
            </w:r>
          </w:p>
          <w:p w14:paraId="2C84FD6B">
            <w:pPr>
              <w:pStyle w:val="9"/>
              <w:spacing w:line="320" w:lineRule="exact"/>
              <w:ind w:left="17" w:leftChars="8"/>
              <w:rPr>
                <w:rFonts w:ascii="Times New Roman" w:hAnsi="Times New Roman" w:eastAsia="仿宋_GB2312" w:cs="仿宋_GB2312"/>
                <w:sz w:val="24"/>
                <w:szCs w:val="24"/>
              </w:rPr>
            </w:pP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消防电梯</w:t>
            </w:r>
            <w:r>
              <w:rPr>
                <w:rFonts w:ascii="Times New Roman" w:hAnsi="Times New Roman" w:eastAsia="仿宋_GB2312" w:cs="仿宋_GB2312"/>
                <w:sz w:val="24"/>
                <w:szCs w:val="24"/>
              </w:rPr>
              <w:t xml:space="preserve">  </w:t>
            </w:r>
            <w:r>
              <w:rPr>
                <w:rFonts w:hint="eastAsia" w:ascii="Times New Roman" w:hAnsi="Times New Roman" w:eastAsia="仿宋_GB2312" w:cs="仿宋_GB2312"/>
                <w:sz w:val="24"/>
                <w:szCs w:val="24"/>
              </w:rPr>
              <w:t xml:space="preserve">                  是否符合消防安全要求：</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是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否</w:t>
            </w:r>
          </w:p>
          <w:p w14:paraId="325B3517">
            <w:pPr>
              <w:pStyle w:val="9"/>
              <w:spacing w:line="320" w:lineRule="exact"/>
              <w:ind w:left="17" w:leftChars="8"/>
              <w:rPr>
                <w:rFonts w:ascii="Times New Roman" w:hAnsi="Times New Roman" w:eastAsia="仿宋_GB2312" w:cs="仿宋_GB2312"/>
                <w:sz w:val="24"/>
                <w:szCs w:val="24"/>
              </w:rPr>
            </w:pP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柴油发电机房                是否符合消防安全要求：</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是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否</w:t>
            </w:r>
          </w:p>
          <w:p w14:paraId="4DFAD3E3">
            <w:pPr>
              <w:pStyle w:val="9"/>
              <w:spacing w:line="320" w:lineRule="exact"/>
              <w:ind w:left="17" w:leftChars="8"/>
              <w:rPr>
                <w:rFonts w:ascii="Times New Roman" w:hAnsi="Times New Roman" w:eastAsia="仿宋_GB2312" w:cs="仿宋_GB2312"/>
                <w:sz w:val="24"/>
                <w:szCs w:val="24"/>
              </w:rPr>
            </w:pP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燃油或燃气锅炉房            是否符合消防安全要求：</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是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否</w:t>
            </w:r>
          </w:p>
          <w:p w14:paraId="3C726BC3">
            <w:pPr>
              <w:pStyle w:val="9"/>
              <w:spacing w:line="320" w:lineRule="exact"/>
              <w:ind w:left="17" w:leftChars="8"/>
              <w:rPr>
                <w:rFonts w:ascii="Times New Roman" w:hAnsi="Times New Roman" w:eastAsia="仿宋_GB2312" w:cs="仿宋_GB2312"/>
                <w:sz w:val="24"/>
                <w:szCs w:val="24"/>
              </w:rPr>
            </w:pP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变压器室                    是否符合消防安全要求：</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是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否</w:t>
            </w:r>
          </w:p>
          <w:p w14:paraId="110DE866">
            <w:pPr>
              <w:pStyle w:val="9"/>
              <w:spacing w:line="320" w:lineRule="exact"/>
              <w:ind w:left="17" w:leftChars="8"/>
              <w:rPr>
                <w:rFonts w:ascii="Times New Roman" w:hAnsi="Times New Roman" w:eastAsia="仿宋_GB2312" w:cs="仿宋_GB2312"/>
                <w:sz w:val="24"/>
                <w:szCs w:val="24"/>
              </w:rPr>
            </w:pP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配电室                      是否符合消防安全要求：</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是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否</w:t>
            </w:r>
          </w:p>
          <w:p w14:paraId="70C6C726">
            <w:pPr>
              <w:pStyle w:val="9"/>
              <w:spacing w:line="320" w:lineRule="exact"/>
              <w:ind w:left="17" w:leftChars="8"/>
              <w:rPr>
                <w:rFonts w:ascii="Times New Roman" w:hAnsi="Times New Roman" w:eastAsia="仿宋_GB2312" w:cs="仿宋_GB2312"/>
                <w:sz w:val="24"/>
                <w:szCs w:val="24"/>
              </w:rPr>
            </w:pP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其他专用房间：              是否符合消防安全要求：</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是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否</w:t>
            </w:r>
          </w:p>
        </w:tc>
      </w:tr>
      <w:tr w14:paraId="50C44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386" w:type="dxa"/>
            <w:vMerge w:val="restart"/>
            <w:tcBorders>
              <w:left w:val="single" w:color="auto" w:sz="8" w:space="0"/>
            </w:tcBorders>
            <w:vAlign w:val="center"/>
          </w:tcPr>
          <w:p w14:paraId="11DE55FC">
            <w:pPr>
              <w:pStyle w:val="9"/>
              <w:spacing w:line="420" w:lineRule="exact"/>
              <w:ind w:left="420"/>
              <w:jc w:val="center"/>
              <w:rPr>
                <w:rFonts w:ascii="Times New Roman" w:hAnsi="Times New Roman" w:eastAsia="仿宋_GB2312"/>
                <w:sz w:val="24"/>
                <w:szCs w:val="24"/>
              </w:rPr>
            </w:pPr>
            <w:r>
              <w:rPr>
                <w:rFonts w:hint="eastAsia" w:ascii="Times New Roman" w:hAnsi="Times New Roman" w:eastAsia="仿宋_GB2312" w:cs="仿宋_GB2312"/>
                <w:sz w:val="24"/>
                <w:szCs w:val="24"/>
              </w:rPr>
              <w:t>场所情况</w:t>
            </w:r>
          </w:p>
        </w:tc>
        <w:tc>
          <w:tcPr>
            <w:tcW w:w="877" w:type="dxa"/>
            <w:vAlign w:val="center"/>
          </w:tcPr>
          <w:p w14:paraId="654ED405">
            <w:pPr>
              <w:pStyle w:val="9"/>
              <w:snapToGrid w:val="0"/>
              <w:spacing w:line="320" w:lineRule="exact"/>
              <w:ind w:left="420"/>
              <w:jc w:val="center"/>
              <w:rPr>
                <w:rFonts w:ascii="Times New Roman" w:hAnsi="Times New Roman" w:eastAsia="仿宋_GB2312" w:cs="仿宋_GB2312"/>
                <w:w w:val="90"/>
                <w:sz w:val="24"/>
                <w:szCs w:val="24"/>
              </w:rPr>
            </w:pPr>
            <w:r>
              <w:rPr>
                <w:rFonts w:hint="eastAsia" w:ascii="Times New Roman" w:hAnsi="Times New Roman" w:eastAsia="仿宋_GB2312" w:cs="仿宋_GB2312"/>
                <w:sz w:val="24"/>
                <w:szCs w:val="24"/>
              </w:rPr>
              <w:t>用火用电</w:t>
            </w:r>
          </w:p>
        </w:tc>
        <w:tc>
          <w:tcPr>
            <w:tcW w:w="7644" w:type="dxa"/>
            <w:gridSpan w:val="11"/>
            <w:tcBorders>
              <w:right w:val="single" w:color="auto" w:sz="8" w:space="0"/>
            </w:tcBorders>
            <w:vAlign w:val="center"/>
          </w:tcPr>
          <w:p w14:paraId="52566A3E">
            <w:pPr>
              <w:pStyle w:val="9"/>
              <w:spacing w:line="320" w:lineRule="exact"/>
              <w:ind w:left="17" w:leftChars="8"/>
              <w:rPr>
                <w:rFonts w:ascii="Times New Roman" w:hAnsi="Times New Roman" w:eastAsia="仿宋_GB2312" w:cs="仿宋_GB2312"/>
                <w:sz w:val="24"/>
                <w:szCs w:val="24"/>
              </w:rPr>
            </w:pPr>
            <w:r>
              <w:rPr>
                <w:rFonts w:hint="eastAsia" w:ascii="Times New Roman" w:hAnsi="Times New Roman" w:eastAsia="仿宋_GB2312" w:cs="仿宋_GB2312"/>
                <w:sz w:val="24"/>
                <w:szCs w:val="24"/>
              </w:rPr>
              <w:t xml:space="preserve">电气线路设计单位：          </w:t>
            </w:r>
          </w:p>
          <w:p w14:paraId="0D7A6546">
            <w:pPr>
              <w:pStyle w:val="9"/>
              <w:spacing w:line="320" w:lineRule="exact"/>
              <w:ind w:left="17" w:leftChars="8"/>
              <w:rPr>
                <w:rFonts w:ascii="Times New Roman" w:hAnsi="Times New Roman" w:eastAsia="仿宋_GB2312" w:cs="仿宋_GB2312"/>
                <w:sz w:val="24"/>
                <w:szCs w:val="24"/>
              </w:rPr>
            </w:pPr>
            <w:r>
              <w:rPr>
                <w:rFonts w:hint="eastAsia" w:ascii="Times New Roman" w:hAnsi="Times New Roman" w:eastAsia="仿宋_GB2312" w:cs="仿宋_GB2312"/>
                <w:sz w:val="24"/>
                <w:szCs w:val="24"/>
              </w:rPr>
              <w:t>电气线路施工单位：</w:t>
            </w:r>
          </w:p>
          <w:p w14:paraId="4D190276">
            <w:pPr>
              <w:pStyle w:val="9"/>
              <w:spacing w:line="320" w:lineRule="exact"/>
              <w:ind w:left="17" w:leftChars="8"/>
              <w:rPr>
                <w:rFonts w:ascii="Times New Roman" w:hAnsi="Times New Roman" w:eastAsia="仿宋_GB2312" w:cs="仿宋_GB2312"/>
                <w:sz w:val="24"/>
                <w:szCs w:val="24"/>
              </w:rPr>
            </w:pPr>
            <w:r>
              <w:rPr>
                <w:rFonts w:hint="eastAsia" w:ascii="Times New Roman" w:hAnsi="Times New Roman" w:eastAsia="仿宋_GB2312" w:cs="仿宋_GB2312"/>
                <w:sz w:val="24"/>
                <w:szCs w:val="24"/>
              </w:rPr>
              <w:t>电器产品是否符合消防安全要求：</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是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否</w:t>
            </w:r>
          </w:p>
          <w:p w14:paraId="38D0AB2A">
            <w:pPr>
              <w:pStyle w:val="9"/>
              <w:spacing w:line="320" w:lineRule="exact"/>
              <w:ind w:left="17" w:leftChars="8"/>
              <w:rPr>
                <w:rFonts w:ascii="Times New Roman" w:hAnsi="Times New Roman" w:eastAsia="仿宋_GB2312" w:cs="仿宋_GB2312"/>
                <w:sz w:val="24"/>
                <w:szCs w:val="24"/>
              </w:rPr>
            </w:pPr>
            <w:r>
              <w:rPr>
                <w:rFonts w:hint="eastAsia" w:ascii="Times New Roman" w:hAnsi="Times New Roman" w:eastAsia="仿宋_GB2312" w:cs="仿宋_GB2312"/>
                <w:sz w:val="24"/>
                <w:szCs w:val="24"/>
              </w:rPr>
              <w:t>场所是否使用燃气：</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是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否</w:t>
            </w:r>
          </w:p>
          <w:p w14:paraId="16B0723F">
            <w:pPr>
              <w:pStyle w:val="9"/>
              <w:spacing w:line="320" w:lineRule="exact"/>
              <w:ind w:left="17" w:leftChars="8"/>
              <w:rPr>
                <w:rFonts w:ascii="Times New Roman" w:hAnsi="Times New Roman" w:eastAsia="仿宋_GB2312" w:cs="仿宋_GB2312"/>
                <w:sz w:val="24"/>
                <w:szCs w:val="24"/>
              </w:rPr>
            </w:pPr>
            <w:r>
              <w:rPr>
                <w:rFonts w:hint="eastAsia" w:ascii="Times New Roman" w:hAnsi="Times New Roman" w:eastAsia="仿宋_GB2312" w:cs="仿宋_GB2312"/>
                <w:sz w:val="24"/>
                <w:szCs w:val="24"/>
              </w:rPr>
              <w:t xml:space="preserve">燃气类型：                  </w:t>
            </w:r>
          </w:p>
          <w:p w14:paraId="141EFFB3">
            <w:pPr>
              <w:pStyle w:val="9"/>
              <w:spacing w:line="320" w:lineRule="exact"/>
              <w:ind w:left="17" w:leftChars="8"/>
              <w:rPr>
                <w:rFonts w:ascii="Times New Roman" w:hAnsi="Times New Roman" w:eastAsia="仿宋_GB2312" w:cs="仿宋_GB2312"/>
                <w:sz w:val="24"/>
                <w:szCs w:val="24"/>
              </w:rPr>
            </w:pPr>
            <w:r>
              <w:rPr>
                <w:rFonts w:hint="eastAsia" w:ascii="Times New Roman" w:hAnsi="Times New Roman" w:eastAsia="仿宋_GB2312" w:cs="仿宋_GB2312"/>
                <w:sz w:val="24"/>
                <w:szCs w:val="24"/>
              </w:rPr>
              <w:t xml:space="preserve">燃气施工（安装）单位：           </w:t>
            </w:r>
          </w:p>
          <w:p w14:paraId="5A919972">
            <w:pPr>
              <w:pStyle w:val="9"/>
              <w:spacing w:line="320" w:lineRule="exact"/>
              <w:ind w:left="17" w:leftChars="8"/>
              <w:rPr>
                <w:rFonts w:ascii="Times New Roman" w:hAnsi="Times New Roman" w:eastAsia="仿宋_GB2312" w:cs="仿宋_GB2312"/>
                <w:sz w:val="24"/>
                <w:szCs w:val="24"/>
              </w:rPr>
            </w:pPr>
            <w:r>
              <w:rPr>
                <w:rFonts w:hint="eastAsia" w:ascii="Times New Roman" w:hAnsi="Times New Roman" w:eastAsia="仿宋_GB2312" w:cs="仿宋_GB2312"/>
                <w:sz w:val="24"/>
                <w:szCs w:val="24"/>
              </w:rPr>
              <w:t>燃气用具是否符合消防安全要求：</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是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否</w:t>
            </w:r>
          </w:p>
          <w:p w14:paraId="71864F85">
            <w:pPr>
              <w:pStyle w:val="9"/>
              <w:spacing w:line="320" w:lineRule="exact"/>
              <w:ind w:left="17" w:leftChars="8"/>
              <w:rPr>
                <w:rFonts w:ascii="Times New Roman" w:hAnsi="Times New Roman" w:eastAsia="仿宋_GB2312" w:cs="仿宋_GB2312"/>
                <w:sz w:val="24"/>
                <w:szCs w:val="24"/>
              </w:rPr>
            </w:pPr>
            <w:r>
              <w:rPr>
                <w:rFonts w:hint="eastAsia" w:ascii="Times New Roman" w:hAnsi="Times New Roman" w:eastAsia="仿宋_GB2312" w:cs="仿宋_GB2312"/>
                <w:sz w:val="24"/>
                <w:szCs w:val="24"/>
              </w:rPr>
              <w:t>场所是否使用燃油：</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是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否          </w:t>
            </w:r>
          </w:p>
          <w:p w14:paraId="33A24F0D">
            <w:pPr>
              <w:pStyle w:val="9"/>
              <w:spacing w:line="320" w:lineRule="exact"/>
              <w:ind w:left="17" w:leftChars="8"/>
              <w:rPr>
                <w:rFonts w:ascii="Times New Roman" w:hAnsi="Times New Roman" w:eastAsia="仿宋_GB2312" w:cs="仿宋_GB2312"/>
                <w:sz w:val="24"/>
                <w:szCs w:val="24"/>
              </w:rPr>
            </w:pPr>
            <w:r>
              <w:rPr>
                <w:rFonts w:hint="eastAsia" w:ascii="Times New Roman" w:hAnsi="Times New Roman" w:eastAsia="仿宋_GB2312" w:cs="仿宋_GB2312"/>
                <w:sz w:val="24"/>
                <w:szCs w:val="24"/>
              </w:rPr>
              <w:t xml:space="preserve">燃油储存位置及储量：              </w:t>
            </w:r>
          </w:p>
          <w:p w14:paraId="1B2FFC8A">
            <w:pPr>
              <w:pStyle w:val="9"/>
              <w:spacing w:line="320" w:lineRule="exact"/>
              <w:ind w:left="17" w:leftChars="8"/>
              <w:rPr>
                <w:rFonts w:ascii="Times New Roman" w:hAnsi="Times New Roman" w:eastAsia="仿宋_GB2312"/>
                <w:sz w:val="24"/>
                <w:szCs w:val="24"/>
              </w:rPr>
            </w:pPr>
            <w:r>
              <w:rPr>
                <w:rFonts w:hint="eastAsia" w:ascii="Times New Roman" w:hAnsi="Times New Roman" w:eastAsia="仿宋_GB2312" w:cs="仿宋_GB2312"/>
                <w:sz w:val="24"/>
                <w:szCs w:val="24"/>
              </w:rPr>
              <w:t>其他用火用电情况：</w:t>
            </w:r>
          </w:p>
        </w:tc>
      </w:tr>
      <w:tr w14:paraId="4E502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386" w:type="dxa"/>
            <w:vMerge w:val="continue"/>
            <w:tcBorders>
              <w:left w:val="single" w:color="auto" w:sz="8" w:space="0"/>
            </w:tcBorders>
            <w:vAlign w:val="center"/>
          </w:tcPr>
          <w:p w14:paraId="010C32E9">
            <w:pPr>
              <w:pStyle w:val="9"/>
              <w:spacing w:line="420" w:lineRule="exact"/>
              <w:ind w:left="420"/>
              <w:jc w:val="center"/>
              <w:rPr>
                <w:rFonts w:ascii="Times New Roman" w:hAnsi="Times New Roman" w:eastAsia="仿宋_GB2312"/>
                <w:sz w:val="24"/>
                <w:szCs w:val="24"/>
              </w:rPr>
            </w:pPr>
          </w:p>
        </w:tc>
        <w:tc>
          <w:tcPr>
            <w:tcW w:w="877" w:type="dxa"/>
            <w:vAlign w:val="center"/>
          </w:tcPr>
          <w:p w14:paraId="4CFF6456">
            <w:pPr>
              <w:pStyle w:val="9"/>
              <w:snapToGrid w:val="0"/>
              <w:spacing w:line="320" w:lineRule="exact"/>
              <w:ind w:left="420"/>
              <w:jc w:val="center"/>
              <w:rPr>
                <w:rFonts w:ascii="Times New Roman" w:hAnsi="Times New Roman" w:eastAsia="仿宋_GB2312" w:cs="仿宋_GB2312"/>
                <w:w w:val="90"/>
                <w:sz w:val="24"/>
                <w:szCs w:val="24"/>
              </w:rPr>
            </w:pPr>
            <w:r>
              <w:rPr>
                <w:rFonts w:hint="eastAsia" w:ascii="Times New Roman" w:hAnsi="Times New Roman" w:eastAsia="仿宋_GB2312" w:cs="仿宋_GB2312"/>
                <w:sz w:val="24"/>
                <w:szCs w:val="24"/>
              </w:rPr>
              <w:t>安全疏散</w:t>
            </w:r>
          </w:p>
        </w:tc>
        <w:tc>
          <w:tcPr>
            <w:tcW w:w="7644" w:type="dxa"/>
            <w:gridSpan w:val="11"/>
            <w:tcBorders>
              <w:right w:val="single" w:color="auto" w:sz="8" w:space="0"/>
            </w:tcBorders>
            <w:vAlign w:val="center"/>
          </w:tcPr>
          <w:p w14:paraId="77E0B9D8">
            <w:pPr>
              <w:pStyle w:val="9"/>
              <w:spacing w:line="320" w:lineRule="exact"/>
              <w:ind w:left="17" w:leftChars="8"/>
              <w:rPr>
                <w:rFonts w:ascii="Times New Roman" w:hAnsi="Times New Roman" w:eastAsia="仿宋_GB2312" w:cs="仿宋_GB2312"/>
                <w:sz w:val="24"/>
                <w:szCs w:val="24"/>
              </w:rPr>
            </w:pPr>
            <w:r>
              <w:rPr>
                <w:rFonts w:hint="eastAsia" w:ascii="Times New Roman" w:hAnsi="Times New Roman" w:eastAsia="仿宋_GB2312" w:cs="仿宋_GB2312"/>
                <w:sz w:val="24"/>
                <w:szCs w:val="24"/>
              </w:rPr>
              <w:t>安全出口数量：                  是否畅通：</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是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否 </w:t>
            </w:r>
          </w:p>
          <w:p w14:paraId="005A57BE">
            <w:pPr>
              <w:pStyle w:val="9"/>
              <w:spacing w:line="320" w:lineRule="exact"/>
              <w:ind w:left="17" w:leftChars="8"/>
              <w:rPr>
                <w:rFonts w:ascii="Times New Roman" w:hAnsi="Times New Roman" w:eastAsia="仿宋_GB2312" w:cs="仿宋_GB2312"/>
                <w:sz w:val="24"/>
                <w:szCs w:val="24"/>
              </w:rPr>
            </w:pPr>
            <w:r>
              <w:rPr>
                <w:rFonts w:hint="eastAsia" w:ascii="Times New Roman" w:hAnsi="Times New Roman" w:eastAsia="仿宋_GB2312" w:cs="仿宋_GB2312"/>
                <w:sz w:val="24"/>
                <w:szCs w:val="24"/>
              </w:rPr>
              <w:t>疏散楼梯设置形式：</w:t>
            </w:r>
          </w:p>
          <w:p w14:paraId="47AC9618">
            <w:pPr>
              <w:pStyle w:val="9"/>
              <w:spacing w:line="320" w:lineRule="exact"/>
              <w:ind w:left="17" w:leftChars="8"/>
              <w:rPr>
                <w:rFonts w:ascii="Times New Roman" w:hAnsi="Times New Roman" w:eastAsia="仿宋_GB2312" w:cs="仿宋_GB2312"/>
                <w:sz w:val="24"/>
                <w:szCs w:val="24"/>
              </w:rPr>
            </w:pPr>
            <w:r>
              <w:rPr>
                <w:rFonts w:hint="eastAsia" w:ascii="Times New Roman" w:hAnsi="Times New Roman" w:eastAsia="仿宋_GB2312" w:cs="仿宋_GB2312"/>
                <w:sz w:val="24"/>
                <w:szCs w:val="24"/>
              </w:rPr>
              <w:t>疏散楼梯数量：                  是否畅通：</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是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否</w:t>
            </w:r>
          </w:p>
          <w:p w14:paraId="22075CC6">
            <w:pPr>
              <w:pStyle w:val="9"/>
              <w:spacing w:line="320" w:lineRule="exact"/>
              <w:ind w:left="17" w:leftChars="8"/>
              <w:rPr>
                <w:rFonts w:ascii="Times New Roman" w:hAnsi="Times New Roman" w:eastAsia="仿宋_GB2312" w:cs="仿宋_GB2312"/>
                <w:sz w:val="24"/>
                <w:szCs w:val="24"/>
              </w:rPr>
            </w:pPr>
            <w:r>
              <w:rPr>
                <w:rFonts w:hint="eastAsia" w:ascii="Times New Roman" w:hAnsi="Times New Roman" w:eastAsia="仿宋_GB2312" w:cs="仿宋_GB2312"/>
                <w:sz w:val="24"/>
                <w:szCs w:val="24"/>
              </w:rPr>
              <w:t>避难层（间）设置位置：</w:t>
            </w:r>
          </w:p>
          <w:p w14:paraId="6D5E7768">
            <w:pPr>
              <w:pStyle w:val="9"/>
              <w:spacing w:line="320" w:lineRule="exact"/>
              <w:ind w:left="17" w:leftChars="8"/>
              <w:rPr>
                <w:rFonts w:ascii="Times New Roman" w:hAnsi="Times New Roman" w:eastAsia="仿宋_GB2312" w:cs="仿宋_GB2312"/>
                <w:sz w:val="24"/>
                <w:szCs w:val="24"/>
              </w:rPr>
            </w:pPr>
            <w:r>
              <w:rPr>
                <w:rFonts w:hint="eastAsia" w:ascii="Times New Roman" w:hAnsi="Times New Roman" w:eastAsia="仿宋_GB2312" w:cs="仿宋_GB2312"/>
                <w:sz w:val="24"/>
                <w:szCs w:val="24"/>
              </w:rPr>
              <w:t>避难层（间）数量：             是否符合消防安全要求：</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是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否</w:t>
            </w:r>
          </w:p>
          <w:p w14:paraId="31A779F2">
            <w:pPr>
              <w:pStyle w:val="9"/>
              <w:spacing w:line="320" w:lineRule="exact"/>
              <w:ind w:left="17" w:leftChars="8"/>
              <w:rPr>
                <w:rFonts w:ascii="Times New Roman" w:hAnsi="Times New Roman" w:eastAsia="仿宋_GB2312" w:cs="仿宋_GB2312"/>
                <w:sz w:val="24"/>
                <w:szCs w:val="24"/>
              </w:rPr>
            </w:pP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消防应急广播                   是否完好有效：</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是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否</w:t>
            </w:r>
          </w:p>
          <w:p w14:paraId="2097480F">
            <w:pPr>
              <w:pStyle w:val="9"/>
              <w:spacing w:line="320" w:lineRule="exact"/>
              <w:ind w:left="17" w:leftChars="8"/>
              <w:rPr>
                <w:rFonts w:ascii="Times New Roman" w:hAnsi="Times New Roman" w:eastAsia="仿宋_GB2312" w:cs="仿宋_GB2312"/>
                <w:sz w:val="24"/>
                <w:szCs w:val="24"/>
              </w:rPr>
            </w:pP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消防应急照明                   是否完好有效：</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是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否</w:t>
            </w:r>
          </w:p>
          <w:p w14:paraId="52A34ADC">
            <w:pPr>
              <w:pStyle w:val="9"/>
              <w:spacing w:line="320" w:lineRule="exact"/>
              <w:ind w:left="17" w:leftChars="8"/>
              <w:rPr>
                <w:rFonts w:ascii="Times New Roman" w:hAnsi="Times New Roman" w:eastAsia="仿宋_GB2312"/>
                <w:sz w:val="24"/>
                <w:szCs w:val="24"/>
              </w:rPr>
            </w:pP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疏散指示标志                   是否完好有效：</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是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否</w:t>
            </w:r>
          </w:p>
        </w:tc>
      </w:tr>
      <w:tr w14:paraId="4AC0B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386" w:type="dxa"/>
            <w:vMerge w:val="continue"/>
            <w:tcBorders>
              <w:left w:val="single" w:color="auto" w:sz="8" w:space="0"/>
            </w:tcBorders>
            <w:vAlign w:val="center"/>
          </w:tcPr>
          <w:p w14:paraId="60EAAA48">
            <w:pPr>
              <w:pStyle w:val="9"/>
              <w:spacing w:line="420" w:lineRule="exact"/>
              <w:ind w:left="420"/>
              <w:jc w:val="center"/>
              <w:rPr>
                <w:rFonts w:ascii="Times New Roman" w:hAnsi="Times New Roman" w:eastAsia="仿宋_GB2312"/>
                <w:sz w:val="24"/>
                <w:szCs w:val="24"/>
              </w:rPr>
            </w:pPr>
          </w:p>
        </w:tc>
        <w:tc>
          <w:tcPr>
            <w:tcW w:w="877" w:type="dxa"/>
            <w:vAlign w:val="center"/>
          </w:tcPr>
          <w:p w14:paraId="6928A4D7">
            <w:pPr>
              <w:pStyle w:val="9"/>
              <w:snapToGrid w:val="0"/>
              <w:spacing w:line="320" w:lineRule="exact"/>
              <w:ind w:left="420"/>
              <w:jc w:val="center"/>
              <w:rPr>
                <w:rFonts w:ascii="Times New Roman" w:hAnsi="Times New Roman" w:eastAsia="仿宋_GB2312" w:cs="仿宋_GB2312"/>
                <w:w w:val="90"/>
                <w:sz w:val="24"/>
                <w:szCs w:val="24"/>
              </w:rPr>
            </w:pPr>
            <w:r>
              <w:rPr>
                <w:rFonts w:hint="eastAsia" w:ascii="Times New Roman" w:hAnsi="Times New Roman" w:eastAsia="仿宋_GB2312" w:cs="仿宋_GB2312"/>
                <w:sz w:val="24"/>
                <w:szCs w:val="24"/>
              </w:rPr>
              <w:t>消防设施</w:t>
            </w:r>
          </w:p>
        </w:tc>
        <w:tc>
          <w:tcPr>
            <w:tcW w:w="7644" w:type="dxa"/>
            <w:gridSpan w:val="11"/>
            <w:tcBorders>
              <w:right w:val="single" w:color="auto" w:sz="8" w:space="0"/>
            </w:tcBorders>
            <w:vAlign w:val="center"/>
          </w:tcPr>
          <w:p w14:paraId="4C377E9F">
            <w:pPr>
              <w:pStyle w:val="9"/>
              <w:spacing w:line="320" w:lineRule="exact"/>
              <w:ind w:left="17" w:leftChars="8"/>
              <w:rPr>
                <w:rFonts w:ascii="Times New Roman" w:hAnsi="Times New Roman" w:eastAsia="仿宋_GB2312" w:cs="仿宋_GB2312"/>
                <w:sz w:val="24"/>
                <w:szCs w:val="24"/>
              </w:rPr>
            </w:pP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室内消火栓                     是否完好有效：</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是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否</w:t>
            </w:r>
          </w:p>
          <w:p w14:paraId="0A766FB3">
            <w:pPr>
              <w:pStyle w:val="9"/>
              <w:spacing w:line="320" w:lineRule="exact"/>
              <w:ind w:left="17" w:leftChars="8"/>
              <w:rPr>
                <w:rFonts w:ascii="Times New Roman" w:hAnsi="Times New Roman" w:eastAsia="仿宋_GB2312" w:cs="仿宋_GB2312"/>
                <w:sz w:val="24"/>
                <w:szCs w:val="24"/>
              </w:rPr>
            </w:pP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自动喷水灭火系统               是否完好有效：</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是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否</w:t>
            </w:r>
          </w:p>
          <w:p w14:paraId="6CB7FFCA">
            <w:pPr>
              <w:pStyle w:val="9"/>
              <w:spacing w:line="320" w:lineRule="exact"/>
              <w:ind w:left="17" w:leftChars="8"/>
              <w:rPr>
                <w:rFonts w:ascii="Times New Roman" w:hAnsi="Times New Roman" w:eastAsia="仿宋_GB2312" w:cs="仿宋_GB2312"/>
                <w:sz w:val="24"/>
                <w:szCs w:val="24"/>
              </w:rPr>
            </w:pP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火灾自动报警系统</w:t>
            </w:r>
            <w:r>
              <w:rPr>
                <w:rFonts w:ascii="Times New Roman" w:hAnsi="Times New Roman" w:eastAsia="仿宋_GB2312" w:cs="仿宋_GB2312"/>
                <w:sz w:val="24"/>
                <w:szCs w:val="24"/>
              </w:rPr>
              <w:t xml:space="preserve">  </w:t>
            </w:r>
            <w:r>
              <w:rPr>
                <w:rFonts w:hint="eastAsia" w:ascii="Times New Roman" w:hAnsi="Times New Roman" w:eastAsia="仿宋_GB2312" w:cs="仿宋_GB2312"/>
                <w:sz w:val="24"/>
                <w:szCs w:val="24"/>
              </w:rPr>
              <w:t xml:space="preserve">             是否完好有效：</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是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否</w:t>
            </w:r>
          </w:p>
          <w:p w14:paraId="70C5A86C">
            <w:pPr>
              <w:pStyle w:val="9"/>
              <w:spacing w:line="320" w:lineRule="exact"/>
              <w:ind w:left="17" w:leftChars="8"/>
              <w:rPr>
                <w:rFonts w:ascii="Times New Roman" w:hAnsi="Times New Roman" w:eastAsia="仿宋_GB2312" w:cs="仿宋_GB2312"/>
                <w:sz w:val="24"/>
                <w:szCs w:val="24"/>
              </w:rPr>
            </w:pP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气体灭火系统</w:t>
            </w:r>
            <w:r>
              <w:rPr>
                <w:rFonts w:ascii="Times New Roman" w:hAnsi="Times New Roman" w:eastAsia="仿宋_GB2312" w:cs="仿宋_GB2312"/>
                <w:sz w:val="24"/>
                <w:szCs w:val="24"/>
              </w:rPr>
              <w:t xml:space="preserve"> </w:t>
            </w:r>
            <w:r>
              <w:rPr>
                <w:rFonts w:hint="eastAsia" w:ascii="Times New Roman" w:hAnsi="Times New Roman" w:eastAsia="仿宋_GB2312" w:cs="仿宋_GB2312"/>
                <w:sz w:val="24"/>
                <w:szCs w:val="24"/>
              </w:rPr>
              <w:t xml:space="preserve">                  是否完好有效：</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是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否</w:t>
            </w:r>
          </w:p>
          <w:p w14:paraId="4E33D993">
            <w:pPr>
              <w:pStyle w:val="9"/>
              <w:spacing w:line="320" w:lineRule="exact"/>
              <w:ind w:left="17" w:leftChars="8"/>
              <w:rPr>
                <w:rFonts w:ascii="Times New Roman" w:hAnsi="Times New Roman" w:eastAsia="仿宋_GB2312" w:cs="仿宋_GB2312"/>
                <w:sz w:val="24"/>
                <w:szCs w:val="24"/>
              </w:rPr>
            </w:pP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泡沫灭火系统                   是否完好有效：</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是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否</w:t>
            </w:r>
          </w:p>
          <w:p w14:paraId="1B0A8D63">
            <w:pPr>
              <w:pStyle w:val="9"/>
              <w:spacing w:line="320" w:lineRule="exact"/>
              <w:ind w:left="17" w:leftChars="8"/>
              <w:rPr>
                <w:rFonts w:ascii="Times New Roman" w:hAnsi="Times New Roman" w:eastAsia="仿宋_GB2312" w:cs="仿宋_GB2312"/>
                <w:sz w:val="24"/>
                <w:szCs w:val="24"/>
              </w:rPr>
            </w:pP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机械防烟系统</w:t>
            </w:r>
            <w:r>
              <w:rPr>
                <w:rFonts w:ascii="Times New Roman" w:hAnsi="Times New Roman" w:eastAsia="仿宋_GB2312" w:cs="仿宋_GB2312"/>
                <w:sz w:val="24"/>
                <w:szCs w:val="24"/>
              </w:rPr>
              <w:t xml:space="preserve">     </w:t>
            </w:r>
            <w:r>
              <w:rPr>
                <w:rFonts w:hint="eastAsia" w:ascii="Times New Roman" w:hAnsi="Times New Roman" w:eastAsia="仿宋_GB2312" w:cs="仿宋_GB2312"/>
                <w:sz w:val="24"/>
                <w:szCs w:val="24"/>
              </w:rPr>
              <w:t xml:space="preserve">              是否完好有效：</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是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否</w:t>
            </w:r>
          </w:p>
          <w:p w14:paraId="267B9CC7">
            <w:pPr>
              <w:pStyle w:val="9"/>
              <w:spacing w:line="320" w:lineRule="exact"/>
              <w:ind w:left="17" w:leftChars="8"/>
              <w:rPr>
                <w:rFonts w:ascii="Times New Roman" w:hAnsi="Times New Roman" w:eastAsia="仿宋_GB2312" w:cs="仿宋_GB2312"/>
                <w:sz w:val="24"/>
                <w:szCs w:val="24"/>
              </w:rPr>
            </w:pP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机械排烟系统</w:t>
            </w:r>
            <w:r>
              <w:rPr>
                <w:rFonts w:ascii="Times New Roman" w:hAnsi="Times New Roman" w:eastAsia="仿宋_GB2312" w:cs="仿宋_GB2312"/>
                <w:sz w:val="24"/>
                <w:szCs w:val="24"/>
              </w:rPr>
              <w:t xml:space="preserve">    </w:t>
            </w:r>
            <w:r>
              <w:rPr>
                <w:rFonts w:hint="eastAsia" w:ascii="Times New Roman" w:hAnsi="Times New Roman" w:eastAsia="仿宋_GB2312" w:cs="仿宋_GB2312"/>
                <w:sz w:val="24"/>
                <w:szCs w:val="24"/>
              </w:rPr>
              <w:t xml:space="preserve">               是否完好有效：</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是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否</w:t>
            </w:r>
          </w:p>
          <w:p w14:paraId="15AA2713">
            <w:pPr>
              <w:pStyle w:val="9"/>
              <w:spacing w:line="320" w:lineRule="exact"/>
              <w:ind w:left="17" w:leftChars="8"/>
              <w:rPr>
                <w:rFonts w:ascii="Times New Roman" w:hAnsi="Times New Roman" w:eastAsia="仿宋_GB2312" w:cs="仿宋_GB2312"/>
                <w:sz w:val="24"/>
                <w:szCs w:val="24"/>
              </w:rPr>
            </w:pP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其他消防设施：                 是否完好有效：</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是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否</w:t>
            </w:r>
          </w:p>
          <w:p w14:paraId="50C04D74">
            <w:pPr>
              <w:pStyle w:val="9"/>
              <w:spacing w:line="320" w:lineRule="exact"/>
              <w:ind w:left="17" w:leftChars="8"/>
              <w:rPr>
                <w:rFonts w:ascii="Times New Roman" w:hAnsi="Times New Roman" w:eastAsia="仿宋_GB2312"/>
                <w:sz w:val="24"/>
                <w:szCs w:val="24"/>
              </w:rPr>
            </w:pP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灭火器种类、型号和数量：</w:t>
            </w:r>
          </w:p>
        </w:tc>
      </w:tr>
      <w:tr w14:paraId="17769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386" w:type="dxa"/>
            <w:vMerge w:val="restart"/>
            <w:tcBorders>
              <w:left w:val="single" w:color="auto" w:sz="8" w:space="0"/>
            </w:tcBorders>
            <w:vAlign w:val="center"/>
          </w:tcPr>
          <w:p w14:paraId="2B3D7213">
            <w:pPr>
              <w:pStyle w:val="9"/>
              <w:snapToGrid w:val="0"/>
              <w:spacing w:line="420" w:lineRule="exact"/>
              <w:ind w:left="420"/>
              <w:jc w:val="center"/>
              <w:rPr>
                <w:rFonts w:ascii="Times New Roman" w:hAnsi="Times New Roman" w:eastAsia="仿宋_GB2312"/>
                <w:sz w:val="24"/>
                <w:szCs w:val="24"/>
              </w:rPr>
            </w:pPr>
            <w:r>
              <w:rPr>
                <w:rFonts w:hint="eastAsia" w:ascii="Times New Roman" w:hAnsi="Times New Roman" w:eastAsia="仿宋_GB2312"/>
                <w:sz w:val="24"/>
                <w:szCs w:val="24"/>
              </w:rPr>
              <w:t>室内装修</w:t>
            </w:r>
          </w:p>
        </w:tc>
        <w:tc>
          <w:tcPr>
            <w:tcW w:w="1816" w:type="dxa"/>
            <w:gridSpan w:val="3"/>
            <w:tcBorders>
              <w:right w:val="single" w:color="auto" w:sz="4" w:space="0"/>
            </w:tcBorders>
            <w:vAlign w:val="center"/>
          </w:tcPr>
          <w:p w14:paraId="1B7543B3">
            <w:pPr>
              <w:pStyle w:val="9"/>
              <w:snapToGrid w:val="0"/>
              <w:spacing w:line="420" w:lineRule="exact"/>
              <w:ind w:left="420"/>
              <w:jc w:val="center"/>
              <w:rPr>
                <w:rFonts w:ascii="Times New Roman" w:hAnsi="Times New Roman" w:eastAsia="仿宋_GB2312" w:cs="仿宋_GB2312"/>
                <w:sz w:val="24"/>
                <w:szCs w:val="24"/>
              </w:rPr>
            </w:pPr>
            <w:r>
              <w:rPr>
                <w:rFonts w:hint="eastAsia" w:ascii="Times New Roman" w:hAnsi="Times New Roman" w:eastAsia="仿宋_GB2312" w:cs="仿宋_GB2312"/>
                <w:sz w:val="24"/>
                <w:szCs w:val="24"/>
              </w:rPr>
              <w:t>装修部位</w:t>
            </w:r>
          </w:p>
        </w:tc>
        <w:tc>
          <w:tcPr>
            <w:tcW w:w="852" w:type="dxa"/>
            <w:tcBorders>
              <w:right w:val="single" w:color="auto" w:sz="4" w:space="0"/>
            </w:tcBorders>
          </w:tcPr>
          <w:p w14:paraId="2FF6D2CF">
            <w:pPr>
              <w:pStyle w:val="9"/>
              <w:snapToGrid w:val="0"/>
              <w:spacing w:line="420" w:lineRule="exact"/>
              <w:rPr>
                <w:rFonts w:ascii="Times New Roman" w:hAnsi="Times New Roman" w:eastAsia="仿宋_GB2312" w:cs="仿宋_GB2312"/>
                <w:sz w:val="24"/>
                <w:szCs w:val="24"/>
              </w:rPr>
            </w:pPr>
            <w:r>
              <w:rPr>
                <w:rFonts w:hint="eastAsia" w:ascii="Times New Roman" w:hAnsi="Times New Roman" w:eastAsia="仿宋_GB2312" w:cs="仿宋_GB2312"/>
                <w:sz w:val="24"/>
                <w:szCs w:val="24"/>
              </w:rPr>
              <w:t>顶棚</w:t>
            </w:r>
          </w:p>
        </w:tc>
        <w:tc>
          <w:tcPr>
            <w:tcW w:w="888" w:type="dxa"/>
            <w:tcBorders>
              <w:right w:val="single" w:color="auto" w:sz="4" w:space="0"/>
            </w:tcBorders>
          </w:tcPr>
          <w:p w14:paraId="0C2F0C1C">
            <w:pPr>
              <w:pStyle w:val="9"/>
              <w:snapToGrid w:val="0"/>
              <w:spacing w:line="420" w:lineRule="exact"/>
              <w:rPr>
                <w:rFonts w:ascii="Times New Roman" w:hAnsi="Times New Roman" w:eastAsia="仿宋_GB2312" w:cs="仿宋_GB2312"/>
                <w:sz w:val="24"/>
                <w:szCs w:val="24"/>
              </w:rPr>
            </w:pPr>
            <w:r>
              <w:rPr>
                <w:rFonts w:hint="eastAsia" w:ascii="Times New Roman" w:hAnsi="Times New Roman" w:eastAsia="仿宋_GB2312" w:cs="仿宋_GB2312"/>
                <w:sz w:val="24"/>
                <w:szCs w:val="24"/>
              </w:rPr>
              <w:t>墙面</w:t>
            </w:r>
          </w:p>
        </w:tc>
        <w:tc>
          <w:tcPr>
            <w:tcW w:w="825" w:type="dxa"/>
            <w:tcBorders>
              <w:right w:val="single" w:color="auto" w:sz="4" w:space="0"/>
            </w:tcBorders>
          </w:tcPr>
          <w:p w14:paraId="7D8D68C1">
            <w:pPr>
              <w:pStyle w:val="9"/>
              <w:snapToGrid w:val="0"/>
              <w:spacing w:line="420" w:lineRule="exact"/>
              <w:rPr>
                <w:rFonts w:ascii="Times New Roman" w:hAnsi="Times New Roman" w:eastAsia="仿宋_GB2312" w:cs="仿宋_GB2312"/>
                <w:sz w:val="24"/>
                <w:szCs w:val="24"/>
              </w:rPr>
            </w:pPr>
            <w:r>
              <w:rPr>
                <w:rFonts w:hint="eastAsia" w:ascii="Times New Roman" w:hAnsi="Times New Roman" w:eastAsia="仿宋_GB2312" w:cs="仿宋_GB2312"/>
                <w:sz w:val="24"/>
                <w:szCs w:val="24"/>
              </w:rPr>
              <w:t>地面</w:t>
            </w:r>
          </w:p>
        </w:tc>
        <w:tc>
          <w:tcPr>
            <w:tcW w:w="837" w:type="dxa"/>
            <w:gridSpan w:val="2"/>
            <w:tcBorders>
              <w:right w:val="single" w:color="auto" w:sz="4" w:space="0"/>
            </w:tcBorders>
          </w:tcPr>
          <w:p w14:paraId="5F3B1735">
            <w:pPr>
              <w:pStyle w:val="9"/>
              <w:snapToGrid w:val="0"/>
              <w:spacing w:line="420" w:lineRule="exact"/>
              <w:rPr>
                <w:rFonts w:ascii="Times New Roman" w:hAnsi="Times New Roman" w:eastAsia="仿宋_GB2312" w:cs="仿宋_GB2312"/>
                <w:sz w:val="24"/>
                <w:szCs w:val="24"/>
              </w:rPr>
            </w:pPr>
            <w:r>
              <w:rPr>
                <w:rFonts w:hint="eastAsia" w:ascii="Times New Roman" w:hAnsi="Times New Roman" w:eastAsia="仿宋_GB2312" w:cs="仿宋_GB2312"/>
                <w:sz w:val="24"/>
                <w:szCs w:val="24"/>
              </w:rPr>
              <w:t>隔断</w:t>
            </w:r>
          </w:p>
        </w:tc>
        <w:tc>
          <w:tcPr>
            <w:tcW w:w="1288" w:type="dxa"/>
            <w:gridSpan w:val="2"/>
            <w:tcBorders>
              <w:right w:val="single" w:color="auto" w:sz="4" w:space="0"/>
            </w:tcBorders>
          </w:tcPr>
          <w:p w14:paraId="26EAF65C">
            <w:pPr>
              <w:pStyle w:val="9"/>
              <w:snapToGrid w:val="0"/>
              <w:spacing w:line="420" w:lineRule="exact"/>
              <w:rPr>
                <w:rFonts w:ascii="Times New Roman" w:hAnsi="Times New Roman" w:eastAsia="仿宋_GB2312" w:cs="仿宋_GB2312"/>
                <w:sz w:val="24"/>
                <w:szCs w:val="24"/>
              </w:rPr>
            </w:pPr>
            <w:r>
              <w:rPr>
                <w:rFonts w:hint="eastAsia" w:ascii="Times New Roman" w:hAnsi="Times New Roman" w:eastAsia="仿宋_GB2312" w:cs="仿宋_GB2312"/>
                <w:sz w:val="24"/>
                <w:szCs w:val="24"/>
              </w:rPr>
              <w:t>固定家具</w:t>
            </w:r>
          </w:p>
        </w:tc>
        <w:tc>
          <w:tcPr>
            <w:tcW w:w="1235" w:type="dxa"/>
            <w:tcBorders>
              <w:right w:val="single" w:color="auto" w:sz="4" w:space="0"/>
            </w:tcBorders>
          </w:tcPr>
          <w:p w14:paraId="3A205B15">
            <w:pPr>
              <w:pStyle w:val="9"/>
              <w:snapToGrid w:val="0"/>
              <w:spacing w:line="420" w:lineRule="exact"/>
              <w:rPr>
                <w:rFonts w:ascii="Times New Roman" w:hAnsi="Times New Roman" w:eastAsia="仿宋_GB2312" w:cs="仿宋_GB2312"/>
                <w:sz w:val="24"/>
                <w:szCs w:val="24"/>
              </w:rPr>
            </w:pPr>
            <w:r>
              <w:rPr>
                <w:rFonts w:hint="eastAsia" w:ascii="Times New Roman" w:hAnsi="Times New Roman" w:eastAsia="仿宋_GB2312" w:cs="仿宋_GB2312"/>
                <w:sz w:val="24"/>
                <w:szCs w:val="24"/>
              </w:rPr>
              <w:t>装饰织物</w:t>
            </w:r>
          </w:p>
        </w:tc>
        <w:tc>
          <w:tcPr>
            <w:tcW w:w="780" w:type="dxa"/>
            <w:tcBorders>
              <w:right w:val="single" w:color="auto" w:sz="8" w:space="0"/>
            </w:tcBorders>
          </w:tcPr>
          <w:p w14:paraId="44A92E77">
            <w:pPr>
              <w:pStyle w:val="9"/>
              <w:snapToGrid w:val="0"/>
              <w:spacing w:line="420" w:lineRule="exact"/>
              <w:rPr>
                <w:rFonts w:ascii="Times New Roman" w:hAnsi="Times New Roman" w:eastAsia="仿宋_GB2312" w:cs="仿宋_GB2312"/>
                <w:sz w:val="24"/>
                <w:szCs w:val="24"/>
              </w:rPr>
            </w:pPr>
            <w:r>
              <w:rPr>
                <w:rFonts w:hint="eastAsia" w:ascii="Times New Roman" w:hAnsi="Times New Roman" w:eastAsia="仿宋_GB2312" w:cs="仿宋_GB2312"/>
                <w:sz w:val="24"/>
                <w:szCs w:val="24"/>
              </w:rPr>
              <w:t>其他</w:t>
            </w:r>
          </w:p>
        </w:tc>
      </w:tr>
      <w:tr w14:paraId="4BB69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386" w:type="dxa"/>
            <w:vMerge w:val="continue"/>
            <w:tcBorders>
              <w:left w:val="single" w:color="auto" w:sz="8" w:space="0"/>
            </w:tcBorders>
            <w:vAlign w:val="center"/>
          </w:tcPr>
          <w:p w14:paraId="743102CC">
            <w:pPr>
              <w:pStyle w:val="9"/>
              <w:spacing w:line="420" w:lineRule="exact"/>
              <w:ind w:left="420"/>
              <w:jc w:val="center"/>
              <w:rPr>
                <w:rFonts w:ascii="Times New Roman" w:hAnsi="Times New Roman" w:eastAsia="仿宋_GB2312"/>
                <w:sz w:val="24"/>
                <w:szCs w:val="24"/>
              </w:rPr>
            </w:pPr>
          </w:p>
        </w:tc>
        <w:tc>
          <w:tcPr>
            <w:tcW w:w="1816" w:type="dxa"/>
            <w:gridSpan w:val="3"/>
            <w:tcBorders>
              <w:right w:val="single" w:color="auto" w:sz="4" w:space="0"/>
            </w:tcBorders>
            <w:vAlign w:val="center"/>
          </w:tcPr>
          <w:p w14:paraId="235F84AB">
            <w:pPr>
              <w:pStyle w:val="9"/>
              <w:spacing w:line="300" w:lineRule="atLeast"/>
              <w:ind w:left="17" w:leftChars="8"/>
              <w:jc w:val="center"/>
              <w:rPr>
                <w:rFonts w:ascii="Times New Roman" w:hAnsi="Times New Roman" w:eastAsia="仿宋_GB2312" w:cs="仿宋_GB2312"/>
              </w:rPr>
            </w:pPr>
            <w:r>
              <w:rPr>
                <w:rFonts w:hint="eastAsia" w:ascii="Times New Roman" w:hAnsi="Times New Roman" w:eastAsia="仿宋_GB2312" w:cs="仿宋_GB2312"/>
              </w:rPr>
              <w:t>装修材料</w:t>
            </w:r>
          </w:p>
          <w:p w14:paraId="71A49B8A">
            <w:pPr>
              <w:pStyle w:val="9"/>
              <w:spacing w:line="300" w:lineRule="atLeast"/>
              <w:ind w:left="17" w:leftChars="8"/>
              <w:jc w:val="center"/>
              <w:rPr>
                <w:rFonts w:ascii="Times New Roman" w:hAnsi="Times New Roman" w:eastAsia="仿宋_GB2312" w:cs="仿宋_GB2312"/>
                <w:sz w:val="24"/>
                <w:szCs w:val="24"/>
              </w:rPr>
            </w:pPr>
            <w:r>
              <w:rPr>
                <w:rFonts w:hint="eastAsia" w:ascii="Times New Roman" w:hAnsi="Times New Roman" w:eastAsia="仿宋_GB2312" w:cs="仿宋_GB2312"/>
              </w:rPr>
              <w:t>燃烧性能等级</w:t>
            </w:r>
          </w:p>
        </w:tc>
        <w:tc>
          <w:tcPr>
            <w:tcW w:w="852" w:type="dxa"/>
            <w:tcBorders>
              <w:right w:val="single" w:color="auto" w:sz="4" w:space="0"/>
            </w:tcBorders>
            <w:vAlign w:val="center"/>
          </w:tcPr>
          <w:p w14:paraId="5755B8A9">
            <w:pPr>
              <w:pStyle w:val="9"/>
              <w:spacing w:line="400" w:lineRule="atLeast"/>
              <w:ind w:left="17" w:leftChars="8"/>
              <w:rPr>
                <w:rFonts w:ascii="Times New Roman" w:hAnsi="Times New Roman" w:eastAsia="仿宋_GB2312" w:cs="仿宋_GB2312"/>
                <w:sz w:val="24"/>
                <w:szCs w:val="24"/>
              </w:rPr>
            </w:pPr>
          </w:p>
        </w:tc>
        <w:tc>
          <w:tcPr>
            <w:tcW w:w="888" w:type="dxa"/>
            <w:tcBorders>
              <w:right w:val="single" w:color="auto" w:sz="4" w:space="0"/>
            </w:tcBorders>
            <w:vAlign w:val="center"/>
          </w:tcPr>
          <w:p w14:paraId="375052AE">
            <w:pPr>
              <w:pStyle w:val="9"/>
              <w:spacing w:line="400" w:lineRule="atLeast"/>
              <w:ind w:left="17" w:leftChars="8"/>
              <w:rPr>
                <w:rFonts w:ascii="Times New Roman" w:hAnsi="Times New Roman" w:eastAsia="仿宋_GB2312" w:cs="仿宋_GB2312"/>
                <w:sz w:val="24"/>
                <w:szCs w:val="24"/>
              </w:rPr>
            </w:pPr>
          </w:p>
        </w:tc>
        <w:tc>
          <w:tcPr>
            <w:tcW w:w="825" w:type="dxa"/>
            <w:tcBorders>
              <w:right w:val="single" w:color="auto" w:sz="4" w:space="0"/>
            </w:tcBorders>
            <w:vAlign w:val="center"/>
          </w:tcPr>
          <w:p w14:paraId="74F3D7DF">
            <w:pPr>
              <w:pStyle w:val="9"/>
              <w:spacing w:line="400" w:lineRule="atLeast"/>
              <w:ind w:left="17" w:leftChars="8"/>
              <w:rPr>
                <w:rFonts w:ascii="Times New Roman" w:hAnsi="Times New Roman" w:eastAsia="仿宋_GB2312" w:cs="仿宋_GB2312"/>
                <w:sz w:val="24"/>
                <w:szCs w:val="24"/>
              </w:rPr>
            </w:pPr>
          </w:p>
        </w:tc>
        <w:tc>
          <w:tcPr>
            <w:tcW w:w="837" w:type="dxa"/>
            <w:gridSpan w:val="2"/>
            <w:tcBorders>
              <w:right w:val="single" w:color="auto" w:sz="4" w:space="0"/>
            </w:tcBorders>
            <w:vAlign w:val="center"/>
          </w:tcPr>
          <w:p w14:paraId="4984BCAB">
            <w:pPr>
              <w:pStyle w:val="9"/>
              <w:spacing w:line="400" w:lineRule="atLeast"/>
              <w:ind w:left="17" w:leftChars="8"/>
              <w:rPr>
                <w:rFonts w:ascii="Times New Roman" w:hAnsi="Times New Roman" w:eastAsia="仿宋_GB2312" w:cs="仿宋_GB2312"/>
                <w:sz w:val="24"/>
                <w:szCs w:val="24"/>
              </w:rPr>
            </w:pPr>
          </w:p>
        </w:tc>
        <w:tc>
          <w:tcPr>
            <w:tcW w:w="1288" w:type="dxa"/>
            <w:gridSpan w:val="2"/>
            <w:tcBorders>
              <w:right w:val="single" w:color="auto" w:sz="4" w:space="0"/>
            </w:tcBorders>
            <w:vAlign w:val="center"/>
          </w:tcPr>
          <w:p w14:paraId="64562E9B">
            <w:pPr>
              <w:pStyle w:val="9"/>
              <w:spacing w:line="400" w:lineRule="atLeast"/>
              <w:ind w:left="17" w:leftChars="8"/>
              <w:rPr>
                <w:rFonts w:ascii="Times New Roman" w:hAnsi="Times New Roman" w:eastAsia="仿宋_GB2312" w:cs="仿宋_GB2312"/>
                <w:sz w:val="24"/>
                <w:szCs w:val="24"/>
              </w:rPr>
            </w:pPr>
          </w:p>
        </w:tc>
        <w:tc>
          <w:tcPr>
            <w:tcW w:w="1235" w:type="dxa"/>
            <w:tcBorders>
              <w:right w:val="single" w:color="auto" w:sz="4" w:space="0"/>
            </w:tcBorders>
            <w:vAlign w:val="center"/>
          </w:tcPr>
          <w:p w14:paraId="2208DC97">
            <w:pPr>
              <w:pStyle w:val="9"/>
              <w:spacing w:line="400" w:lineRule="atLeast"/>
              <w:ind w:left="17" w:leftChars="8"/>
              <w:rPr>
                <w:rFonts w:ascii="Times New Roman" w:hAnsi="Times New Roman" w:eastAsia="仿宋_GB2312" w:cs="仿宋_GB2312"/>
                <w:sz w:val="24"/>
                <w:szCs w:val="24"/>
              </w:rPr>
            </w:pPr>
          </w:p>
        </w:tc>
        <w:tc>
          <w:tcPr>
            <w:tcW w:w="780" w:type="dxa"/>
            <w:tcBorders>
              <w:right w:val="single" w:color="auto" w:sz="8" w:space="0"/>
            </w:tcBorders>
            <w:vAlign w:val="center"/>
          </w:tcPr>
          <w:p w14:paraId="2528A33B">
            <w:pPr>
              <w:pStyle w:val="9"/>
              <w:spacing w:line="400" w:lineRule="atLeast"/>
              <w:ind w:left="17" w:leftChars="8"/>
              <w:rPr>
                <w:rFonts w:ascii="Times New Roman" w:hAnsi="Times New Roman" w:eastAsia="仿宋_GB2312" w:cs="仿宋_GB2312"/>
                <w:sz w:val="24"/>
                <w:szCs w:val="24"/>
              </w:rPr>
            </w:pPr>
          </w:p>
        </w:tc>
      </w:tr>
      <w:tr w14:paraId="1F219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9" w:hRule="atLeast"/>
          <w:jc w:val="center"/>
        </w:trPr>
        <w:tc>
          <w:tcPr>
            <w:tcW w:w="9907" w:type="dxa"/>
            <w:gridSpan w:val="13"/>
            <w:tcBorders>
              <w:left w:val="single" w:color="auto" w:sz="8" w:space="0"/>
              <w:right w:val="single" w:color="auto" w:sz="8" w:space="0"/>
            </w:tcBorders>
          </w:tcPr>
          <w:p w14:paraId="2714820C">
            <w:pPr>
              <w:pStyle w:val="9"/>
              <w:snapToGrid w:val="0"/>
              <w:spacing w:line="420" w:lineRule="exact"/>
              <w:ind w:left="420"/>
              <w:rPr>
                <w:rFonts w:ascii="Times New Roman" w:hAnsi="Times New Roman" w:eastAsia="仿宋_GB2312"/>
                <w:sz w:val="24"/>
                <w:szCs w:val="24"/>
              </w:rPr>
            </w:pPr>
            <w:r>
              <w:rPr>
                <w:rFonts w:hint="eastAsia" w:ascii="Times New Roman" w:hAnsi="Times New Roman" w:eastAsia="仿宋_GB2312" w:cs="仿宋_GB2312"/>
                <w:sz w:val="24"/>
                <w:szCs w:val="24"/>
              </w:rPr>
              <w:t>其他需要说明的情况：</w:t>
            </w:r>
          </w:p>
        </w:tc>
      </w:tr>
    </w:tbl>
    <w:p w14:paraId="1754F256">
      <w:pPr>
        <w:pStyle w:val="9"/>
        <w:snapToGrid w:val="0"/>
        <w:ind w:left="420"/>
        <w:jc w:val="center"/>
        <w:rPr>
          <w:rFonts w:ascii="Times New Roman" w:hAnsi="Times New Roman" w:eastAsia="黑体" w:cs="黑体"/>
          <w:sz w:val="36"/>
          <w:szCs w:val="36"/>
        </w:rPr>
      </w:pPr>
    </w:p>
    <w:p w14:paraId="653BDCF5">
      <w:pPr>
        <w:pStyle w:val="9"/>
        <w:snapToGrid w:val="0"/>
        <w:rPr>
          <w:rFonts w:ascii="Times New Roman" w:hAnsi="Times New Roman" w:eastAsia="黑体" w:cs="黑体"/>
          <w:sz w:val="36"/>
          <w:szCs w:val="36"/>
        </w:rPr>
      </w:pPr>
    </w:p>
    <w:p w14:paraId="651F192E">
      <w:pPr>
        <w:pStyle w:val="9"/>
        <w:snapToGrid w:val="0"/>
        <w:ind w:left="420"/>
        <w:jc w:val="center"/>
        <w:rPr>
          <w:rFonts w:ascii="Times New Roman" w:hAnsi="Times New Roman" w:eastAsia="黑体" w:cs="黑体"/>
          <w:sz w:val="36"/>
          <w:szCs w:val="36"/>
        </w:rPr>
      </w:pPr>
      <w:r>
        <w:rPr>
          <w:rFonts w:hint="eastAsia" w:ascii="Times New Roman" w:hAnsi="Times New Roman" w:eastAsia="黑体" w:cs="黑体"/>
          <w:sz w:val="36"/>
          <w:szCs w:val="36"/>
        </w:rPr>
        <w:t>说明</w:t>
      </w:r>
    </w:p>
    <w:p w14:paraId="5F71619B">
      <w:pPr>
        <w:pStyle w:val="9"/>
        <w:snapToGrid w:val="0"/>
        <w:spacing w:line="480" w:lineRule="exact"/>
        <w:ind w:firstLine="560" w:firstLineChars="200"/>
        <w:rPr>
          <w:rFonts w:ascii="Times New Roman" w:hAnsi="Times New Roman" w:eastAsia="仿宋_GB2312"/>
          <w:sz w:val="28"/>
          <w:szCs w:val="28"/>
        </w:rPr>
      </w:pPr>
      <w:r>
        <w:rPr>
          <w:rFonts w:ascii="Times New Roman" w:hAnsi="Times New Roman" w:eastAsia="仿宋_GB2312"/>
          <w:sz w:val="28"/>
          <w:szCs w:val="28"/>
        </w:rPr>
        <w:t>1.</w:t>
      </w:r>
      <w:r>
        <w:rPr>
          <w:rFonts w:hint="eastAsia" w:ascii="Times New Roman" w:hAnsi="Times New Roman" w:eastAsia="仿宋_GB2312"/>
          <w:sz w:val="28"/>
          <w:szCs w:val="28"/>
        </w:rPr>
        <w:t xml:space="preserve"> 《公众聚集场所投入使用、营业消防安全</w:t>
      </w:r>
      <w:r>
        <w:rPr>
          <w:rFonts w:hint="eastAsia" w:ascii="Times New Roman" w:hAnsi="Times New Roman" w:eastAsia="仿宋_GB2312" w:cs="仿宋_GB2312"/>
          <w:sz w:val="28"/>
          <w:szCs w:val="28"/>
        </w:rPr>
        <w:t>告知承诺书</w:t>
      </w:r>
      <w:r>
        <w:rPr>
          <w:rFonts w:hint="eastAsia" w:ascii="Times New Roman" w:hAnsi="Times New Roman" w:eastAsia="仿宋_GB2312"/>
          <w:sz w:val="28"/>
          <w:szCs w:val="28"/>
        </w:rPr>
        <w:t>》</w:t>
      </w:r>
      <w:r>
        <w:rPr>
          <w:rFonts w:hint="eastAsia" w:ascii="Times New Roman" w:hAnsi="Times New Roman" w:eastAsia="仿宋_GB2312" w:cs="仿宋_GB2312"/>
          <w:sz w:val="28"/>
          <w:szCs w:val="28"/>
        </w:rPr>
        <w:t>应加盖公众聚集场所印章，并由场所的消防安全责任人（法定代表人或主要负责人）签名。没有单位印章的，应由场所的消防安全责任人签名。</w:t>
      </w:r>
    </w:p>
    <w:p w14:paraId="3C69072E">
      <w:pPr>
        <w:pStyle w:val="9"/>
        <w:snapToGrid w:val="0"/>
        <w:spacing w:line="480" w:lineRule="exact"/>
        <w:ind w:firstLine="560" w:firstLineChars="200"/>
        <w:rPr>
          <w:rFonts w:ascii="Times New Roman" w:hAnsi="Times New Roman" w:eastAsia="仿宋_GB2312"/>
          <w:sz w:val="28"/>
          <w:szCs w:val="28"/>
        </w:rPr>
      </w:pPr>
      <w:r>
        <w:rPr>
          <w:rFonts w:ascii="Times New Roman" w:hAnsi="Times New Roman" w:eastAsia="仿宋_GB2312"/>
          <w:sz w:val="28"/>
          <w:szCs w:val="28"/>
        </w:rPr>
        <w:t>2.</w:t>
      </w:r>
      <w:r>
        <w:rPr>
          <w:rFonts w:hint="eastAsia" w:ascii="Times New Roman" w:hAnsi="Times New Roman" w:eastAsia="仿宋_GB2312" w:cs="仿宋_GB2312"/>
          <w:sz w:val="28"/>
          <w:szCs w:val="28"/>
        </w:rPr>
        <w:t>申请人应如实填写基本信息登记表，保证内容准确、完整，并对提交材料的真实性、完整性负责，不得虚构、伪造或编造事实，否则将承担相应的法律后果。</w:t>
      </w:r>
    </w:p>
    <w:p w14:paraId="65F4E91C">
      <w:pPr>
        <w:pStyle w:val="9"/>
        <w:snapToGrid w:val="0"/>
        <w:spacing w:line="480" w:lineRule="exact"/>
        <w:ind w:firstLine="560" w:firstLineChars="200"/>
        <w:rPr>
          <w:rFonts w:ascii="Times New Roman" w:hAnsi="Times New Roman" w:eastAsia="仿宋_GB2312"/>
          <w:sz w:val="28"/>
          <w:szCs w:val="28"/>
        </w:rPr>
      </w:pPr>
      <w:r>
        <w:rPr>
          <w:rFonts w:ascii="Times New Roman" w:hAnsi="Times New Roman" w:eastAsia="仿宋_GB2312"/>
          <w:sz w:val="28"/>
          <w:szCs w:val="28"/>
        </w:rPr>
        <w:t>3.</w:t>
      </w:r>
      <w:r>
        <w:rPr>
          <w:rFonts w:hint="eastAsia" w:ascii="Times New Roman" w:hAnsi="Times New Roman" w:eastAsia="仿宋_GB2312" w:cs="仿宋_GB2312"/>
          <w:sz w:val="28"/>
          <w:szCs w:val="28"/>
        </w:rPr>
        <w:t>填写应使用钢笔和能够长期保持字迹的墨水或打印，字迹清楚，文面整洁，不得涂改。</w:t>
      </w:r>
    </w:p>
    <w:p w14:paraId="5C2C1D59">
      <w:pPr>
        <w:pStyle w:val="9"/>
        <w:snapToGrid w:val="0"/>
        <w:spacing w:line="480" w:lineRule="exact"/>
        <w:ind w:firstLine="560" w:firstLineChars="200"/>
        <w:rPr>
          <w:rFonts w:ascii="Times New Roman" w:hAnsi="Times New Roman" w:eastAsia="仿宋_GB2312"/>
          <w:sz w:val="28"/>
          <w:szCs w:val="28"/>
        </w:rPr>
      </w:pPr>
      <w:r>
        <w:rPr>
          <w:rFonts w:hint="eastAsia" w:ascii="Times New Roman" w:hAnsi="Times New Roman" w:eastAsia="仿宋_GB2312"/>
          <w:sz w:val="28"/>
          <w:szCs w:val="28"/>
        </w:rPr>
        <w:t>4</w:t>
      </w:r>
      <w:r>
        <w:rPr>
          <w:rFonts w:ascii="Times New Roman" w:hAnsi="Times New Roman" w:eastAsia="仿宋_GB2312"/>
          <w:sz w:val="28"/>
          <w:szCs w:val="28"/>
        </w:rPr>
        <w:t>.</w:t>
      </w:r>
      <w:r>
        <w:rPr>
          <w:rFonts w:hint="eastAsia" w:ascii="Times New Roman" w:hAnsi="Times New Roman" w:eastAsia="仿宋_GB2312" w:cs="仿宋_GB2312"/>
          <w:sz w:val="28"/>
          <w:szCs w:val="28"/>
        </w:rPr>
        <w:t>文书中的</w:t>
      </w:r>
      <w:r>
        <w:rPr>
          <w:rFonts w:ascii="Times New Roman" w:hAnsi="Times New Roman" w:eastAsia="仿宋_GB2312"/>
          <w:sz w:val="28"/>
          <w:szCs w:val="28"/>
        </w:rPr>
        <w:t>“□”</w:t>
      </w:r>
      <w:r>
        <w:rPr>
          <w:rFonts w:hint="eastAsia" w:ascii="Times New Roman" w:hAnsi="Times New Roman" w:eastAsia="仿宋_GB2312" w:cs="仿宋_GB2312"/>
          <w:sz w:val="28"/>
          <w:szCs w:val="28"/>
        </w:rPr>
        <w:t>，表示可供选择，在选中内容前的</w:t>
      </w:r>
      <w:r>
        <w:rPr>
          <w:rFonts w:ascii="Times New Roman" w:hAnsi="Times New Roman" w:eastAsia="仿宋_GB2312"/>
          <w:sz w:val="28"/>
          <w:szCs w:val="28"/>
        </w:rPr>
        <w:t>“□”</w:t>
      </w:r>
      <w:r>
        <w:rPr>
          <w:rFonts w:hint="eastAsia" w:ascii="Times New Roman" w:hAnsi="Times New Roman" w:eastAsia="仿宋_GB2312" w:cs="仿宋_GB2312"/>
          <w:sz w:val="28"/>
          <w:szCs w:val="28"/>
        </w:rPr>
        <w:t>内画</w:t>
      </w:r>
      <w:r>
        <w:rPr>
          <w:rFonts w:ascii="Times New Roman" w:hAnsi="Times New Roman" w:eastAsia="仿宋_GB2312"/>
          <w:sz w:val="28"/>
          <w:szCs w:val="28"/>
        </w:rPr>
        <w:t>√</w:t>
      </w:r>
      <w:r>
        <w:rPr>
          <w:rFonts w:hint="eastAsia" w:ascii="Times New Roman" w:hAnsi="Times New Roman" w:eastAsia="仿宋_GB2312" w:cs="仿宋_GB2312"/>
          <w:sz w:val="28"/>
          <w:szCs w:val="28"/>
        </w:rPr>
        <w:t>。</w:t>
      </w:r>
    </w:p>
    <w:p w14:paraId="04E76B83">
      <w:pPr>
        <w:pStyle w:val="9"/>
        <w:snapToGrid w:val="0"/>
        <w:spacing w:line="480" w:lineRule="exact"/>
        <w:ind w:firstLine="560" w:firstLineChars="200"/>
        <w:rPr>
          <w:rFonts w:ascii="Times New Roman" w:hAnsi="Times New Roman" w:eastAsia="仿宋_GB2312"/>
          <w:sz w:val="28"/>
          <w:szCs w:val="28"/>
        </w:rPr>
      </w:pPr>
      <w:r>
        <w:rPr>
          <w:rFonts w:hint="eastAsia" w:ascii="Times New Roman" w:hAnsi="Times New Roman" w:eastAsia="仿宋_GB2312"/>
          <w:sz w:val="28"/>
          <w:szCs w:val="28"/>
        </w:rPr>
        <w:t>5</w:t>
      </w:r>
      <w:r>
        <w:rPr>
          <w:rFonts w:ascii="Times New Roman" w:hAnsi="Times New Roman" w:eastAsia="仿宋_GB2312"/>
          <w:sz w:val="28"/>
          <w:szCs w:val="28"/>
        </w:rPr>
        <w:t>.“</w:t>
      </w:r>
      <w:r>
        <w:rPr>
          <w:rFonts w:hint="eastAsia" w:ascii="Times New Roman" w:hAnsi="Times New Roman" w:eastAsia="仿宋_GB2312" w:cs="仿宋_GB2312"/>
          <w:sz w:val="28"/>
          <w:szCs w:val="28"/>
        </w:rPr>
        <w:t>建筑结构</w:t>
      </w:r>
      <w:r>
        <w:rPr>
          <w:rFonts w:ascii="Times New Roman" w:hAnsi="Times New Roman" w:eastAsia="仿宋_GB2312"/>
          <w:sz w:val="28"/>
          <w:szCs w:val="28"/>
        </w:rPr>
        <w:t>”</w:t>
      </w:r>
      <w:r>
        <w:rPr>
          <w:rFonts w:hint="eastAsia" w:ascii="Times New Roman" w:hAnsi="Times New Roman" w:eastAsia="仿宋_GB2312" w:cs="仿宋_GB2312"/>
          <w:sz w:val="28"/>
          <w:szCs w:val="28"/>
        </w:rPr>
        <w:t>填写木结构、砖木结构、砖混结构、钢结构、钢筋混凝土结构等类型。</w:t>
      </w:r>
      <w:r>
        <w:rPr>
          <w:rFonts w:ascii="Times New Roman" w:hAnsi="Times New Roman" w:eastAsia="仿宋_GB2312"/>
          <w:sz w:val="28"/>
          <w:szCs w:val="28"/>
        </w:rPr>
        <w:t>“</w:t>
      </w:r>
      <w:r>
        <w:rPr>
          <w:rFonts w:hint="eastAsia" w:ascii="Times New Roman" w:hAnsi="Times New Roman" w:eastAsia="仿宋_GB2312" w:cs="仿宋_GB2312"/>
          <w:sz w:val="28"/>
          <w:szCs w:val="28"/>
        </w:rPr>
        <w:t>使用层数</w:t>
      </w:r>
      <w:r>
        <w:rPr>
          <w:rFonts w:ascii="Times New Roman" w:hAnsi="Times New Roman" w:eastAsia="仿宋_GB2312"/>
          <w:sz w:val="28"/>
          <w:szCs w:val="28"/>
        </w:rPr>
        <w:t>”</w:t>
      </w:r>
      <w:r>
        <w:rPr>
          <w:rFonts w:hint="eastAsia" w:ascii="Times New Roman" w:hAnsi="Times New Roman" w:eastAsia="仿宋_GB2312" w:cs="仿宋_GB2312"/>
          <w:sz w:val="28"/>
          <w:szCs w:val="28"/>
        </w:rPr>
        <w:t>填写场所实际使用建筑楼层号。</w:t>
      </w:r>
    </w:p>
    <w:p w14:paraId="3C9AB53F">
      <w:pPr>
        <w:pStyle w:val="9"/>
        <w:snapToGrid w:val="0"/>
        <w:spacing w:line="480" w:lineRule="exact"/>
        <w:ind w:firstLine="560" w:firstLineChars="200"/>
        <w:rPr>
          <w:rFonts w:ascii="Times New Roman" w:hAnsi="Times New Roman" w:eastAsia="仿宋_GB2312"/>
          <w:sz w:val="28"/>
          <w:szCs w:val="28"/>
        </w:rPr>
      </w:pPr>
      <w:r>
        <w:rPr>
          <w:rFonts w:hint="eastAsia" w:ascii="Times New Roman" w:hAnsi="Times New Roman" w:eastAsia="仿宋_GB2312"/>
          <w:sz w:val="28"/>
          <w:szCs w:val="28"/>
        </w:rPr>
        <w:t>6</w:t>
      </w:r>
      <w:r>
        <w:rPr>
          <w:rFonts w:ascii="Times New Roman" w:hAnsi="Times New Roman" w:eastAsia="仿宋_GB2312"/>
          <w:sz w:val="28"/>
          <w:szCs w:val="28"/>
        </w:rPr>
        <w:t>.“</w:t>
      </w:r>
      <w:r>
        <w:rPr>
          <w:rFonts w:hint="eastAsia" w:ascii="Times New Roman" w:hAnsi="Times New Roman" w:eastAsia="仿宋_GB2312" w:cs="仿宋_GB2312"/>
          <w:sz w:val="28"/>
          <w:szCs w:val="28"/>
        </w:rPr>
        <w:t>场所所在建筑情况</w:t>
      </w:r>
      <w:r>
        <w:rPr>
          <w:rFonts w:ascii="Times New Roman" w:hAnsi="Times New Roman" w:eastAsia="仿宋_GB2312"/>
          <w:sz w:val="28"/>
          <w:szCs w:val="28"/>
        </w:rPr>
        <w:t>”</w:t>
      </w:r>
      <w:r>
        <w:rPr>
          <w:rFonts w:hint="eastAsia" w:ascii="Times New Roman" w:hAnsi="Times New Roman" w:eastAsia="仿宋_GB2312" w:cs="仿宋_GB2312"/>
          <w:sz w:val="28"/>
          <w:szCs w:val="28"/>
        </w:rPr>
        <w:t>一栏</w:t>
      </w:r>
      <w:r>
        <w:rPr>
          <w:rFonts w:hint="eastAsia" w:ascii="Times New Roman" w:hAnsi="Times New Roman" w:eastAsia="仿宋_GB2312"/>
          <w:sz w:val="28"/>
          <w:szCs w:val="28"/>
        </w:rPr>
        <w:t>中分别填写所在建筑的名称、建筑面积、建筑层数和建筑高度。</w:t>
      </w:r>
      <w:r>
        <w:rPr>
          <w:rFonts w:hint="eastAsia" w:ascii="Times New Roman" w:hAnsi="Times New Roman" w:eastAsia="仿宋_GB2312"/>
          <w:w w:val="99"/>
          <w:sz w:val="28"/>
          <w:szCs w:val="28"/>
        </w:rPr>
        <w:t>如场所独自使用一栋或多栋建筑的，则无需填写该栏。</w:t>
      </w:r>
    </w:p>
    <w:p w14:paraId="22220ECA">
      <w:pPr>
        <w:pStyle w:val="9"/>
        <w:snapToGrid w:val="0"/>
        <w:spacing w:line="480" w:lineRule="exact"/>
        <w:ind w:firstLine="560" w:firstLineChars="200"/>
        <w:rPr>
          <w:rFonts w:ascii="Times New Roman" w:hAnsi="Times New Roman" w:eastAsia="仿宋_GB2312"/>
          <w:sz w:val="28"/>
          <w:szCs w:val="28"/>
        </w:rPr>
      </w:pPr>
      <w:r>
        <w:rPr>
          <w:rFonts w:ascii="Times New Roman" w:hAnsi="Times New Roman" w:eastAsia="仿宋_GB2312"/>
          <w:sz w:val="28"/>
          <w:szCs w:val="28"/>
        </w:rPr>
        <w:t>7.“用火用电”一栏中，</w:t>
      </w:r>
      <w:r>
        <w:rPr>
          <w:rFonts w:hint="eastAsia" w:ascii="Times New Roman" w:hAnsi="Times New Roman" w:eastAsia="仿宋_GB2312"/>
          <w:sz w:val="28"/>
          <w:szCs w:val="28"/>
        </w:rPr>
        <w:t>燃气类型按照实际使用情况填写，如：管道天然气、瓶装液化石油气、管道人工煤气等。</w:t>
      </w:r>
    </w:p>
    <w:p w14:paraId="0E39B0BF">
      <w:pPr>
        <w:pStyle w:val="9"/>
        <w:snapToGrid w:val="0"/>
        <w:spacing w:line="480" w:lineRule="exact"/>
        <w:ind w:firstLine="560" w:firstLineChars="200"/>
        <w:rPr>
          <w:rFonts w:ascii="Times New Roman" w:hAnsi="Times New Roman" w:eastAsia="仿宋_GB2312"/>
          <w:sz w:val="28"/>
          <w:szCs w:val="28"/>
        </w:rPr>
      </w:pPr>
      <w:r>
        <w:rPr>
          <w:rFonts w:hint="eastAsia" w:ascii="Times New Roman" w:hAnsi="Times New Roman" w:eastAsia="仿宋_GB2312"/>
          <w:sz w:val="28"/>
          <w:szCs w:val="28"/>
        </w:rPr>
        <w:t>8.</w:t>
      </w:r>
      <w:r>
        <w:rPr>
          <w:rFonts w:hint="eastAsia" w:ascii="Times New Roman" w:hAnsi="Times New Roman" w:eastAsia="仿宋_GB2312" w:cs="仿宋_GB2312"/>
          <w:sz w:val="24"/>
          <w:szCs w:val="24"/>
        </w:rPr>
        <w:t xml:space="preserve"> </w:t>
      </w:r>
      <w:r>
        <w:rPr>
          <w:rFonts w:ascii="Times New Roman" w:hAnsi="Times New Roman" w:eastAsia="仿宋_GB2312"/>
          <w:sz w:val="28"/>
          <w:szCs w:val="28"/>
        </w:rPr>
        <w:t>“</w:t>
      </w:r>
      <w:r>
        <w:rPr>
          <w:rFonts w:hint="eastAsia" w:ascii="Times New Roman" w:hAnsi="Times New Roman" w:eastAsia="仿宋_GB2312"/>
          <w:sz w:val="28"/>
          <w:szCs w:val="28"/>
        </w:rPr>
        <w:t>安全疏散</w:t>
      </w:r>
      <w:r>
        <w:rPr>
          <w:rFonts w:ascii="Times New Roman" w:hAnsi="Times New Roman" w:eastAsia="仿宋_GB2312"/>
          <w:sz w:val="28"/>
          <w:szCs w:val="28"/>
        </w:rPr>
        <w:t>”一栏中，</w:t>
      </w:r>
      <w:r>
        <w:rPr>
          <w:rFonts w:hint="eastAsia" w:ascii="Times New Roman" w:hAnsi="Times New Roman" w:eastAsia="仿宋_GB2312"/>
          <w:sz w:val="28"/>
          <w:szCs w:val="28"/>
        </w:rPr>
        <w:t>疏散楼梯设置形式按照实际使用情况填写，如：防烟楼梯间、封闭楼梯间、敞开楼梯间、室外楼梯。避难层（间）设置位置按照实际位置填写，如建筑第几层或者具体位置。</w:t>
      </w:r>
    </w:p>
    <w:p w14:paraId="3F39EEC7">
      <w:pPr>
        <w:pStyle w:val="9"/>
        <w:snapToGrid w:val="0"/>
        <w:spacing w:line="480" w:lineRule="exact"/>
        <w:ind w:firstLine="560" w:firstLineChars="200"/>
        <w:rPr>
          <w:rFonts w:ascii="Times New Roman" w:hAnsi="Times New Roman" w:eastAsia="仿宋_GB2312"/>
          <w:sz w:val="28"/>
          <w:szCs w:val="28"/>
        </w:rPr>
      </w:pPr>
      <w:r>
        <w:rPr>
          <w:rFonts w:hint="eastAsia" w:ascii="Times New Roman" w:hAnsi="Times New Roman" w:eastAsia="仿宋_GB2312" w:cs="仿宋_GB2312"/>
          <w:sz w:val="28"/>
          <w:szCs w:val="28"/>
        </w:rPr>
        <w:t>9.“室内装修”一栏中的“装修材料燃烧性能等级”按照装修材料的实际情况分别填写A级（不燃材料）、B1级（难燃材料）、B2级（可燃材料）、B3级（易燃材料）。</w:t>
      </w:r>
    </w:p>
    <w:p w14:paraId="5487B27D">
      <w:pPr>
        <w:pStyle w:val="9"/>
        <w:snapToGrid w:val="0"/>
        <w:spacing w:line="480" w:lineRule="exact"/>
        <w:ind w:firstLine="560" w:firstLineChars="200"/>
        <w:rPr>
          <w:rFonts w:ascii="Times New Roman" w:hAnsi="Times New Roman" w:eastAsia="仿宋_GB2312"/>
          <w:sz w:val="28"/>
          <w:szCs w:val="28"/>
        </w:rPr>
      </w:pPr>
      <w:r>
        <w:rPr>
          <w:rFonts w:hint="eastAsia" w:ascii="Times New Roman" w:hAnsi="Times New Roman" w:eastAsia="仿宋_GB2312"/>
          <w:sz w:val="28"/>
          <w:szCs w:val="28"/>
        </w:rPr>
        <w:t>10</w:t>
      </w:r>
      <w:r>
        <w:rPr>
          <w:rFonts w:ascii="Times New Roman" w:hAnsi="Times New Roman" w:eastAsia="仿宋_GB2312"/>
          <w:sz w:val="28"/>
          <w:szCs w:val="28"/>
        </w:rPr>
        <w:t>“</w:t>
      </w:r>
      <w:r>
        <w:rPr>
          <w:rFonts w:hint="eastAsia" w:ascii="Times New Roman" w:hAnsi="Times New Roman" w:eastAsia="仿宋_GB2312" w:cs="仿宋_GB2312"/>
          <w:sz w:val="28"/>
          <w:szCs w:val="28"/>
        </w:rPr>
        <w:t>其他需要说明的情况</w:t>
      </w:r>
      <w:r>
        <w:rPr>
          <w:rFonts w:ascii="Times New Roman" w:hAnsi="Times New Roman" w:eastAsia="仿宋_GB2312"/>
          <w:sz w:val="28"/>
          <w:szCs w:val="28"/>
        </w:rPr>
        <w:t>”</w:t>
      </w:r>
      <w:r>
        <w:rPr>
          <w:rFonts w:hint="eastAsia" w:ascii="Times New Roman" w:hAnsi="Times New Roman" w:eastAsia="仿宋_GB2312" w:cs="仿宋_GB2312"/>
          <w:sz w:val="28"/>
          <w:szCs w:val="28"/>
        </w:rPr>
        <w:t>填写场所使用多栋建筑等情况，包括每栋建筑的名称、建筑面积、建筑层数和建筑高度。</w:t>
      </w:r>
    </w:p>
    <w:p w14:paraId="0F896C82">
      <w:pPr>
        <w:spacing w:line="600" w:lineRule="exact"/>
        <w:rPr>
          <w:rFonts w:ascii="方正小标宋_GBK" w:hAnsi="Times New Roman" w:eastAsia="方正小标宋_GBK" w:cs="方正小标宋_GBK"/>
          <w:color w:val="000000"/>
          <w:kern w:val="0"/>
          <w:sz w:val="44"/>
          <w:szCs w:val="44"/>
        </w:rPr>
      </w:pPr>
      <w:r>
        <w:rPr>
          <w:rFonts w:hint="eastAsia" w:ascii="Times New Roman" w:hAnsi="Times New Roman" w:eastAsia="仿宋_GB2312" w:cs="Times New Roman"/>
          <w:sz w:val="28"/>
          <w:szCs w:val="28"/>
        </w:rPr>
        <w:t xml:space="preserve">    11</w:t>
      </w:r>
      <w:r>
        <w:rPr>
          <w:rFonts w:ascii="Times New Roman" w:hAnsi="Times New Roman" w:eastAsia="仿宋_GB2312" w:cs="Times New Roman"/>
          <w:sz w:val="28"/>
          <w:szCs w:val="28"/>
        </w:rPr>
        <w:t>.</w:t>
      </w:r>
      <w:r>
        <w:rPr>
          <w:rFonts w:hint="eastAsia" w:ascii="Times New Roman" w:hAnsi="Times New Roman" w:eastAsia="仿宋_GB2312" w:cs="仿宋_GB2312"/>
          <w:sz w:val="28"/>
          <w:szCs w:val="28"/>
        </w:rPr>
        <w:t>申请人通过消防业务受理窗口以及在消防救援机构现场核查时</w:t>
      </w:r>
      <w:r>
        <w:rPr>
          <w:rFonts w:hint="eastAsia" w:ascii="Times New Roman" w:hAnsi="Times New Roman" w:eastAsia="仿宋_GB2312" w:cs="仿宋_GB2312"/>
          <w:kern w:val="0"/>
          <w:sz w:val="28"/>
          <w:szCs w:val="28"/>
        </w:rPr>
        <w:t>提交的材料请</w:t>
      </w:r>
      <w:r>
        <w:rPr>
          <w:rFonts w:hint="eastAsia" w:ascii="Times New Roman" w:hAnsi="Times New Roman" w:eastAsia="仿宋_GB2312" w:cs="仿宋_GB2312"/>
          <w:sz w:val="28"/>
          <w:szCs w:val="28"/>
        </w:rPr>
        <w:t>使用国际标准</w:t>
      </w:r>
      <w:r>
        <w:rPr>
          <w:rFonts w:ascii="Times New Roman" w:hAnsi="Times New Roman" w:eastAsia="仿宋_GB2312" w:cs="Times New Roman"/>
          <w:sz w:val="28"/>
          <w:szCs w:val="28"/>
        </w:rPr>
        <w:t>A4</w:t>
      </w:r>
      <w:r>
        <w:rPr>
          <w:rFonts w:hint="eastAsia" w:ascii="Times New Roman" w:hAnsi="Times New Roman" w:eastAsia="仿宋_GB2312" w:cs="仿宋_GB2312"/>
          <w:sz w:val="28"/>
          <w:szCs w:val="28"/>
        </w:rPr>
        <w:t>型纸打印、复印或按照</w:t>
      </w:r>
      <w:r>
        <w:rPr>
          <w:rFonts w:ascii="Times New Roman" w:hAnsi="Times New Roman" w:eastAsia="仿宋_GB2312" w:cs="Times New Roman"/>
          <w:sz w:val="28"/>
          <w:szCs w:val="28"/>
        </w:rPr>
        <w:t>A4</w:t>
      </w:r>
      <w:r>
        <w:rPr>
          <w:rFonts w:hint="eastAsia" w:ascii="Times New Roman" w:hAnsi="Times New Roman" w:eastAsia="仿宋_GB2312" w:cs="仿宋_GB2312"/>
          <w:sz w:val="28"/>
          <w:szCs w:val="28"/>
        </w:rPr>
        <w:t>型纸的规格装订</w:t>
      </w:r>
      <w:r>
        <w:rPr>
          <w:rFonts w:hint="eastAsia" w:ascii="Times New Roman" w:hAnsi="Times New Roman" w:eastAsia="仿宋_GB2312" w:cs="仿宋_GB2312"/>
          <w:kern w:val="0"/>
          <w:sz w:val="28"/>
          <w:szCs w:val="28"/>
        </w:rPr>
        <w:t>，</w:t>
      </w:r>
      <w:r>
        <w:rPr>
          <w:rFonts w:hint="eastAsia" w:ascii="Times New Roman" w:hAnsi="Times New Roman" w:eastAsia="仿宋_GB2312" w:cs="仿宋_GB2312"/>
          <w:sz w:val="28"/>
          <w:szCs w:val="28"/>
        </w:rPr>
        <w:t>其中</w:t>
      </w:r>
      <w:r>
        <w:rPr>
          <w:rFonts w:ascii="Times New Roman" w:hAnsi="Times New Roman" w:eastAsia="仿宋_GB2312" w:cs="Times New Roman"/>
          <w:sz w:val="28"/>
          <w:szCs w:val="28"/>
        </w:rPr>
        <w:t>“</w:t>
      </w:r>
      <w:r>
        <w:rPr>
          <w:rFonts w:hint="eastAsia" w:ascii="Times New Roman" w:hAnsi="Times New Roman" w:eastAsia="仿宋_GB2312" w:cs="仿宋_GB2312"/>
          <w:sz w:val="28"/>
          <w:szCs w:val="28"/>
        </w:rPr>
        <w:t>营业执照</w:t>
      </w:r>
      <w:r>
        <w:rPr>
          <w:rFonts w:ascii="Times New Roman" w:hAnsi="Times New Roman" w:eastAsia="仿宋_GB2312" w:cs="Times New Roman"/>
          <w:sz w:val="28"/>
          <w:szCs w:val="28"/>
        </w:rPr>
        <w:t>”</w:t>
      </w:r>
      <w:r>
        <w:rPr>
          <w:rFonts w:hint="eastAsia" w:ascii="Times New Roman" w:hAnsi="Times New Roman" w:eastAsia="仿宋_GB2312" w:cs="仿宋_GB2312"/>
          <w:sz w:val="28"/>
          <w:szCs w:val="28"/>
        </w:rPr>
        <w:t>为复印件，经申请人签名确认并注明日期，并由消防救援机构人员现场核对复印件与原件是否一致；通过消防在线政务服务平台提交材料的，应当扫描或拍照上传有关材料原件。</w:t>
      </w:r>
      <w:r>
        <w:rPr>
          <w:rFonts w:ascii="Times New Roman" w:hAnsi="Times New Roman" w:eastAsia="仿宋_GB2312" w:cs="仿宋_GB2312"/>
          <w:sz w:val="28"/>
          <w:szCs w:val="28"/>
        </w:rPr>
        <w:br w:type="page"/>
      </w:r>
      <w:r>
        <w:rPr>
          <w:rFonts w:hint="eastAsia" w:ascii="Times New Roman" w:hAnsi="Times New Roman" w:eastAsia="仿宋_GB2312" w:cs="Times New Roman"/>
          <w:sz w:val="32"/>
          <w:szCs w:val="32"/>
        </w:rPr>
        <w:t xml:space="preserve"> </w:t>
      </w:r>
      <w:r>
        <w:rPr>
          <w:rFonts w:hint="eastAsia" w:ascii="Times New Roman" w:hAnsi="Times New Roman" w:eastAsia="黑体" w:cs="黑体"/>
          <w:sz w:val="32"/>
          <w:szCs w:val="32"/>
        </w:rPr>
        <w:t>附件2-2  不采用告知承诺方式办理填写本申报表</w:t>
      </w:r>
      <w:r>
        <w:rPr>
          <w:rFonts w:hint="eastAsia" w:ascii="Times New Roman" w:hAnsi="Times New Roman" w:eastAsia="仿宋_GB2312" w:cs="Times New Roman"/>
          <w:sz w:val="32"/>
          <w:szCs w:val="32"/>
        </w:rPr>
        <w:t xml:space="preserve">                                             </w:t>
      </w:r>
    </w:p>
    <w:p w14:paraId="5A1FB526">
      <w:pPr>
        <w:spacing w:line="500" w:lineRule="exact"/>
        <w:jc w:val="center"/>
        <w:rPr>
          <w:rFonts w:ascii="方正小标宋_GBK" w:hAnsi="Times New Roman" w:eastAsia="方正小标宋_GBK" w:cs="方正小标宋_GBK"/>
          <w:color w:val="000000"/>
          <w:kern w:val="0"/>
          <w:sz w:val="44"/>
          <w:szCs w:val="44"/>
        </w:rPr>
      </w:pPr>
      <w:r>
        <w:rPr>
          <w:rFonts w:hint="eastAsia" w:ascii="方正小标宋_GBK" w:hAnsi="Times New Roman" w:eastAsia="方正小标宋_GBK" w:cs="方正小标宋_GBK"/>
          <w:color w:val="000000"/>
          <w:kern w:val="0"/>
          <w:sz w:val="44"/>
          <w:szCs w:val="44"/>
        </w:rPr>
        <w:t>消防安全检查申报表</w:t>
      </w:r>
    </w:p>
    <w:p w14:paraId="05D3A946">
      <w:pPr>
        <w:spacing w:line="500" w:lineRule="exact"/>
        <w:jc w:val="center"/>
        <w:rPr>
          <w:rFonts w:ascii="Times New Roman" w:hAnsi="Times New Roman" w:eastAsia="仿宋_GB2312" w:cs="仿宋_GB2312"/>
          <w:sz w:val="24"/>
        </w:rPr>
      </w:pPr>
      <w:r>
        <w:rPr>
          <w:rFonts w:hint="eastAsia" w:ascii="Times New Roman" w:hAnsi="Times New Roman" w:eastAsia="仿宋_GB2312" w:cs="仿宋_GB2312"/>
          <w:sz w:val="24"/>
        </w:rPr>
        <w:t>申请人（盖章）：                                    填报日期：    年   月   日</w:t>
      </w:r>
    </w:p>
    <w:tbl>
      <w:tblPr>
        <w:tblStyle w:val="13"/>
        <w:tblW w:w="99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6"/>
        <w:gridCol w:w="877"/>
        <w:gridCol w:w="850"/>
        <w:gridCol w:w="89"/>
        <w:gridCol w:w="852"/>
        <w:gridCol w:w="888"/>
        <w:gridCol w:w="825"/>
        <w:gridCol w:w="225"/>
        <w:gridCol w:w="612"/>
        <w:gridCol w:w="1230"/>
        <w:gridCol w:w="58"/>
        <w:gridCol w:w="1235"/>
        <w:gridCol w:w="780"/>
      </w:tblGrid>
      <w:tr w14:paraId="17D66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386" w:type="dxa"/>
            <w:tcBorders>
              <w:top w:val="single" w:color="auto" w:sz="8" w:space="0"/>
              <w:left w:val="single" w:color="auto" w:sz="8" w:space="0"/>
            </w:tcBorders>
            <w:vAlign w:val="center"/>
          </w:tcPr>
          <w:p w14:paraId="2ADAC890">
            <w:pPr>
              <w:pStyle w:val="9"/>
              <w:rPr>
                <w:rFonts w:ascii="Times New Roman" w:hAnsi="Times New Roman" w:eastAsia="仿宋_GB2312" w:cs="仿宋_GB2312"/>
                <w:sz w:val="24"/>
                <w:szCs w:val="24"/>
              </w:rPr>
            </w:pPr>
            <w:r>
              <w:rPr>
                <w:rFonts w:hint="eastAsia" w:ascii="Times New Roman" w:hAnsi="Times New Roman" w:eastAsia="仿宋_GB2312" w:cs="仿宋_GB2312"/>
                <w:sz w:val="24"/>
                <w:szCs w:val="24"/>
              </w:rPr>
              <w:t>场所名称</w:t>
            </w:r>
          </w:p>
          <w:p w14:paraId="42B530CE">
            <w:pPr>
              <w:pStyle w:val="9"/>
              <w:rPr>
                <w:rFonts w:ascii="Times New Roman" w:hAnsi="Times New Roman" w:eastAsia="仿宋_GB2312"/>
                <w:sz w:val="24"/>
                <w:szCs w:val="24"/>
              </w:rPr>
            </w:pPr>
            <w:r>
              <w:rPr>
                <w:rFonts w:hint="eastAsia" w:ascii="Times New Roman" w:hAnsi="Times New Roman" w:eastAsia="仿宋_GB2312" w:cs="仿宋_GB2312"/>
              </w:rPr>
              <w:t>（统一社会信用代码）</w:t>
            </w:r>
          </w:p>
        </w:tc>
        <w:tc>
          <w:tcPr>
            <w:tcW w:w="4606" w:type="dxa"/>
            <w:gridSpan w:val="7"/>
            <w:tcBorders>
              <w:top w:val="single" w:color="auto" w:sz="8" w:space="0"/>
            </w:tcBorders>
            <w:vAlign w:val="center"/>
          </w:tcPr>
          <w:p w14:paraId="04B5E78A">
            <w:pPr>
              <w:pStyle w:val="9"/>
              <w:ind w:left="420"/>
              <w:jc w:val="center"/>
              <w:rPr>
                <w:rFonts w:ascii="Times New Roman" w:hAnsi="Times New Roman" w:eastAsia="仿宋_GB2312"/>
                <w:sz w:val="24"/>
                <w:szCs w:val="24"/>
              </w:rPr>
            </w:pPr>
          </w:p>
        </w:tc>
        <w:tc>
          <w:tcPr>
            <w:tcW w:w="1842" w:type="dxa"/>
            <w:gridSpan w:val="2"/>
            <w:tcBorders>
              <w:top w:val="single" w:color="auto" w:sz="8" w:space="0"/>
            </w:tcBorders>
            <w:vAlign w:val="center"/>
          </w:tcPr>
          <w:p w14:paraId="5B18D4C2">
            <w:pPr>
              <w:pStyle w:val="9"/>
              <w:rPr>
                <w:rFonts w:ascii="Times New Roman" w:hAnsi="Times New Roman" w:eastAsia="仿宋_GB2312"/>
                <w:w w:val="90"/>
                <w:sz w:val="24"/>
                <w:szCs w:val="24"/>
              </w:rPr>
            </w:pPr>
            <w:r>
              <w:rPr>
                <w:rFonts w:hint="eastAsia" w:ascii="Times New Roman" w:hAnsi="Times New Roman" w:eastAsia="仿宋_GB2312" w:cs="仿宋_GB2312"/>
                <w:w w:val="90"/>
                <w:sz w:val="24"/>
                <w:szCs w:val="24"/>
              </w:rPr>
              <w:t>法定代表人</w:t>
            </w:r>
            <w:r>
              <w:rPr>
                <w:rFonts w:ascii="Times New Roman" w:hAnsi="Times New Roman" w:eastAsia="仿宋_GB2312"/>
                <w:w w:val="90"/>
                <w:sz w:val="24"/>
                <w:szCs w:val="24"/>
              </w:rPr>
              <w:t>/</w:t>
            </w:r>
          </w:p>
          <w:p w14:paraId="63BD3114">
            <w:pPr>
              <w:pStyle w:val="9"/>
              <w:rPr>
                <w:rFonts w:ascii="Times New Roman" w:hAnsi="Times New Roman" w:eastAsia="仿宋_GB2312"/>
                <w:w w:val="90"/>
                <w:sz w:val="24"/>
                <w:szCs w:val="24"/>
              </w:rPr>
            </w:pPr>
            <w:r>
              <w:rPr>
                <w:rFonts w:hint="eastAsia" w:ascii="Times New Roman" w:hAnsi="Times New Roman" w:eastAsia="仿宋_GB2312" w:cs="仿宋_GB2312"/>
                <w:w w:val="90"/>
                <w:sz w:val="24"/>
                <w:szCs w:val="24"/>
              </w:rPr>
              <w:t>主要负责人</w:t>
            </w:r>
          </w:p>
        </w:tc>
        <w:tc>
          <w:tcPr>
            <w:tcW w:w="2073" w:type="dxa"/>
            <w:gridSpan w:val="3"/>
            <w:tcBorders>
              <w:top w:val="single" w:color="auto" w:sz="8" w:space="0"/>
              <w:right w:val="single" w:color="auto" w:sz="8" w:space="0"/>
            </w:tcBorders>
            <w:vAlign w:val="center"/>
          </w:tcPr>
          <w:p w14:paraId="0549F1D3">
            <w:pPr>
              <w:pStyle w:val="9"/>
              <w:ind w:left="420"/>
              <w:rPr>
                <w:rFonts w:ascii="Times New Roman" w:hAnsi="Times New Roman" w:eastAsia="仿宋_GB2312"/>
                <w:sz w:val="24"/>
                <w:szCs w:val="24"/>
              </w:rPr>
            </w:pPr>
          </w:p>
        </w:tc>
      </w:tr>
      <w:tr w14:paraId="66413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386" w:type="dxa"/>
            <w:tcBorders>
              <w:top w:val="single" w:color="auto" w:sz="8" w:space="0"/>
              <w:left w:val="single" w:color="auto" w:sz="8" w:space="0"/>
            </w:tcBorders>
            <w:vAlign w:val="center"/>
          </w:tcPr>
          <w:p w14:paraId="085AA366">
            <w:pPr>
              <w:pStyle w:val="9"/>
              <w:rPr>
                <w:rFonts w:ascii="Times New Roman" w:hAnsi="Times New Roman" w:eastAsia="仿宋_GB2312" w:cs="仿宋_GB2312"/>
              </w:rPr>
            </w:pPr>
            <w:r>
              <w:rPr>
                <w:rFonts w:hint="eastAsia" w:ascii="Times New Roman" w:hAnsi="Times New Roman" w:eastAsia="仿宋_GB2312" w:cs="仿宋_GB2312"/>
              </w:rPr>
              <w:t>公民身份号码</w:t>
            </w:r>
          </w:p>
        </w:tc>
        <w:tc>
          <w:tcPr>
            <w:tcW w:w="4606" w:type="dxa"/>
            <w:gridSpan w:val="7"/>
            <w:tcBorders>
              <w:top w:val="single" w:color="auto" w:sz="8" w:space="0"/>
            </w:tcBorders>
            <w:vAlign w:val="center"/>
          </w:tcPr>
          <w:p w14:paraId="03046DCA">
            <w:pPr>
              <w:pStyle w:val="9"/>
              <w:ind w:left="420"/>
              <w:jc w:val="center"/>
              <w:rPr>
                <w:rFonts w:ascii="Times New Roman" w:hAnsi="Times New Roman" w:eastAsia="仿宋_GB2312"/>
                <w:sz w:val="24"/>
                <w:szCs w:val="24"/>
              </w:rPr>
            </w:pPr>
          </w:p>
        </w:tc>
        <w:tc>
          <w:tcPr>
            <w:tcW w:w="1842" w:type="dxa"/>
            <w:gridSpan w:val="2"/>
            <w:tcBorders>
              <w:top w:val="single" w:color="auto" w:sz="8" w:space="0"/>
            </w:tcBorders>
            <w:vAlign w:val="center"/>
          </w:tcPr>
          <w:p w14:paraId="43D4FA1E">
            <w:pPr>
              <w:pStyle w:val="9"/>
              <w:spacing w:line="420" w:lineRule="exact"/>
              <w:rPr>
                <w:rFonts w:ascii="Times New Roman" w:hAnsi="Times New Roman" w:eastAsia="仿宋_GB2312" w:cs="仿宋_GB2312"/>
                <w:w w:val="90"/>
                <w:sz w:val="24"/>
                <w:szCs w:val="24"/>
              </w:rPr>
            </w:pPr>
            <w:r>
              <w:rPr>
                <w:rFonts w:hint="eastAsia" w:ascii="Times New Roman" w:hAnsi="Times New Roman" w:eastAsia="仿宋_GB2312" w:cs="仿宋_GB2312"/>
                <w:sz w:val="24"/>
                <w:szCs w:val="24"/>
              </w:rPr>
              <w:t>联系电话</w:t>
            </w:r>
          </w:p>
        </w:tc>
        <w:tc>
          <w:tcPr>
            <w:tcW w:w="2073" w:type="dxa"/>
            <w:gridSpan w:val="3"/>
            <w:tcBorders>
              <w:top w:val="single" w:color="auto" w:sz="8" w:space="0"/>
              <w:right w:val="single" w:color="auto" w:sz="8" w:space="0"/>
            </w:tcBorders>
            <w:vAlign w:val="center"/>
          </w:tcPr>
          <w:p w14:paraId="58581113">
            <w:pPr>
              <w:pStyle w:val="9"/>
              <w:ind w:left="420"/>
              <w:rPr>
                <w:rFonts w:ascii="Times New Roman" w:hAnsi="Times New Roman" w:eastAsia="仿宋_GB2312"/>
                <w:sz w:val="24"/>
                <w:szCs w:val="24"/>
              </w:rPr>
            </w:pPr>
          </w:p>
        </w:tc>
      </w:tr>
      <w:tr w14:paraId="7A873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1386" w:type="dxa"/>
            <w:tcBorders>
              <w:left w:val="single" w:color="auto" w:sz="8" w:space="0"/>
            </w:tcBorders>
            <w:vAlign w:val="center"/>
          </w:tcPr>
          <w:p w14:paraId="1A6B5018">
            <w:pPr>
              <w:pStyle w:val="9"/>
              <w:spacing w:line="420" w:lineRule="exact"/>
              <w:rPr>
                <w:rFonts w:ascii="Times New Roman" w:hAnsi="Times New Roman" w:eastAsia="仿宋_GB2312"/>
                <w:sz w:val="24"/>
                <w:szCs w:val="24"/>
              </w:rPr>
            </w:pPr>
            <w:r>
              <w:rPr>
                <w:rFonts w:hint="eastAsia" w:ascii="Times New Roman" w:hAnsi="Times New Roman" w:eastAsia="仿宋_GB2312" w:cs="仿宋_GB2312"/>
                <w:sz w:val="24"/>
                <w:szCs w:val="24"/>
              </w:rPr>
              <w:t>地　　址</w:t>
            </w:r>
          </w:p>
        </w:tc>
        <w:tc>
          <w:tcPr>
            <w:tcW w:w="4606" w:type="dxa"/>
            <w:gridSpan w:val="7"/>
            <w:vAlign w:val="center"/>
          </w:tcPr>
          <w:p w14:paraId="1FC243FC">
            <w:pPr>
              <w:pStyle w:val="9"/>
              <w:spacing w:line="420" w:lineRule="exact"/>
              <w:ind w:left="420"/>
              <w:jc w:val="center"/>
              <w:rPr>
                <w:rFonts w:ascii="Times New Roman" w:hAnsi="Times New Roman" w:eastAsia="仿宋_GB2312"/>
                <w:sz w:val="24"/>
                <w:szCs w:val="24"/>
              </w:rPr>
            </w:pPr>
          </w:p>
        </w:tc>
        <w:tc>
          <w:tcPr>
            <w:tcW w:w="1842" w:type="dxa"/>
            <w:gridSpan w:val="2"/>
            <w:vAlign w:val="center"/>
          </w:tcPr>
          <w:p w14:paraId="4268ECB9">
            <w:pPr>
              <w:pStyle w:val="9"/>
              <w:spacing w:line="420" w:lineRule="exact"/>
              <w:rPr>
                <w:rFonts w:ascii="Times New Roman" w:hAnsi="Times New Roman" w:eastAsia="仿宋_GB2312"/>
                <w:sz w:val="24"/>
                <w:szCs w:val="24"/>
              </w:rPr>
            </w:pPr>
            <w:r>
              <w:rPr>
                <w:rFonts w:hint="eastAsia" w:ascii="Times New Roman" w:hAnsi="Times New Roman" w:eastAsia="仿宋_GB2312" w:cs="仿宋_GB2312"/>
                <w:sz w:val="24"/>
                <w:szCs w:val="24"/>
              </w:rPr>
              <w:t>建筑结构</w:t>
            </w:r>
          </w:p>
        </w:tc>
        <w:tc>
          <w:tcPr>
            <w:tcW w:w="2073" w:type="dxa"/>
            <w:gridSpan w:val="3"/>
            <w:tcBorders>
              <w:right w:val="single" w:color="auto" w:sz="8" w:space="0"/>
            </w:tcBorders>
            <w:vAlign w:val="center"/>
          </w:tcPr>
          <w:p w14:paraId="646541A5">
            <w:pPr>
              <w:pStyle w:val="9"/>
              <w:spacing w:line="420" w:lineRule="exact"/>
              <w:ind w:left="420"/>
              <w:jc w:val="center"/>
              <w:rPr>
                <w:rFonts w:ascii="Times New Roman" w:hAnsi="Times New Roman" w:eastAsia="仿宋_GB2312"/>
                <w:sz w:val="24"/>
                <w:szCs w:val="24"/>
              </w:rPr>
            </w:pPr>
          </w:p>
        </w:tc>
      </w:tr>
      <w:tr w14:paraId="329F0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1386" w:type="dxa"/>
            <w:tcBorders>
              <w:left w:val="single" w:color="auto" w:sz="8" w:space="0"/>
            </w:tcBorders>
            <w:vAlign w:val="center"/>
          </w:tcPr>
          <w:p w14:paraId="3FD3CA15">
            <w:pPr>
              <w:pStyle w:val="9"/>
              <w:rPr>
                <w:rFonts w:ascii="Times New Roman" w:hAnsi="Times New Roman" w:eastAsia="仿宋_GB2312"/>
                <w:sz w:val="24"/>
                <w:szCs w:val="24"/>
              </w:rPr>
            </w:pPr>
            <w:r>
              <w:rPr>
                <w:rFonts w:hint="eastAsia" w:ascii="Times New Roman" w:hAnsi="Times New Roman" w:eastAsia="仿宋_GB2312" w:cs="仿宋_GB2312"/>
                <w:sz w:val="24"/>
                <w:szCs w:val="24"/>
              </w:rPr>
              <w:t>场所建筑面积</w:t>
            </w:r>
          </w:p>
        </w:tc>
        <w:tc>
          <w:tcPr>
            <w:tcW w:w="4606" w:type="dxa"/>
            <w:gridSpan w:val="7"/>
            <w:vAlign w:val="center"/>
          </w:tcPr>
          <w:p w14:paraId="42E30ED1">
            <w:pPr>
              <w:pStyle w:val="9"/>
              <w:spacing w:line="420" w:lineRule="exact"/>
              <w:ind w:left="420"/>
              <w:jc w:val="center"/>
              <w:rPr>
                <w:rFonts w:ascii="Times New Roman" w:hAnsi="Times New Roman" w:eastAsia="仿宋_GB2312"/>
                <w:sz w:val="24"/>
                <w:szCs w:val="24"/>
              </w:rPr>
            </w:pPr>
          </w:p>
        </w:tc>
        <w:tc>
          <w:tcPr>
            <w:tcW w:w="1842" w:type="dxa"/>
            <w:gridSpan w:val="2"/>
            <w:vAlign w:val="center"/>
          </w:tcPr>
          <w:p w14:paraId="64BB3D60">
            <w:pPr>
              <w:pStyle w:val="9"/>
              <w:rPr>
                <w:rFonts w:ascii="Times New Roman" w:hAnsi="Times New Roman" w:eastAsia="仿宋_GB2312"/>
                <w:sz w:val="24"/>
                <w:szCs w:val="24"/>
              </w:rPr>
            </w:pPr>
            <w:r>
              <w:rPr>
                <w:rFonts w:hint="eastAsia" w:ascii="Times New Roman" w:hAnsi="Times New Roman" w:eastAsia="仿宋_GB2312" w:cs="仿宋_GB2312"/>
                <w:sz w:val="24"/>
                <w:szCs w:val="24"/>
              </w:rPr>
              <w:t>使用层数</w:t>
            </w:r>
          </w:p>
          <w:p w14:paraId="7A9860BC">
            <w:pPr>
              <w:pStyle w:val="9"/>
              <w:rPr>
                <w:rFonts w:ascii="Times New Roman" w:hAnsi="Times New Roman" w:eastAsia="仿宋_GB2312"/>
                <w:sz w:val="24"/>
                <w:szCs w:val="24"/>
              </w:rPr>
            </w:pPr>
            <w:r>
              <w:rPr>
                <w:rFonts w:hint="eastAsia" w:ascii="Times New Roman" w:hAnsi="Times New Roman" w:eastAsia="仿宋_GB2312" w:cs="仿宋_GB2312"/>
                <w:sz w:val="24"/>
                <w:szCs w:val="24"/>
              </w:rPr>
              <w:t>（地上</w:t>
            </w:r>
            <w:r>
              <w:rPr>
                <w:rFonts w:ascii="Times New Roman" w:hAnsi="Times New Roman" w:eastAsia="仿宋_GB2312"/>
                <w:sz w:val="24"/>
                <w:szCs w:val="24"/>
              </w:rPr>
              <w:t>/</w:t>
            </w:r>
            <w:r>
              <w:rPr>
                <w:rFonts w:hint="eastAsia" w:ascii="Times New Roman" w:hAnsi="Times New Roman" w:eastAsia="仿宋_GB2312" w:cs="仿宋_GB2312"/>
                <w:sz w:val="24"/>
                <w:szCs w:val="24"/>
              </w:rPr>
              <w:t>地下）</w:t>
            </w:r>
          </w:p>
        </w:tc>
        <w:tc>
          <w:tcPr>
            <w:tcW w:w="2073" w:type="dxa"/>
            <w:gridSpan w:val="3"/>
            <w:tcBorders>
              <w:right w:val="single" w:color="auto" w:sz="8" w:space="0"/>
            </w:tcBorders>
            <w:vAlign w:val="center"/>
          </w:tcPr>
          <w:p w14:paraId="5D64D78C">
            <w:pPr>
              <w:pStyle w:val="9"/>
              <w:ind w:left="420"/>
              <w:rPr>
                <w:rFonts w:ascii="Times New Roman" w:hAnsi="Times New Roman" w:eastAsia="仿宋_GB2312"/>
                <w:sz w:val="24"/>
                <w:szCs w:val="24"/>
              </w:rPr>
            </w:pPr>
          </w:p>
        </w:tc>
      </w:tr>
      <w:tr w14:paraId="62870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2" w:hRule="atLeast"/>
          <w:jc w:val="center"/>
        </w:trPr>
        <w:tc>
          <w:tcPr>
            <w:tcW w:w="1386" w:type="dxa"/>
            <w:vMerge w:val="restart"/>
            <w:tcBorders>
              <w:left w:val="single" w:color="auto" w:sz="8" w:space="0"/>
            </w:tcBorders>
            <w:vAlign w:val="center"/>
          </w:tcPr>
          <w:p w14:paraId="3AC86958">
            <w:pPr>
              <w:pStyle w:val="9"/>
              <w:spacing w:line="420" w:lineRule="exact"/>
              <w:rPr>
                <w:rFonts w:ascii="Times New Roman" w:hAnsi="Times New Roman" w:eastAsia="仿宋_GB2312"/>
                <w:sz w:val="24"/>
                <w:szCs w:val="24"/>
              </w:rPr>
            </w:pPr>
            <w:r>
              <w:rPr>
                <w:rFonts w:hint="eastAsia" w:ascii="Times New Roman" w:hAnsi="Times New Roman" w:eastAsia="仿宋_GB2312" w:cs="仿宋_GB2312"/>
                <w:sz w:val="24"/>
                <w:szCs w:val="24"/>
              </w:rPr>
              <w:t>场所性质</w:t>
            </w:r>
          </w:p>
        </w:tc>
        <w:tc>
          <w:tcPr>
            <w:tcW w:w="8521" w:type="dxa"/>
            <w:gridSpan w:val="12"/>
            <w:tcBorders>
              <w:right w:val="single" w:color="auto" w:sz="8" w:space="0"/>
            </w:tcBorders>
            <w:vAlign w:val="center"/>
          </w:tcPr>
          <w:p w14:paraId="4B188583">
            <w:pPr>
              <w:pStyle w:val="9"/>
              <w:spacing w:line="440" w:lineRule="exact"/>
              <w:ind w:left="420"/>
              <w:rPr>
                <w:rFonts w:ascii="Times New Roman" w:hAnsi="Times New Roman" w:eastAsia="仿宋_GB2312" w:cs="仿宋_GB2312"/>
                <w:sz w:val="24"/>
                <w:szCs w:val="24"/>
              </w:rPr>
            </w:pP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影剧院、录像厅、礼堂等演出、放映场所</w:t>
            </w:r>
          </w:p>
          <w:p w14:paraId="7A2A1427">
            <w:pPr>
              <w:pStyle w:val="9"/>
              <w:spacing w:line="440" w:lineRule="exact"/>
              <w:ind w:left="420"/>
              <w:rPr>
                <w:rFonts w:ascii="Times New Roman" w:hAnsi="Times New Roman" w:eastAsia="仿宋_GB2312" w:cs="仿宋_GB2312"/>
                <w:sz w:val="24"/>
                <w:szCs w:val="24"/>
              </w:rPr>
            </w:pP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舞厅、卡拉ＯＫ厅等歌舞娱乐场所</w:t>
            </w:r>
          </w:p>
          <w:p w14:paraId="66710187">
            <w:pPr>
              <w:pStyle w:val="9"/>
              <w:spacing w:line="440" w:lineRule="exact"/>
              <w:ind w:left="420"/>
              <w:rPr>
                <w:rFonts w:ascii="Times New Roman" w:hAnsi="Times New Roman" w:eastAsia="仿宋_GB2312" w:cs="仿宋_GB2312"/>
                <w:sz w:val="24"/>
                <w:szCs w:val="24"/>
              </w:rPr>
            </w:pP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具有娱乐功能的夜总会、音乐茶座和餐饮场所</w:t>
            </w:r>
            <w:r>
              <w:rPr>
                <w:rFonts w:ascii="Times New Roman" w:hAnsi="Times New Roman" w:eastAsia="仿宋_GB2312" w:cs="仿宋_GB2312"/>
                <w:sz w:val="24"/>
                <w:szCs w:val="24"/>
              </w:rPr>
              <w:t xml:space="preserve"> </w:t>
            </w:r>
            <w:r>
              <w:rPr>
                <w:rFonts w:hint="eastAsia" w:ascii="Times New Roman" w:hAnsi="Times New Roman" w:eastAsia="仿宋_GB2312" w:cs="仿宋_GB2312"/>
                <w:sz w:val="24"/>
                <w:szCs w:val="24"/>
              </w:rPr>
              <w:t xml:space="preserve">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游艺、游乐场所</w:t>
            </w:r>
          </w:p>
          <w:p w14:paraId="381DC0CB">
            <w:pPr>
              <w:pStyle w:val="9"/>
              <w:spacing w:line="440" w:lineRule="exact"/>
              <w:ind w:left="420"/>
              <w:rPr>
                <w:rFonts w:ascii="Times New Roman" w:hAnsi="Times New Roman" w:eastAsia="仿宋_GB2312"/>
                <w:sz w:val="24"/>
                <w:szCs w:val="24"/>
              </w:rPr>
            </w:pP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保龄球馆、旱冰场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桑拿浴室</w:t>
            </w:r>
            <w:r>
              <w:rPr>
                <w:rFonts w:ascii="Times New Roman" w:hAnsi="Times New Roman" w:eastAsia="仿宋_GB2312" w:cs="仿宋_GB2312"/>
                <w:sz w:val="24"/>
                <w:szCs w:val="24"/>
              </w:rPr>
              <w:t xml:space="preserve">  </w:t>
            </w:r>
            <w:r>
              <w:rPr>
                <w:rFonts w:hint="eastAsia" w:ascii="Times New Roman" w:hAnsi="Times New Roman" w:eastAsia="仿宋_GB2312" w:cs="仿宋_GB2312"/>
                <w:sz w:val="24"/>
                <w:szCs w:val="24"/>
              </w:rPr>
              <w:t xml:space="preserve">         </w:t>
            </w:r>
            <w:r>
              <w:rPr>
                <w:rFonts w:ascii="Times New Roman" w:hAnsi="Times New Roman" w:eastAsia="仿宋_GB2312" w:cs="仿宋_GB2312"/>
                <w:sz w:val="24"/>
                <w:szCs w:val="24"/>
              </w:rPr>
              <w:t xml:space="preserve"> □</w:t>
            </w:r>
            <w:r>
              <w:rPr>
                <w:rFonts w:hint="eastAsia" w:ascii="Times New Roman" w:hAnsi="Times New Roman" w:eastAsia="仿宋_GB2312" w:cs="仿宋_GB2312"/>
                <w:sz w:val="24"/>
                <w:szCs w:val="24"/>
              </w:rPr>
              <w:t>其他</w:t>
            </w:r>
          </w:p>
        </w:tc>
      </w:tr>
      <w:tr w14:paraId="15896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1386" w:type="dxa"/>
            <w:vMerge w:val="continue"/>
            <w:tcBorders>
              <w:left w:val="single" w:color="auto" w:sz="8" w:space="0"/>
            </w:tcBorders>
            <w:vAlign w:val="center"/>
          </w:tcPr>
          <w:p w14:paraId="1FE870EE">
            <w:pPr>
              <w:pStyle w:val="9"/>
              <w:spacing w:line="420" w:lineRule="exact"/>
              <w:ind w:left="420"/>
              <w:jc w:val="center"/>
              <w:rPr>
                <w:rFonts w:ascii="Times New Roman" w:hAnsi="Times New Roman" w:eastAsia="仿宋_GB2312"/>
                <w:sz w:val="24"/>
                <w:szCs w:val="24"/>
              </w:rPr>
            </w:pPr>
          </w:p>
        </w:tc>
        <w:tc>
          <w:tcPr>
            <w:tcW w:w="8521" w:type="dxa"/>
            <w:gridSpan w:val="12"/>
            <w:tcBorders>
              <w:right w:val="single" w:color="auto" w:sz="8" w:space="0"/>
            </w:tcBorders>
            <w:vAlign w:val="center"/>
          </w:tcPr>
          <w:p w14:paraId="32933408">
            <w:pPr>
              <w:pStyle w:val="9"/>
              <w:spacing w:line="440" w:lineRule="exact"/>
              <w:ind w:left="420"/>
              <w:rPr>
                <w:rFonts w:ascii="Times New Roman" w:hAnsi="Times New Roman" w:eastAsia="仿宋_GB2312" w:cs="仿宋_GB2312"/>
                <w:sz w:val="24"/>
                <w:szCs w:val="24"/>
              </w:rPr>
            </w:pP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宾馆、饭店    </w:t>
            </w:r>
            <w:r>
              <w:rPr>
                <w:rFonts w:ascii="Times New Roman" w:hAnsi="Times New Roman" w:eastAsia="仿宋_GB2312" w:cs="仿宋_GB2312"/>
                <w:sz w:val="24"/>
                <w:szCs w:val="24"/>
              </w:rPr>
              <w:t xml:space="preserve"> □</w:t>
            </w:r>
            <w:r>
              <w:rPr>
                <w:rFonts w:hint="eastAsia" w:ascii="Times New Roman" w:hAnsi="Times New Roman" w:eastAsia="仿宋_GB2312" w:cs="仿宋_GB2312"/>
                <w:sz w:val="24"/>
                <w:szCs w:val="24"/>
              </w:rPr>
              <w:t>商场</w:t>
            </w:r>
            <w:r>
              <w:rPr>
                <w:rFonts w:ascii="Times New Roman" w:hAnsi="Times New Roman" w:eastAsia="仿宋_GB2312" w:cs="仿宋_GB2312"/>
                <w:sz w:val="24"/>
                <w:szCs w:val="24"/>
              </w:rPr>
              <w:t xml:space="preserve"> </w:t>
            </w:r>
            <w:r>
              <w:rPr>
                <w:rFonts w:hint="eastAsia" w:ascii="Times New Roman" w:hAnsi="Times New Roman" w:eastAsia="仿宋_GB2312" w:cs="仿宋_GB2312"/>
                <w:sz w:val="24"/>
                <w:szCs w:val="24"/>
              </w:rPr>
              <w:t xml:space="preserve">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集贸市场</w:t>
            </w:r>
            <w:r>
              <w:rPr>
                <w:rFonts w:ascii="Times New Roman" w:hAnsi="Times New Roman" w:eastAsia="仿宋_GB2312" w:cs="仿宋_GB2312"/>
                <w:sz w:val="24"/>
                <w:szCs w:val="24"/>
              </w:rPr>
              <w:t xml:space="preserve"> </w:t>
            </w:r>
            <w:r>
              <w:rPr>
                <w:rFonts w:hint="eastAsia" w:ascii="Times New Roman" w:hAnsi="Times New Roman" w:eastAsia="仿宋_GB2312" w:cs="仿宋_GB2312"/>
                <w:sz w:val="24"/>
                <w:szCs w:val="24"/>
              </w:rPr>
              <w:t xml:space="preserve">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客运车站候车室</w:t>
            </w:r>
          </w:p>
          <w:p w14:paraId="1E1CDF9E">
            <w:pPr>
              <w:pStyle w:val="9"/>
              <w:spacing w:line="440" w:lineRule="exact"/>
              <w:ind w:left="420"/>
              <w:rPr>
                <w:rFonts w:ascii="Times New Roman" w:hAnsi="Times New Roman" w:eastAsia="仿宋_GB2312"/>
                <w:sz w:val="24"/>
                <w:szCs w:val="24"/>
              </w:rPr>
            </w:pP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客运码头候船厅</w:t>
            </w:r>
            <w:r>
              <w:rPr>
                <w:rFonts w:ascii="Times New Roman" w:hAnsi="Times New Roman" w:eastAsia="仿宋_GB2312" w:cs="仿宋_GB2312"/>
                <w:sz w:val="24"/>
                <w:szCs w:val="24"/>
              </w:rPr>
              <w:t xml:space="preserve"> □</w:t>
            </w:r>
            <w:r>
              <w:rPr>
                <w:rFonts w:hint="eastAsia" w:ascii="Times New Roman" w:hAnsi="Times New Roman" w:eastAsia="仿宋_GB2312" w:cs="仿宋_GB2312"/>
                <w:sz w:val="24"/>
                <w:szCs w:val="24"/>
              </w:rPr>
              <w:t>民用机场航站楼</w:t>
            </w:r>
            <w:r>
              <w:rPr>
                <w:rFonts w:ascii="Times New Roman" w:hAnsi="Times New Roman" w:eastAsia="仿宋_GB2312" w:cs="仿宋_GB2312"/>
                <w:sz w:val="24"/>
                <w:szCs w:val="24"/>
              </w:rPr>
              <w:t xml:space="preserve"> </w:t>
            </w:r>
            <w:r>
              <w:rPr>
                <w:rFonts w:hint="eastAsia" w:ascii="Times New Roman" w:hAnsi="Times New Roman" w:eastAsia="仿宋_GB2312" w:cs="仿宋_GB2312"/>
                <w:sz w:val="24"/>
                <w:szCs w:val="24"/>
              </w:rPr>
              <w:t xml:space="preserve">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体育场馆  </w:t>
            </w:r>
            <w:r>
              <w:rPr>
                <w:rFonts w:ascii="Times New Roman" w:hAnsi="Times New Roman" w:eastAsia="仿宋_GB2312" w:cs="仿宋_GB2312"/>
                <w:sz w:val="24"/>
                <w:szCs w:val="24"/>
              </w:rPr>
              <w:t xml:space="preserve"> □</w:t>
            </w:r>
            <w:r>
              <w:rPr>
                <w:rFonts w:hint="eastAsia" w:ascii="Times New Roman" w:hAnsi="Times New Roman" w:eastAsia="仿宋_GB2312" w:cs="仿宋_GB2312"/>
                <w:sz w:val="24"/>
                <w:szCs w:val="24"/>
              </w:rPr>
              <w:t>会堂</w:t>
            </w:r>
            <w:r>
              <w:rPr>
                <w:rFonts w:ascii="Times New Roman" w:hAnsi="Times New Roman" w:eastAsia="仿宋_GB2312" w:cs="仿宋_GB2312"/>
                <w:sz w:val="24"/>
                <w:szCs w:val="24"/>
              </w:rPr>
              <w:t xml:space="preserve"> </w:t>
            </w:r>
            <w:r>
              <w:rPr>
                <w:rFonts w:hint="eastAsia" w:ascii="Times New Roman" w:hAnsi="Times New Roman" w:eastAsia="仿宋_GB2312" w:cs="仿宋_GB2312"/>
                <w:sz w:val="24"/>
                <w:szCs w:val="24"/>
              </w:rPr>
              <w:t xml:space="preserve">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其他</w:t>
            </w:r>
          </w:p>
        </w:tc>
      </w:tr>
      <w:tr w14:paraId="453A7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386" w:type="dxa"/>
            <w:vMerge w:val="restart"/>
            <w:tcBorders>
              <w:left w:val="single" w:color="auto" w:sz="8" w:space="0"/>
            </w:tcBorders>
            <w:vAlign w:val="center"/>
          </w:tcPr>
          <w:p w14:paraId="1D7D1920">
            <w:pPr>
              <w:pStyle w:val="9"/>
              <w:snapToGrid w:val="0"/>
              <w:rPr>
                <w:rFonts w:ascii="Times New Roman" w:hAnsi="Times New Roman" w:eastAsia="仿宋_GB2312"/>
                <w:sz w:val="24"/>
                <w:szCs w:val="24"/>
              </w:rPr>
            </w:pPr>
            <w:r>
              <w:rPr>
                <w:rFonts w:hint="eastAsia" w:ascii="Times New Roman" w:hAnsi="Times New Roman" w:eastAsia="仿宋_GB2312" w:cs="仿宋_GB2312"/>
                <w:sz w:val="24"/>
                <w:szCs w:val="24"/>
              </w:rPr>
              <w:t>场所所在</w:t>
            </w:r>
          </w:p>
          <w:p w14:paraId="370B1781">
            <w:pPr>
              <w:pStyle w:val="9"/>
              <w:snapToGrid w:val="0"/>
              <w:rPr>
                <w:rFonts w:ascii="Times New Roman" w:hAnsi="Times New Roman" w:eastAsia="仿宋_GB2312"/>
                <w:sz w:val="24"/>
                <w:szCs w:val="24"/>
              </w:rPr>
            </w:pPr>
            <w:r>
              <w:rPr>
                <w:rFonts w:hint="eastAsia" w:ascii="Times New Roman" w:hAnsi="Times New Roman" w:eastAsia="仿宋_GB2312" w:cs="仿宋_GB2312"/>
                <w:sz w:val="24"/>
                <w:szCs w:val="24"/>
              </w:rPr>
              <w:t>建筑情况</w:t>
            </w:r>
          </w:p>
        </w:tc>
        <w:tc>
          <w:tcPr>
            <w:tcW w:w="1727" w:type="dxa"/>
            <w:gridSpan w:val="2"/>
            <w:vAlign w:val="center"/>
          </w:tcPr>
          <w:p w14:paraId="47BB73B4">
            <w:pPr>
              <w:pStyle w:val="9"/>
              <w:snapToGrid w:val="0"/>
              <w:spacing w:line="420" w:lineRule="exact"/>
              <w:rPr>
                <w:rFonts w:ascii="Times New Roman" w:hAnsi="Times New Roman" w:eastAsia="仿宋_GB2312"/>
                <w:sz w:val="24"/>
                <w:szCs w:val="24"/>
              </w:rPr>
            </w:pPr>
            <w:r>
              <w:rPr>
                <w:rFonts w:hint="eastAsia" w:ascii="Times New Roman" w:hAnsi="Times New Roman" w:eastAsia="仿宋_GB2312" w:cs="仿宋_GB2312"/>
                <w:sz w:val="24"/>
                <w:szCs w:val="24"/>
              </w:rPr>
              <w:t>名称</w:t>
            </w:r>
          </w:p>
        </w:tc>
        <w:tc>
          <w:tcPr>
            <w:tcW w:w="2879" w:type="dxa"/>
            <w:gridSpan w:val="5"/>
            <w:vAlign w:val="center"/>
          </w:tcPr>
          <w:p w14:paraId="2E77A7EB">
            <w:pPr>
              <w:pStyle w:val="9"/>
              <w:snapToGrid w:val="0"/>
              <w:spacing w:line="420" w:lineRule="exact"/>
              <w:ind w:left="420" w:right="560"/>
              <w:jc w:val="center"/>
              <w:rPr>
                <w:rFonts w:ascii="Times New Roman" w:hAnsi="Times New Roman" w:eastAsia="仿宋_GB2312"/>
                <w:sz w:val="24"/>
                <w:szCs w:val="24"/>
              </w:rPr>
            </w:pPr>
          </w:p>
        </w:tc>
        <w:tc>
          <w:tcPr>
            <w:tcW w:w="1842" w:type="dxa"/>
            <w:gridSpan w:val="2"/>
            <w:vAlign w:val="center"/>
          </w:tcPr>
          <w:p w14:paraId="61AE1EB1">
            <w:pPr>
              <w:pStyle w:val="9"/>
              <w:snapToGrid w:val="0"/>
              <w:spacing w:line="420" w:lineRule="exact"/>
              <w:ind w:left="17" w:leftChars="8" w:firstLine="76" w:firstLineChars="32"/>
              <w:rPr>
                <w:rFonts w:ascii="Times New Roman" w:hAnsi="Times New Roman" w:eastAsia="仿宋_GB2312"/>
                <w:sz w:val="24"/>
                <w:szCs w:val="24"/>
              </w:rPr>
            </w:pPr>
            <w:r>
              <w:rPr>
                <w:rFonts w:hint="eastAsia" w:ascii="Times New Roman" w:hAnsi="Times New Roman" w:eastAsia="仿宋_GB2312" w:cs="仿宋_GB2312"/>
                <w:sz w:val="24"/>
                <w:szCs w:val="24"/>
              </w:rPr>
              <w:t>建筑面积</w:t>
            </w:r>
          </w:p>
        </w:tc>
        <w:tc>
          <w:tcPr>
            <w:tcW w:w="2073" w:type="dxa"/>
            <w:gridSpan w:val="3"/>
            <w:tcBorders>
              <w:right w:val="single" w:color="auto" w:sz="8" w:space="0"/>
            </w:tcBorders>
            <w:vAlign w:val="center"/>
          </w:tcPr>
          <w:p w14:paraId="3A867EEE">
            <w:pPr>
              <w:pStyle w:val="9"/>
              <w:snapToGrid w:val="0"/>
              <w:spacing w:line="420" w:lineRule="exact"/>
              <w:ind w:left="420" w:right="560"/>
              <w:jc w:val="center"/>
              <w:rPr>
                <w:rFonts w:ascii="Times New Roman" w:hAnsi="Times New Roman" w:eastAsia="仿宋_GB2312"/>
                <w:sz w:val="24"/>
                <w:szCs w:val="24"/>
              </w:rPr>
            </w:pPr>
          </w:p>
        </w:tc>
      </w:tr>
      <w:tr w14:paraId="31309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386" w:type="dxa"/>
            <w:vMerge w:val="continue"/>
            <w:tcBorders>
              <w:left w:val="single" w:color="auto" w:sz="8" w:space="0"/>
            </w:tcBorders>
            <w:vAlign w:val="center"/>
          </w:tcPr>
          <w:p w14:paraId="02E3D1F0">
            <w:pPr>
              <w:pStyle w:val="9"/>
              <w:spacing w:line="420" w:lineRule="exact"/>
              <w:ind w:left="420"/>
              <w:jc w:val="center"/>
              <w:rPr>
                <w:rFonts w:ascii="Times New Roman" w:hAnsi="Times New Roman" w:eastAsia="仿宋_GB2312"/>
                <w:sz w:val="24"/>
                <w:szCs w:val="24"/>
              </w:rPr>
            </w:pPr>
          </w:p>
        </w:tc>
        <w:tc>
          <w:tcPr>
            <w:tcW w:w="1727" w:type="dxa"/>
            <w:gridSpan w:val="2"/>
            <w:vAlign w:val="center"/>
          </w:tcPr>
          <w:p w14:paraId="1A1B70D0">
            <w:pPr>
              <w:pStyle w:val="9"/>
              <w:snapToGrid w:val="0"/>
              <w:spacing w:line="240" w:lineRule="atLeast"/>
              <w:rPr>
                <w:rFonts w:ascii="Times New Roman" w:hAnsi="Times New Roman" w:eastAsia="仿宋_GB2312"/>
                <w:sz w:val="24"/>
                <w:szCs w:val="24"/>
              </w:rPr>
            </w:pPr>
            <w:r>
              <w:rPr>
                <w:rFonts w:hint="eastAsia" w:ascii="Times New Roman" w:hAnsi="Times New Roman" w:eastAsia="仿宋_GB2312" w:cs="仿宋_GB2312"/>
                <w:sz w:val="24"/>
                <w:szCs w:val="24"/>
              </w:rPr>
              <w:t>建筑层数</w:t>
            </w:r>
          </w:p>
          <w:p w14:paraId="7F5EED84">
            <w:pPr>
              <w:pStyle w:val="9"/>
              <w:snapToGrid w:val="0"/>
              <w:spacing w:line="240" w:lineRule="atLeast"/>
              <w:rPr>
                <w:rFonts w:ascii="Times New Roman" w:hAnsi="Times New Roman" w:eastAsia="仿宋_GB2312"/>
                <w:sz w:val="24"/>
                <w:szCs w:val="24"/>
              </w:rPr>
            </w:pPr>
            <w:r>
              <w:rPr>
                <w:rFonts w:hint="eastAsia" w:ascii="Times New Roman" w:hAnsi="Times New Roman" w:eastAsia="仿宋_GB2312" w:cs="仿宋_GB2312"/>
                <w:w w:val="90"/>
                <w:sz w:val="24"/>
                <w:szCs w:val="24"/>
              </w:rPr>
              <w:t>（地上</w:t>
            </w:r>
            <w:r>
              <w:rPr>
                <w:rFonts w:ascii="Times New Roman" w:hAnsi="Times New Roman" w:eastAsia="仿宋_GB2312"/>
                <w:w w:val="90"/>
                <w:sz w:val="24"/>
                <w:szCs w:val="24"/>
              </w:rPr>
              <w:t>/</w:t>
            </w:r>
            <w:r>
              <w:rPr>
                <w:rFonts w:hint="eastAsia" w:ascii="Times New Roman" w:hAnsi="Times New Roman" w:eastAsia="仿宋_GB2312" w:cs="仿宋_GB2312"/>
                <w:w w:val="90"/>
                <w:sz w:val="24"/>
                <w:szCs w:val="24"/>
              </w:rPr>
              <w:t>地下）</w:t>
            </w:r>
          </w:p>
        </w:tc>
        <w:tc>
          <w:tcPr>
            <w:tcW w:w="2879" w:type="dxa"/>
            <w:gridSpan w:val="5"/>
            <w:vAlign w:val="center"/>
          </w:tcPr>
          <w:p w14:paraId="6B814912">
            <w:pPr>
              <w:pStyle w:val="9"/>
              <w:snapToGrid w:val="0"/>
              <w:spacing w:line="420" w:lineRule="exact"/>
              <w:ind w:left="420" w:right="560"/>
              <w:jc w:val="center"/>
              <w:rPr>
                <w:rFonts w:ascii="Times New Roman" w:hAnsi="Times New Roman" w:eastAsia="仿宋_GB2312"/>
                <w:sz w:val="24"/>
                <w:szCs w:val="24"/>
              </w:rPr>
            </w:pPr>
          </w:p>
        </w:tc>
        <w:tc>
          <w:tcPr>
            <w:tcW w:w="1842" w:type="dxa"/>
            <w:gridSpan w:val="2"/>
            <w:vAlign w:val="center"/>
          </w:tcPr>
          <w:p w14:paraId="00C41290">
            <w:pPr>
              <w:pStyle w:val="9"/>
              <w:snapToGrid w:val="0"/>
              <w:spacing w:line="420" w:lineRule="exact"/>
              <w:ind w:left="25" w:firstLine="76" w:firstLineChars="32"/>
              <w:rPr>
                <w:rFonts w:ascii="Times New Roman" w:hAnsi="Times New Roman" w:eastAsia="仿宋_GB2312"/>
                <w:sz w:val="24"/>
                <w:szCs w:val="24"/>
              </w:rPr>
            </w:pPr>
            <w:r>
              <w:rPr>
                <w:rFonts w:hint="eastAsia" w:ascii="Times New Roman" w:hAnsi="Times New Roman" w:eastAsia="仿宋_GB2312" w:cs="仿宋_GB2312"/>
                <w:sz w:val="24"/>
                <w:szCs w:val="24"/>
              </w:rPr>
              <w:t>建筑高度</w:t>
            </w:r>
          </w:p>
        </w:tc>
        <w:tc>
          <w:tcPr>
            <w:tcW w:w="2073" w:type="dxa"/>
            <w:gridSpan w:val="3"/>
            <w:tcBorders>
              <w:right w:val="single" w:color="auto" w:sz="8" w:space="0"/>
            </w:tcBorders>
            <w:vAlign w:val="center"/>
          </w:tcPr>
          <w:p w14:paraId="1FB69DB9">
            <w:pPr>
              <w:pStyle w:val="9"/>
              <w:snapToGrid w:val="0"/>
              <w:spacing w:line="420" w:lineRule="exact"/>
              <w:ind w:left="420" w:right="560"/>
              <w:jc w:val="center"/>
              <w:rPr>
                <w:rFonts w:ascii="Times New Roman" w:hAnsi="Times New Roman" w:eastAsia="仿宋_GB2312"/>
                <w:sz w:val="24"/>
                <w:szCs w:val="24"/>
              </w:rPr>
            </w:pPr>
          </w:p>
        </w:tc>
      </w:tr>
      <w:tr w14:paraId="72175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386" w:type="dxa"/>
            <w:vMerge w:val="continue"/>
            <w:tcBorders>
              <w:left w:val="single" w:color="auto" w:sz="8" w:space="0"/>
            </w:tcBorders>
            <w:vAlign w:val="center"/>
          </w:tcPr>
          <w:p w14:paraId="2180B7ED">
            <w:pPr>
              <w:pStyle w:val="9"/>
              <w:spacing w:line="420" w:lineRule="exact"/>
              <w:ind w:left="420"/>
              <w:jc w:val="center"/>
              <w:rPr>
                <w:rFonts w:ascii="Times New Roman" w:hAnsi="Times New Roman" w:eastAsia="仿宋_GB2312"/>
                <w:sz w:val="24"/>
                <w:szCs w:val="24"/>
              </w:rPr>
            </w:pPr>
          </w:p>
        </w:tc>
        <w:tc>
          <w:tcPr>
            <w:tcW w:w="8521" w:type="dxa"/>
            <w:gridSpan w:val="12"/>
            <w:tcBorders>
              <w:right w:val="single" w:color="auto" w:sz="8" w:space="0"/>
            </w:tcBorders>
            <w:vAlign w:val="center"/>
          </w:tcPr>
          <w:p w14:paraId="39B327ED">
            <w:pPr>
              <w:pStyle w:val="9"/>
              <w:spacing w:line="440" w:lineRule="exact"/>
              <w:ind w:left="17" w:leftChars="8"/>
              <w:rPr>
                <w:rFonts w:ascii="Times New Roman" w:hAnsi="Times New Roman" w:eastAsia="仿宋_GB2312" w:cs="仿宋_GB2312"/>
                <w:sz w:val="24"/>
                <w:szCs w:val="24"/>
              </w:rPr>
            </w:pP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消防车道                    是否畅通：</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是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否</w:t>
            </w:r>
          </w:p>
          <w:p w14:paraId="71FD5130">
            <w:pPr>
              <w:pStyle w:val="9"/>
              <w:spacing w:line="440" w:lineRule="exact"/>
              <w:ind w:left="17" w:leftChars="8"/>
              <w:rPr>
                <w:rFonts w:ascii="Times New Roman" w:hAnsi="Times New Roman" w:eastAsia="仿宋_GB2312" w:cs="仿宋_GB2312"/>
                <w:sz w:val="24"/>
                <w:szCs w:val="24"/>
              </w:rPr>
            </w:pP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消防车登高操作场地          是否符合消防安全要求：</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是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否</w:t>
            </w:r>
          </w:p>
          <w:p w14:paraId="07A78232">
            <w:pPr>
              <w:pStyle w:val="9"/>
              <w:spacing w:line="440" w:lineRule="exact"/>
              <w:ind w:left="17" w:leftChars="8"/>
              <w:rPr>
                <w:rFonts w:ascii="Times New Roman" w:hAnsi="Times New Roman" w:eastAsia="仿宋_GB2312" w:cs="仿宋_GB2312"/>
                <w:sz w:val="24"/>
                <w:szCs w:val="24"/>
              </w:rPr>
            </w:pP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室外消火栓                  是否完好有效：</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是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否</w:t>
            </w:r>
          </w:p>
          <w:p w14:paraId="4A187093">
            <w:pPr>
              <w:pStyle w:val="9"/>
              <w:spacing w:line="440" w:lineRule="exact"/>
              <w:ind w:left="17" w:leftChars="8"/>
              <w:rPr>
                <w:rFonts w:ascii="Times New Roman" w:hAnsi="Times New Roman" w:eastAsia="仿宋_GB2312" w:cs="仿宋_GB2312"/>
                <w:sz w:val="24"/>
                <w:szCs w:val="24"/>
              </w:rPr>
            </w:pP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水泵接合器                  是否完好有效：</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是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否</w:t>
            </w:r>
          </w:p>
        </w:tc>
      </w:tr>
      <w:tr w14:paraId="6C057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386" w:type="dxa"/>
            <w:vMerge w:val="continue"/>
            <w:tcBorders>
              <w:left w:val="single" w:color="auto" w:sz="8" w:space="0"/>
            </w:tcBorders>
            <w:vAlign w:val="center"/>
          </w:tcPr>
          <w:p w14:paraId="5BD1CED5">
            <w:pPr>
              <w:pStyle w:val="9"/>
              <w:spacing w:line="420" w:lineRule="exact"/>
              <w:ind w:left="420"/>
              <w:jc w:val="center"/>
              <w:rPr>
                <w:rFonts w:ascii="Times New Roman" w:hAnsi="Times New Roman" w:eastAsia="仿宋_GB2312"/>
                <w:sz w:val="24"/>
                <w:szCs w:val="24"/>
              </w:rPr>
            </w:pPr>
          </w:p>
        </w:tc>
        <w:tc>
          <w:tcPr>
            <w:tcW w:w="8521" w:type="dxa"/>
            <w:gridSpan w:val="12"/>
            <w:tcBorders>
              <w:right w:val="single" w:color="auto" w:sz="8" w:space="0"/>
            </w:tcBorders>
            <w:vAlign w:val="center"/>
          </w:tcPr>
          <w:p w14:paraId="44B4FF17">
            <w:pPr>
              <w:pStyle w:val="9"/>
              <w:spacing w:line="440" w:lineRule="exact"/>
              <w:ind w:left="17" w:leftChars="8"/>
              <w:rPr>
                <w:rFonts w:ascii="Times New Roman" w:hAnsi="Times New Roman" w:eastAsia="仿宋_GB2312" w:cs="仿宋_GB2312"/>
                <w:sz w:val="24"/>
                <w:szCs w:val="24"/>
              </w:rPr>
            </w:pP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消防控制室                  是否符合消防安全要求：</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是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否</w:t>
            </w:r>
          </w:p>
          <w:p w14:paraId="46A3CEBF">
            <w:pPr>
              <w:pStyle w:val="9"/>
              <w:spacing w:line="440" w:lineRule="exact"/>
              <w:ind w:left="17" w:leftChars="8"/>
              <w:rPr>
                <w:rFonts w:ascii="Times New Roman" w:hAnsi="Times New Roman" w:eastAsia="仿宋_GB2312" w:cs="仿宋_GB2312"/>
                <w:sz w:val="24"/>
                <w:szCs w:val="24"/>
              </w:rPr>
            </w:pP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消防水泵房                  是否符合消防安全要求：</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是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否</w:t>
            </w:r>
          </w:p>
          <w:p w14:paraId="677EB2C3">
            <w:pPr>
              <w:pStyle w:val="9"/>
              <w:spacing w:line="440" w:lineRule="exact"/>
              <w:ind w:left="17" w:leftChars="8"/>
              <w:rPr>
                <w:rFonts w:ascii="Times New Roman" w:hAnsi="Times New Roman" w:eastAsia="仿宋_GB2312" w:cs="仿宋_GB2312"/>
                <w:sz w:val="24"/>
                <w:szCs w:val="24"/>
              </w:rPr>
            </w:pP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消防电梯</w:t>
            </w:r>
            <w:r>
              <w:rPr>
                <w:rFonts w:ascii="Times New Roman" w:hAnsi="Times New Roman" w:eastAsia="仿宋_GB2312" w:cs="仿宋_GB2312"/>
                <w:sz w:val="24"/>
                <w:szCs w:val="24"/>
              </w:rPr>
              <w:t xml:space="preserve">  </w:t>
            </w:r>
            <w:r>
              <w:rPr>
                <w:rFonts w:hint="eastAsia" w:ascii="Times New Roman" w:hAnsi="Times New Roman" w:eastAsia="仿宋_GB2312" w:cs="仿宋_GB2312"/>
                <w:sz w:val="24"/>
                <w:szCs w:val="24"/>
              </w:rPr>
              <w:t xml:space="preserve">                  是否符合消防安全要求：</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是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否</w:t>
            </w:r>
          </w:p>
          <w:p w14:paraId="6F36EDE5">
            <w:pPr>
              <w:pStyle w:val="9"/>
              <w:spacing w:line="440" w:lineRule="exact"/>
              <w:ind w:left="17" w:leftChars="8"/>
              <w:rPr>
                <w:rFonts w:ascii="Times New Roman" w:hAnsi="Times New Roman" w:eastAsia="仿宋_GB2312" w:cs="仿宋_GB2312"/>
                <w:sz w:val="24"/>
                <w:szCs w:val="24"/>
              </w:rPr>
            </w:pP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柴油发电机房                是否符合消防安全要求：</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是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否</w:t>
            </w:r>
          </w:p>
          <w:p w14:paraId="64709693">
            <w:pPr>
              <w:pStyle w:val="9"/>
              <w:spacing w:line="440" w:lineRule="exact"/>
              <w:ind w:left="17" w:leftChars="8"/>
              <w:rPr>
                <w:rFonts w:ascii="Times New Roman" w:hAnsi="Times New Roman" w:eastAsia="仿宋_GB2312" w:cs="仿宋_GB2312"/>
                <w:sz w:val="24"/>
                <w:szCs w:val="24"/>
              </w:rPr>
            </w:pP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燃油或燃气锅炉房            是否符合消防安全要求：</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是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否</w:t>
            </w:r>
          </w:p>
          <w:p w14:paraId="64FC7CD3">
            <w:pPr>
              <w:pStyle w:val="9"/>
              <w:spacing w:line="440" w:lineRule="exact"/>
              <w:ind w:left="17" w:leftChars="8"/>
              <w:rPr>
                <w:rFonts w:ascii="Times New Roman" w:hAnsi="Times New Roman" w:eastAsia="仿宋_GB2312" w:cs="仿宋_GB2312"/>
                <w:sz w:val="24"/>
                <w:szCs w:val="24"/>
              </w:rPr>
            </w:pP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变压器室                    是否符合消防安全要求：</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是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否</w:t>
            </w:r>
          </w:p>
          <w:p w14:paraId="5C44054B">
            <w:pPr>
              <w:pStyle w:val="9"/>
              <w:spacing w:line="440" w:lineRule="exact"/>
              <w:ind w:left="17" w:leftChars="8"/>
              <w:rPr>
                <w:rFonts w:ascii="Times New Roman" w:hAnsi="Times New Roman" w:eastAsia="仿宋_GB2312" w:cs="仿宋_GB2312"/>
                <w:sz w:val="24"/>
                <w:szCs w:val="24"/>
              </w:rPr>
            </w:pP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配电室                      是否符合消防安全要求：</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是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否</w:t>
            </w:r>
          </w:p>
          <w:p w14:paraId="4956B6D8">
            <w:pPr>
              <w:pStyle w:val="9"/>
              <w:spacing w:line="440" w:lineRule="exact"/>
              <w:ind w:left="17" w:leftChars="8"/>
              <w:rPr>
                <w:rFonts w:ascii="Times New Roman" w:hAnsi="Times New Roman" w:eastAsia="仿宋_GB2312" w:cs="仿宋_GB2312"/>
                <w:sz w:val="24"/>
                <w:szCs w:val="24"/>
              </w:rPr>
            </w:pP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其他专用房间：              是否符合消防安全要求：</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是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否</w:t>
            </w:r>
          </w:p>
        </w:tc>
      </w:tr>
      <w:tr w14:paraId="7E647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386" w:type="dxa"/>
            <w:vMerge w:val="restart"/>
            <w:tcBorders>
              <w:left w:val="single" w:color="auto" w:sz="8" w:space="0"/>
            </w:tcBorders>
            <w:vAlign w:val="center"/>
          </w:tcPr>
          <w:p w14:paraId="45804842">
            <w:pPr>
              <w:pStyle w:val="9"/>
              <w:spacing w:line="420" w:lineRule="exact"/>
              <w:rPr>
                <w:rFonts w:ascii="Times New Roman" w:hAnsi="Times New Roman" w:eastAsia="仿宋_GB2312"/>
                <w:sz w:val="24"/>
                <w:szCs w:val="24"/>
              </w:rPr>
            </w:pPr>
            <w:r>
              <w:rPr>
                <w:rFonts w:hint="eastAsia" w:ascii="Times New Roman" w:hAnsi="Times New Roman" w:eastAsia="仿宋_GB2312" w:cs="仿宋_GB2312"/>
                <w:sz w:val="24"/>
                <w:szCs w:val="24"/>
              </w:rPr>
              <w:t>场所情况</w:t>
            </w:r>
          </w:p>
        </w:tc>
        <w:tc>
          <w:tcPr>
            <w:tcW w:w="877" w:type="dxa"/>
            <w:vAlign w:val="center"/>
          </w:tcPr>
          <w:p w14:paraId="6ECA3083">
            <w:pPr>
              <w:pStyle w:val="9"/>
              <w:snapToGrid w:val="0"/>
              <w:spacing w:line="400" w:lineRule="atLeast"/>
              <w:ind w:left="420"/>
              <w:rPr>
                <w:rFonts w:ascii="Times New Roman" w:hAnsi="Times New Roman" w:eastAsia="仿宋_GB2312" w:cs="仿宋_GB2312"/>
                <w:w w:val="90"/>
                <w:sz w:val="24"/>
                <w:szCs w:val="24"/>
              </w:rPr>
            </w:pPr>
            <w:r>
              <w:rPr>
                <w:rFonts w:hint="eastAsia" w:ascii="Times New Roman" w:hAnsi="Times New Roman" w:eastAsia="仿宋_GB2312" w:cs="仿宋_GB2312"/>
                <w:sz w:val="24"/>
                <w:szCs w:val="24"/>
              </w:rPr>
              <w:t>用火用电</w:t>
            </w:r>
          </w:p>
        </w:tc>
        <w:tc>
          <w:tcPr>
            <w:tcW w:w="7644" w:type="dxa"/>
            <w:gridSpan w:val="11"/>
            <w:tcBorders>
              <w:right w:val="single" w:color="auto" w:sz="8" w:space="0"/>
            </w:tcBorders>
            <w:vAlign w:val="center"/>
          </w:tcPr>
          <w:p w14:paraId="26244781">
            <w:pPr>
              <w:pStyle w:val="9"/>
              <w:spacing w:line="460" w:lineRule="exact"/>
              <w:ind w:left="17" w:leftChars="8"/>
              <w:rPr>
                <w:rFonts w:ascii="Times New Roman" w:hAnsi="Times New Roman" w:eastAsia="仿宋_GB2312" w:cs="仿宋_GB2312"/>
                <w:sz w:val="24"/>
                <w:szCs w:val="24"/>
              </w:rPr>
            </w:pPr>
            <w:r>
              <w:rPr>
                <w:rFonts w:hint="eastAsia" w:ascii="Times New Roman" w:hAnsi="Times New Roman" w:eastAsia="仿宋_GB2312" w:cs="仿宋_GB2312"/>
                <w:sz w:val="24"/>
                <w:szCs w:val="24"/>
              </w:rPr>
              <w:t xml:space="preserve">电气线路设计单位：          </w:t>
            </w:r>
          </w:p>
          <w:p w14:paraId="24531F5C">
            <w:pPr>
              <w:pStyle w:val="9"/>
              <w:spacing w:line="460" w:lineRule="exact"/>
              <w:ind w:left="17" w:leftChars="8"/>
              <w:rPr>
                <w:rFonts w:ascii="Times New Roman" w:hAnsi="Times New Roman" w:eastAsia="仿宋_GB2312" w:cs="仿宋_GB2312"/>
                <w:sz w:val="24"/>
                <w:szCs w:val="24"/>
              </w:rPr>
            </w:pPr>
            <w:r>
              <w:rPr>
                <w:rFonts w:hint="eastAsia" w:ascii="Times New Roman" w:hAnsi="Times New Roman" w:eastAsia="仿宋_GB2312" w:cs="仿宋_GB2312"/>
                <w:sz w:val="24"/>
                <w:szCs w:val="24"/>
              </w:rPr>
              <w:t>电气线路施工单位：</w:t>
            </w:r>
          </w:p>
          <w:p w14:paraId="6130D029">
            <w:pPr>
              <w:pStyle w:val="9"/>
              <w:spacing w:line="460" w:lineRule="exact"/>
              <w:ind w:left="17" w:leftChars="8"/>
              <w:rPr>
                <w:rFonts w:ascii="Times New Roman" w:hAnsi="Times New Roman" w:eastAsia="仿宋_GB2312" w:cs="仿宋_GB2312"/>
                <w:sz w:val="24"/>
                <w:szCs w:val="24"/>
              </w:rPr>
            </w:pPr>
            <w:r>
              <w:rPr>
                <w:rFonts w:hint="eastAsia" w:ascii="Times New Roman" w:hAnsi="Times New Roman" w:eastAsia="仿宋_GB2312" w:cs="仿宋_GB2312"/>
                <w:sz w:val="24"/>
                <w:szCs w:val="24"/>
              </w:rPr>
              <w:t>电器产品是否符合消防安全要求：</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是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否</w:t>
            </w:r>
          </w:p>
          <w:p w14:paraId="5FFBAB73">
            <w:pPr>
              <w:pStyle w:val="9"/>
              <w:spacing w:line="460" w:lineRule="exact"/>
              <w:ind w:left="17" w:leftChars="8"/>
              <w:rPr>
                <w:rFonts w:ascii="Times New Roman" w:hAnsi="Times New Roman" w:eastAsia="仿宋_GB2312" w:cs="仿宋_GB2312"/>
                <w:sz w:val="24"/>
                <w:szCs w:val="24"/>
              </w:rPr>
            </w:pPr>
            <w:r>
              <w:rPr>
                <w:rFonts w:hint="eastAsia" w:ascii="Times New Roman" w:hAnsi="Times New Roman" w:eastAsia="仿宋_GB2312" w:cs="仿宋_GB2312"/>
                <w:sz w:val="24"/>
                <w:szCs w:val="24"/>
              </w:rPr>
              <w:t>场所是否使用燃气：</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是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否</w:t>
            </w:r>
          </w:p>
          <w:p w14:paraId="2BF22387">
            <w:pPr>
              <w:pStyle w:val="9"/>
              <w:spacing w:line="460" w:lineRule="exact"/>
              <w:ind w:left="17" w:leftChars="8"/>
              <w:rPr>
                <w:rFonts w:ascii="Times New Roman" w:hAnsi="Times New Roman" w:eastAsia="仿宋_GB2312" w:cs="仿宋_GB2312"/>
                <w:sz w:val="24"/>
                <w:szCs w:val="24"/>
              </w:rPr>
            </w:pPr>
            <w:r>
              <w:rPr>
                <w:rFonts w:hint="eastAsia" w:ascii="Times New Roman" w:hAnsi="Times New Roman" w:eastAsia="仿宋_GB2312" w:cs="仿宋_GB2312"/>
                <w:sz w:val="24"/>
                <w:szCs w:val="24"/>
              </w:rPr>
              <w:t xml:space="preserve">燃气类型：                  </w:t>
            </w:r>
          </w:p>
          <w:p w14:paraId="6D2D9297">
            <w:pPr>
              <w:pStyle w:val="9"/>
              <w:spacing w:line="460" w:lineRule="exact"/>
              <w:ind w:left="17" w:leftChars="8"/>
              <w:rPr>
                <w:rFonts w:ascii="Times New Roman" w:hAnsi="Times New Roman" w:eastAsia="仿宋_GB2312" w:cs="仿宋_GB2312"/>
                <w:sz w:val="24"/>
                <w:szCs w:val="24"/>
              </w:rPr>
            </w:pPr>
            <w:r>
              <w:rPr>
                <w:rFonts w:hint="eastAsia" w:ascii="Times New Roman" w:hAnsi="Times New Roman" w:eastAsia="仿宋_GB2312" w:cs="仿宋_GB2312"/>
                <w:sz w:val="24"/>
                <w:szCs w:val="24"/>
              </w:rPr>
              <w:t xml:space="preserve">燃气工（安装）单位：           </w:t>
            </w:r>
          </w:p>
          <w:p w14:paraId="07B73E6A">
            <w:pPr>
              <w:pStyle w:val="9"/>
              <w:spacing w:line="460" w:lineRule="exact"/>
              <w:ind w:left="17" w:leftChars="8"/>
              <w:rPr>
                <w:rFonts w:ascii="Times New Roman" w:hAnsi="Times New Roman" w:eastAsia="仿宋_GB2312" w:cs="仿宋_GB2312"/>
                <w:sz w:val="24"/>
                <w:szCs w:val="24"/>
              </w:rPr>
            </w:pPr>
            <w:r>
              <w:rPr>
                <w:rFonts w:hint="eastAsia" w:ascii="Times New Roman" w:hAnsi="Times New Roman" w:eastAsia="仿宋_GB2312" w:cs="仿宋_GB2312"/>
                <w:sz w:val="24"/>
                <w:szCs w:val="24"/>
              </w:rPr>
              <w:t>燃气用具是否符合消防安全要求：</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是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否</w:t>
            </w:r>
          </w:p>
          <w:p w14:paraId="4B4A78E3">
            <w:pPr>
              <w:pStyle w:val="9"/>
              <w:spacing w:line="460" w:lineRule="exact"/>
              <w:ind w:left="17" w:leftChars="8"/>
              <w:rPr>
                <w:rFonts w:ascii="Times New Roman" w:hAnsi="Times New Roman" w:eastAsia="仿宋_GB2312" w:cs="仿宋_GB2312"/>
                <w:sz w:val="24"/>
                <w:szCs w:val="24"/>
              </w:rPr>
            </w:pPr>
            <w:r>
              <w:rPr>
                <w:rFonts w:hint="eastAsia" w:ascii="Times New Roman" w:hAnsi="Times New Roman" w:eastAsia="仿宋_GB2312" w:cs="仿宋_GB2312"/>
                <w:sz w:val="24"/>
                <w:szCs w:val="24"/>
              </w:rPr>
              <w:t>场所是否使用燃油：</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是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否          </w:t>
            </w:r>
          </w:p>
          <w:p w14:paraId="438610C0">
            <w:pPr>
              <w:pStyle w:val="9"/>
              <w:spacing w:line="460" w:lineRule="exact"/>
              <w:ind w:left="17" w:leftChars="8"/>
              <w:rPr>
                <w:rFonts w:ascii="Times New Roman" w:hAnsi="Times New Roman" w:eastAsia="仿宋_GB2312" w:cs="仿宋_GB2312"/>
                <w:sz w:val="24"/>
                <w:szCs w:val="24"/>
              </w:rPr>
            </w:pPr>
            <w:r>
              <w:rPr>
                <w:rFonts w:hint="eastAsia" w:ascii="Times New Roman" w:hAnsi="Times New Roman" w:eastAsia="仿宋_GB2312" w:cs="仿宋_GB2312"/>
                <w:sz w:val="24"/>
                <w:szCs w:val="24"/>
              </w:rPr>
              <w:t xml:space="preserve">燃油储存位置及储量：              </w:t>
            </w:r>
          </w:p>
          <w:p w14:paraId="7BB88445">
            <w:pPr>
              <w:pStyle w:val="9"/>
              <w:spacing w:line="460" w:lineRule="exact"/>
              <w:ind w:left="17" w:leftChars="8"/>
              <w:rPr>
                <w:rFonts w:ascii="Times New Roman" w:hAnsi="Times New Roman" w:eastAsia="仿宋_GB2312"/>
                <w:sz w:val="24"/>
                <w:szCs w:val="24"/>
              </w:rPr>
            </w:pPr>
            <w:r>
              <w:rPr>
                <w:rFonts w:hint="eastAsia" w:ascii="Times New Roman" w:hAnsi="Times New Roman" w:eastAsia="仿宋_GB2312" w:cs="仿宋_GB2312"/>
                <w:sz w:val="24"/>
                <w:szCs w:val="24"/>
              </w:rPr>
              <w:t>其他用火用电情况：</w:t>
            </w:r>
          </w:p>
        </w:tc>
      </w:tr>
      <w:tr w14:paraId="35439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386" w:type="dxa"/>
            <w:vMerge w:val="continue"/>
            <w:tcBorders>
              <w:left w:val="single" w:color="auto" w:sz="8" w:space="0"/>
            </w:tcBorders>
            <w:vAlign w:val="center"/>
          </w:tcPr>
          <w:p w14:paraId="2CBFC716">
            <w:pPr>
              <w:pStyle w:val="9"/>
              <w:spacing w:line="420" w:lineRule="exact"/>
              <w:ind w:left="420"/>
              <w:jc w:val="center"/>
              <w:rPr>
                <w:rFonts w:ascii="Times New Roman" w:hAnsi="Times New Roman" w:eastAsia="仿宋_GB2312"/>
                <w:sz w:val="24"/>
                <w:szCs w:val="24"/>
              </w:rPr>
            </w:pPr>
          </w:p>
        </w:tc>
        <w:tc>
          <w:tcPr>
            <w:tcW w:w="877" w:type="dxa"/>
            <w:vAlign w:val="center"/>
          </w:tcPr>
          <w:p w14:paraId="667B6CCB">
            <w:pPr>
              <w:pStyle w:val="9"/>
              <w:snapToGrid w:val="0"/>
              <w:spacing w:line="400" w:lineRule="atLeast"/>
              <w:ind w:left="420"/>
              <w:rPr>
                <w:rFonts w:ascii="Times New Roman" w:hAnsi="Times New Roman" w:eastAsia="仿宋_GB2312" w:cs="仿宋_GB2312"/>
                <w:w w:val="90"/>
                <w:sz w:val="24"/>
                <w:szCs w:val="24"/>
              </w:rPr>
            </w:pPr>
            <w:r>
              <w:rPr>
                <w:rFonts w:hint="eastAsia" w:ascii="Times New Roman" w:hAnsi="Times New Roman" w:eastAsia="仿宋_GB2312" w:cs="仿宋_GB2312"/>
                <w:sz w:val="24"/>
                <w:szCs w:val="24"/>
              </w:rPr>
              <w:t>安全疏散</w:t>
            </w:r>
          </w:p>
        </w:tc>
        <w:tc>
          <w:tcPr>
            <w:tcW w:w="7644" w:type="dxa"/>
            <w:gridSpan w:val="11"/>
            <w:tcBorders>
              <w:right w:val="single" w:color="auto" w:sz="8" w:space="0"/>
            </w:tcBorders>
            <w:vAlign w:val="center"/>
          </w:tcPr>
          <w:p w14:paraId="0461255F">
            <w:pPr>
              <w:pStyle w:val="9"/>
              <w:spacing w:line="460" w:lineRule="exact"/>
              <w:ind w:left="17" w:leftChars="8"/>
              <w:rPr>
                <w:rFonts w:ascii="Times New Roman" w:hAnsi="Times New Roman" w:eastAsia="仿宋_GB2312" w:cs="仿宋_GB2312"/>
                <w:sz w:val="24"/>
                <w:szCs w:val="24"/>
              </w:rPr>
            </w:pPr>
            <w:r>
              <w:rPr>
                <w:rFonts w:hint="eastAsia" w:ascii="Times New Roman" w:hAnsi="Times New Roman" w:eastAsia="仿宋_GB2312" w:cs="仿宋_GB2312"/>
                <w:sz w:val="24"/>
                <w:szCs w:val="24"/>
              </w:rPr>
              <w:t>安全出口数量：                  是否畅通：</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是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否 </w:t>
            </w:r>
          </w:p>
          <w:p w14:paraId="40107BB0">
            <w:pPr>
              <w:pStyle w:val="9"/>
              <w:spacing w:line="460" w:lineRule="exact"/>
              <w:ind w:left="17" w:leftChars="8"/>
              <w:rPr>
                <w:rFonts w:ascii="Times New Roman" w:hAnsi="Times New Roman" w:eastAsia="仿宋_GB2312" w:cs="仿宋_GB2312"/>
                <w:sz w:val="24"/>
                <w:szCs w:val="24"/>
              </w:rPr>
            </w:pPr>
            <w:r>
              <w:rPr>
                <w:rFonts w:hint="eastAsia" w:ascii="Times New Roman" w:hAnsi="Times New Roman" w:eastAsia="仿宋_GB2312" w:cs="仿宋_GB2312"/>
                <w:sz w:val="24"/>
                <w:szCs w:val="24"/>
              </w:rPr>
              <w:t>疏散楼梯设置形式：</w:t>
            </w:r>
          </w:p>
          <w:p w14:paraId="153DC742">
            <w:pPr>
              <w:pStyle w:val="9"/>
              <w:spacing w:line="460" w:lineRule="exact"/>
              <w:ind w:left="17" w:leftChars="8"/>
              <w:rPr>
                <w:rFonts w:ascii="Times New Roman" w:hAnsi="Times New Roman" w:eastAsia="仿宋_GB2312" w:cs="仿宋_GB2312"/>
                <w:sz w:val="24"/>
                <w:szCs w:val="24"/>
              </w:rPr>
            </w:pPr>
            <w:r>
              <w:rPr>
                <w:rFonts w:hint="eastAsia" w:ascii="Times New Roman" w:hAnsi="Times New Roman" w:eastAsia="仿宋_GB2312" w:cs="仿宋_GB2312"/>
                <w:sz w:val="24"/>
                <w:szCs w:val="24"/>
              </w:rPr>
              <w:t>疏散楼梯数量：                  是否畅通：</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是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否</w:t>
            </w:r>
          </w:p>
          <w:p w14:paraId="0A9652ED">
            <w:pPr>
              <w:pStyle w:val="9"/>
              <w:spacing w:line="460" w:lineRule="exact"/>
              <w:ind w:left="17" w:leftChars="8"/>
              <w:rPr>
                <w:rFonts w:ascii="Times New Roman" w:hAnsi="Times New Roman" w:eastAsia="仿宋_GB2312" w:cs="仿宋_GB2312"/>
                <w:sz w:val="24"/>
                <w:szCs w:val="24"/>
              </w:rPr>
            </w:pPr>
            <w:r>
              <w:rPr>
                <w:rFonts w:hint="eastAsia" w:ascii="Times New Roman" w:hAnsi="Times New Roman" w:eastAsia="仿宋_GB2312" w:cs="仿宋_GB2312"/>
                <w:sz w:val="24"/>
                <w:szCs w:val="24"/>
              </w:rPr>
              <w:t>避难层（间）设置位置：</w:t>
            </w:r>
          </w:p>
          <w:p w14:paraId="40CF2250">
            <w:pPr>
              <w:pStyle w:val="9"/>
              <w:spacing w:line="460" w:lineRule="exact"/>
              <w:ind w:left="17" w:leftChars="8"/>
              <w:rPr>
                <w:rFonts w:ascii="Times New Roman" w:hAnsi="Times New Roman" w:eastAsia="仿宋_GB2312" w:cs="仿宋_GB2312"/>
                <w:sz w:val="24"/>
                <w:szCs w:val="24"/>
              </w:rPr>
            </w:pPr>
            <w:r>
              <w:rPr>
                <w:rFonts w:hint="eastAsia" w:ascii="Times New Roman" w:hAnsi="Times New Roman" w:eastAsia="仿宋_GB2312" w:cs="仿宋_GB2312"/>
                <w:sz w:val="24"/>
                <w:szCs w:val="24"/>
              </w:rPr>
              <w:t>避难层（间）数量：             是否符合消防安全要求：</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是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否</w:t>
            </w:r>
          </w:p>
          <w:p w14:paraId="313F8A59">
            <w:pPr>
              <w:pStyle w:val="9"/>
              <w:spacing w:line="460" w:lineRule="exact"/>
              <w:ind w:left="17" w:leftChars="8"/>
              <w:rPr>
                <w:rFonts w:ascii="Times New Roman" w:hAnsi="Times New Roman" w:eastAsia="仿宋_GB2312" w:cs="仿宋_GB2312"/>
                <w:sz w:val="24"/>
                <w:szCs w:val="24"/>
              </w:rPr>
            </w:pP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消防应急广播                   是否完好有效：</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是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否</w:t>
            </w:r>
          </w:p>
          <w:p w14:paraId="1F200030">
            <w:pPr>
              <w:pStyle w:val="9"/>
              <w:spacing w:line="460" w:lineRule="exact"/>
              <w:ind w:left="17" w:leftChars="8"/>
              <w:rPr>
                <w:rFonts w:ascii="Times New Roman" w:hAnsi="Times New Roman" w:eastAsia="仿宋_GB2312" w:cs="仿宋_GB2312"/>
                <w:sz w:val="24"/>
                <w:szCs w:val="24"/>
              </w:rPr>
            </w:pP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消防应急照明                   是否完好有效：</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是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否</w:t>
            </w:r>
          </w:p>
          <w:p w14:paraId="60284699">
            <w:pPr>
              <w:pStyle w:val="9"/>
              <w:spacing w:line="460" w:lineRule="exact"/>
              <w:ind w:left="17" w:leftChars="8"/>
              <w:rPr>
                <w:rFonts w:ascii="Times New Roman" w:hAnsi="Times New Roman" w:eastAsia="仿宋_GB2312"/>
                <w:sz w:val="24"/>
                <w:szCs w:val="24"/>
              </w:rPr>
            </w:pP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疏散指示标志                   是否完好有效：</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是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否</w:t>
            </w:r>
          </w:p>
        </w:tc>
      </w:tr>
      <w:tr w14:paraId="7DA09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386" w:type="dxa"/>
            <w:vMerge w:val="continue"/>
            <w:tcBorders>
              <w:left w:val="single" w:color="auto" w:sz="8" w:space="0"/>
            </w:tcBorders>
            <w:vAlign w:val="center"/>
          </w:tcPr>
          <w:p w14:paraId="14394877">
            <w:pPr>
              <w:pStyle w:val="9"/>
              <w:spacing w:line="420" w:lineRule="exact"/>
              <w:ind w:left="420"/>
              <w:jc w:val="center"/>
              <w:rPr>
                <w:rFonts w:ascii="Times New Roman" w:hAnsi="Times New Roman" w:eastAsia="仿宋_GB2312"/>
                <w:sz w:val="24"/>
                <w:szCs w:val="24"/>
              </w:rPr>
            </w:pPr>
          </w:p>
        </w:tc>
        <w:tc>
          <w:tcPr>
            <w:tcW w:w="877" w:type="dxa"/>
            <w:vAlign w:val="center"/>
          </w:tcPr>
          <w:p w14:paraId="6005F203">
            <w:pPr>
              <w:pStyle w:val="9"/>
              <w:snapToGrid w:val="0"/>
              <w:spacing w:line="400" w:lineRule="atLeast"/>
              <w:ind w:left="420"/>
              <w:rPr>
                <w:rFonts w:ascii="Times New Roman" w:hAnsi="Times New Roman" w:eastAsia="仿宋_GB2312" w:cs="仿宋_GB2312"/>
                <w:w w:val="90"/>
                <w:sz w:val="24"/>
                <w:szCs w:val="24"/>
              </w:rPr>
            </w:pPr>
            <w:r>
              <w:rPr>
                <w:rFonts w:hint="eastAsia" w:ascii="Times New Roman" w:hAnsi="Times New Roman" w:eastAsia="仿宋_GB2312" w:cs="仿宋_GB2312"/>
                <w:sz w:val="24"/>
                <w:szCs w:val="24"/>
              </w:rPr>
              <w:t>消防设施</w:t>
            </w:r>
          </w:p>
        </w:tc>
        <w:tc>
          <w:tcPr>
            <w:tcW w:w="7644" w:type="dxa"/>
            <w:gridSpan w:val="11"/>
            <w:tcBorders>
              <w:right w:val="single" w:color="auto" w:sz="8" w:space="0"/>
            </w:tcBorders>
            <w:vAlign w:val="center"/>
          </w:tcPr>
          <w:p w14:paraId="7C08C503">
            <w:pPr>
              <w:pStyle w:val="9"/>
              <w:spacing w:line="460" w:lineRule="exact"/>
              <w:ind w:left="17" w:leftChars="8"/>
              <w:rPr>
                <w:rFonts w:ascii="Times New Roman" w:hAnsi="Times New Roman" w:eastAsia="仿宋_GB2312" w:cs="仿宋_GB2312"/>
                <w:sz w:val="24"/>
                <w:szCs w:val="24"/>
              </w:rPr>
            </w:pP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室内消火栓                     是否完好有效：</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是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否</w:t>
            </w:r>
          </w:p>
          <w:p w14:paraId="7E4C6BDC">
            <w:pPr>
              <w:pStyle w:val="9"/>
              <w:spacing w:line="460" w:lineRule="exact"/>
              <w:ind w:left="17" w:leftChars="8"/>
              <w:rPr>
                <w:rFonts w:ascii="Times New Roman" w:hAnsi="Times New Roman" w:eastAsia="仿宋_GB2312" w:cs="仿宋_GB2312"/>
                <w:sz w:val="24"/>
                <w:szCs w:val="24"/>
              </w:rPr>
            </w:pP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自动喷水灭火系统               是否完好有效：</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是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否</w:t>
            </w:r>
          </w:p>
          <w:p w14:paraId="75A56A23">
            <w:pPr>
              <w:pStyle w:val="9"/>
              <w:spacing w:line="460" w:lineRule="exact"/>
              <w:ind w:left="17" w:leftChars="8"/>
              <w:rPr>
                <w:rFonts w:ascii="Times New Roman" w:hAnsi="Times New Roman" w:eastAsia="仿宋_GB2312" w:cs="仿宋_GB2312"/>
                <w:sz w:val="24"/>
                <w:szCs w:val="24"/>
              </w:rPr>
            </w:pP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火灾自动报警系统</w:t>
            </w:r>
            <w:r>
              <w:rPr>
                <w:rFonts w:ascii="Times New Roman" w:hAnsi="Times New Roman" w:eastAsia="仿宋_GB2312" w:cs="仿宋_GB2312"/>
                <w:sz w:val="24"/>
                <w:szCs w:val="24"/>
              </w:rPr>
              <w:t xml:space="preserve">  </w:t>
            </w:r>
            <w:r>
              <w:rPr>
                <w:rFonts w:hint="eastAsia" w:ascii="Times New Roman" w:hAnsi="Times New Roman" w:eastAsia="仿宋_GB2312" w:cs="仿宋_GB2312"/>
                <w:sz w:val="24"/>
                <w:szCs w:val="24"/>
              </w:rPr>
              <w:t xml:space="preserve">             是否完好有效：</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是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否</w:t>
            </w:r>
          </w:p>
          <w:p w14:paraId="79E13044">
            <w:pPr>
              <w:pStyle w:val="9"/>
              <w:spacing w:line="460" w:lineRule="exact"/>
              <w:ind w:left="17" w:leftChars="8"/>
              <w:rPr>
                <w:rFonts w:ascii="Times New Roman" w:hAnsi="Times New Roman" w:eastAsia="仿宋_GB2312" w:cs="仿宋_GB2312"/>
                <w:sz w:val="24"/>
                <w:szCs w:val="24"/>
              </w:rPr>
            </w:pP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气体灭火系统</w:t>
            </w:r>
            <w:r>
              <w:rPr>
                <w:rFonts w:ascii="Times New Roman" w:hAnsi="Times New Roman" w:eastAsia="仿宋_GB2312" w:cs="仿宋_GB2312"/>
                <w:sz w:val="24"/>
                <w:szCs w:val="24"/>
              </w:rPr>
              <w:t xml:space="preserve"> </w:t>
            </w:r>
            <w:r>
              <w:rPr>
                <w:rFonts w:hint="eastAsia" w:ascii="Times New Roman" w:hAnsi="Times New Roman" w:eastAsia="仿宋_GB2312" w:cs="仿宋_GB2312"/>
                <w:sz w:val="24"/>
                <w:szCs w:val="24"/>
              </w:rPr>
              <w:t xml:space="preserve">                  是否完好有效：</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是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否</w:t>
            </w:r>
          </w:p>
          <w:p w14:paraId="0B96E52B">
            <w:pPr>
              <w:pStyle w:val="9"/>
              <w:spacing w:line="460" w:lineRule="exact"/>
              <w:ind w:left="17" w:leftChars="8"/>
              <w:rPr>
                <w:rFonts w:ascii="Times New Roman" w:hAnsi="Times New Roman" w:eastAsia="仿宋_GB2312" w:cs="仿宋_GB2312"/>
                <w:sz w:val="24"/>
                <w:szCs w:val="24"/>
              </w:rPr>
            </w:pP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泡沫灭火系统                   是否完好有效：</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是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否</w:t>
            </w:r>
          </w:p>
          <w:p w14:paraId="0F36C48C">
            <w:pPr>
              <w:pStyle w:val="9"/>
              <w:spacing w:line="460" w:lineRule="exact"/>
              <w:ind w:left="17" w:leftChars="8"/>
              <w:rPr>
                <w:rFonts w:ascii="Times New Roman" w:hAnsi="Times New Roman" w:eastAsia="仿宋_GB2312" w:cs="仿宋_GB2312"/>
                <w:sz w:val="24"/>
                <w:szCs w:val="24"/>
              </w:rPr>
            </w:pP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机械防烟系统</w:t>
            </w:r>
            <w:r>
              <w:rPr>
                <w:rFonts w:ascii="Times New Roman" w:hAnsi="Times New Roman" w:eastAsia="仿宋_GB2312" w:cs="仿宋_GB2312"/>
                <w:sz w:val="24"/>
                <w:szCs w:val="24"/>
              </w:rPr>
              <w:t xml:space="preserve">     </w:t>
            </w:r>
            <w:r>
              <w:rPr>
                <w:rFonts w:hint="eastAsia" w:ascii="Times New Roman" w:hAnsi="Times New Roman" w:eastAsia="仿宋_GB2312" w:cs="仿宋_GB2312"/>
                <w:sz w:val="24"/>
                <w:szCs w:val="24"/>
              </w:rPr>
              <w:t xml:space="preserve">              是否完好有效：</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是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否</w:t>
            </w:r>
          </w:p>
          <w:p w14:paraId="38FEE2C9">
            <w:pPr>
              <w:pStyle w:val="9"/>
              <w:spacing w:line="460" w:lineRule="exact"/>
              <w:ind w:left="17" w:leftChars="8"/>
              <w:rPr>
                <w:rFonts w:ascii="Times New Roman" w:hAnsi="Times New Roman" w:eastAsia="仿宋_GB2312" w:cs="仿宋_GB2312"/>
                <w:sz w:val="24"/>
                <w:szCs w:val="24"/>
              </w:rPr>
            </w:pP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机械排烟系统</w:t>
            </w:r>
            <w:r>
              <w:rPr>
                <w:rFonts w:ascii="Times New Roman" w:hAnsi="Times New Roman" w:eastAsia="仿宋_GB2312" w:cs="仿宋_GB2312"/>
                <w:sz w:val="24"/>
                <w:szCs w:val="24"/>
              </w:rPr>
              <w:t xml:space="preserve">    </w:t>
            </w:r>
            <w:r>
              <w:rPr>
                <w:rFonts w:hint="eastAsia" w:ascii="Times New Roman" w:hAnsi="Times New Roman" w:eastAsia="仿宋_GB2312" w:cs="仿宋_GB2312"/>
                <w:sz w:val="24"/>
                <w:szCs w:val="24"/>
              </w:rPr>
              <w:t xml:space="preserve">               是否完好有效：</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是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否</w:t>
            </w:r>
          </w:p>
          <w:p w14:paraId="7B9E8C01">
            <w:pPr>
              <w:pStyle w:val="9"/>
              <w:spacing w:line="460" w:lineRule="exact"/>
              <w:ind w:left="17" w:leftChars="8"/>
              <w:rPr>
                <w:rFonts w:ascii="Times New Roman" w:hAnsi="Times New Roman" w:eastAsia="仿宋_GB2312" w:cs="仿宋_GB2312"/>
                <w:sz w:val="24"/>
                <w:szCs w:val="24"/>
              </w:rPr>
            </w:pP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其他消防设施：                 是否完好有效：</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 xml:space="preserve">是 </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否</w:t>
            </w:r>
          </w:p>
          <w:p w14:paraId="697D3D15">
            <w:pPr>
              <w:pStyle w:val="9"/>
              <w:spacing w:line="460" w:lineRule="exact"/>
              <w:ind w:left="17" w:leftChars="8"/>
              <w:rPr>
                <w:rFonts w:ascii="Times New Roman" w:hAnsi="Times New Roman" w:eastAsia="仿宋_GB2312"/>
                <w:sz w:val="24"/>
                <w:szCs w:val="24"/>
              </w:rPr>
            </w:pP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灭火器种类、型号和数量：</w:t>
            </w:r>
          </w:p>
        </w:tc>
      </w:tr>
      <w:tr w14:paraId="3F38E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86" w:type="dxa"/>
            <w:vMerge w:val="restart"/>
            <w:tcBorders>
              <w:left w:val="single" w:color="auto" w:sz="8" w:space="0"/>
            </w:tcBorders>
            <w:vAlign w:val="center"/>
          </w:tcPr>
          <w:p w14:paraId="21121355">
            <w:pPr>
              <w:pStyle w:val="9"/>
              <w:snapToGrid w:val="0"/>
              <w:spacing w:line="420" w:lineRule="exact"/>
              <w:ind w:left="420"/>
              <w:jc w:val="center"/>
              <w:rPr>
                <w:rFonts w:ascii="Times New Roman" w:hAnsi="Times New Roman" w:eastAsia="仿宋_GB2312"/>
                <w:sz w:val="24"/>
                <w:szCs w:val="24"/>
              </w:rPr>
            </w:pPr>
            <w:r>
              <w:rPr>
                <w:rFonts w:hint="eastAsia" w:ascii="Times New Roman" w:hAnsi="Times New Roman" w:eastAsia="仿宋_GB2312"/>
                <w:sz w:val="24"/>
                <w:szCs w:val="24"/>
              </w:rPr>
              <w:t>室内装修</w:t>
            </w:r>
          </w:p>
        </w:tc>
        <w:tc>
          <w:tcPr>
            <w:tcW w:w="1816" w:type="dxa"/>
            <w:gridSpan w:val="3"/>
            <w:tcBorders>
              <w:right w:val="single" w:color="auto" w:sz="4" w:space="0"/>
            </w:tcBorders>
            <w:vAlign w:val="center"/>
          </w:tcPr>
          <w:p w14:paraId="6892F894">
            <w:pPr>
              <w:pStyle w:val="9"/>
              <w:snapToGrid w:val="0"/>
              <w:spacing w:line="420" w:lineRule="exact"/>
              <w:ind w:left="420"/>
              <w:jc w:val="center"/>
              <w:rPr>
                <w:rFonts w:ascii="Times New Roman" w:hAnsi="Times New Roman" w:eastAsia="仿宋_GB2312" w:cs="仿宋_GB2312"/>
                <w:sz w:val="24"/>
                <w:szCs w:val="24"/>
              </w:rPr>
            </w:pPr>
            <w:r>
              <w:rPr>
                <w:rFonts w:hint="eastAsia" w:ascii="Times New Roman" w:hAnsi="Times New Roman" w:eastAsia="仿宋_GB2312" w:cs="仿宋_GB2312"/>
                <w:sz w:val="24"/>
                <w:szCs w:val="24"/>
              </w:rPr>
              <w:t>装修部位</w:t>
            </w:r>
          </w:p>
        </w:tc>
        <w:tc>
          <w:tcPr>
            <w:tcW w:w="852" w:type="dxa"/>
            <w:tcBorders>
              <w:right w:val="single" w:color="auto" w:sz="4" w:space="0"/>
            </w:tcBorders>
          </w:tcPr>
          <w:p w14:paraId="3D5E7E7C">
            <w:pPr>
              <w:pStyle w:val="9"/>
              <w:snapToGrid w:val="0"/>
              <w:spacing w:line="420" w:lineRule="exact"/>
              <w:rPr>
                <w:rFonts w:ascii="Times New Roman" w:hAnsi="Times New Roman" w:eastAsia="仿宋_GB2312" w:cs="仿宋_GB2312"/>
                <w:sz w:val="24"/>
                <w:szCs w:val="24"/>
              </w:rPr>
            </w:pPr>
            <w:r>
              <w:rPr>
                <w:rFonts w:hint="eastAsia" w:ascii="Times New Roman" w:hAnsi="Times New Roman" w:eastAsia="仿宋_GB2312" w:cs="仿宋_GB2312"/>
                <w:sz w:val="24"/>
                <w:szCs w:val="24"/>
              </w:rPr>
              <w:t>顶棚</w:t>
            </w:r>
          </w:p>
        </w:tc>
        <w:tc>
          <w:tcPr>
            <w:tcW w:w="888" w:type="dxa"/>
            <w:tcBorders>
              <w:right w:val="single" w:color="auto" w:sz="4" w:space="0"/>
            </w:tcBorders>
          </w:tcPr>
          <w:p w14:paraId="1CA53151">
            <w:pPr>
              <w:pStyle w:val="9"/>
              <w:snapToGrid w:val="0"/>
              <w:spacing w:line="420" w:lineRule="exact"/>
              <w:rPr>
                <w:rFonts w:ascii="Times New Roman" w:hAnsi="Times New Roman" w:eastAsia="仿宋_GB2312" w:cs="仿宋_GB2312"/>
                <w:sz w:val="24"/>
                <w:szCs w:val="24"/>
              </w:rPr>
            </w:pPr>
            <w:r>
              <w:rPr>
                <w:rFonts w:hint="eastAsia" w:ascii="Times New Roman" w:hAnsi="Times New Roman" w:eastAsia="仿宋_GB2312" w:cs="仿宋_GB2312"/>
                <w:sz w:val="24"/>
                <w:szCs w:val="24"/>
              </w:rPr>
              <w:t>墙面</w:t>
            </w:r>
          </w:p>
        </w:tc>
        <w:tc>
          <w:tcPr>
            <w:tcW w:w="825" w:type="dxa"/>
            <w:tcBorders>
              <w:right w:val="single" w:color="auto" w:sz="4" w:space="0"/>
            </w:tcBorders>
          </w:tcPr>
          <w:p w14:paraId="3FA9D72C">
            <w:pPr>
              <w:pStyle w:val="9"/>
              <w:snapToGrid w:val="0"/>
              <w:spacing w:line="420" w:lineRule="exact"/>
              <w:rPr>
                <w:rFonts w:ascii="Times New Roman" w:hAnsi="Times New Roman" w:eastAsia="仿宋_GB2312" w:cs="仿宋_GB2312"/>
                <w:sz w:val="24"/>
                <w:szCs w:val="24"/>
              </w:rPr>
            </w:pPr>
            <w:r>
              <w:rPr>
                <w:rFonts w:hint="eastAsia" w:ascii="Times New Roman" w:hAnsi="Times New Roman" w:eastAsia="仿宋_GB2312" w:cs="仿宋_GB2312"/>
                <w:sz w:val="24"/>
                <w:szCs w:val="24"/>
              </w:rPr>
              <w:t>地面</w:t>
            </w:r>
          </w:p>
        </w:tc>
        <w:tc>
          <w:tcPr>
            <w:tcW w:w="837" w:type="dxa"/>
            <w:gridSpan w:val="2"/>
            <w:tcBorders>
              <w:right w:val="single" w:color="auto" w:sz="4" w:space="0"/>
            </w:tcBorders>
          </w:tcPr>
          <w:p w14:paraId="06140B59">
            <w:pPr>
              <w:pStyle w:val="9"/>
              <w:snapToGrid w:val="0"/>
              <w:spacing w:line="420" w:lineRule="exact"/>
              <w:rPr>
                <w:rFonts w:ascii="Times New Roman" w:hAnsi="Times New Roman" w:eastAsia="仿宋_GB2312" w:cs="仿宋_GB2312"/>
                <w:sz w:val="24"/>
                <w:szCs w:val="24"/>
              </w:rPr>
            </w:pPr>
            <w:r>
              <w:rPr>
                <w:rFonts w:hint="eastAsia" w:ascii="Times New Roman" w:hAnsi="Times New Roman" w:eastAsia="仿宋_GB2312" w:cs="仿宋_GB2312"/>
                <w:sz w:val="24"/>
                <w:szCs w:val="24"/>
              </w:rPr>
              <w:t>隔断</w:t>
            </w:r>
          </w:p>
        </w:tc>
        <w:tc>
          <w:tcPr>
            <w:tcW w:w="1288" w:type="dxa"/>
            <w:gridSpan w:val="2"/>
            <w:tcBorders>
              <w:right w:val="single" w:color="auto" w:sz="4" w:space="0"/>
            </w:tcBorders>
          </w:tcPr>
          <w:p w14:paraId="135C155F">
            <w:pPr>
              <w:pStyle w:val="9"/>
              <w:snapToGrid w:val="0"/>
              <w:spacing w:line="420" w:lineRule="exact"/>
              <w:rPr>
                <w:rFonts w:ascii="Times New Roman" w:hAnsi="Times New Roman" w:eastAsia="仿宋_GB2312" w:cs="仿宋_GB2312"/>
                <w:sz w:val="24"/>
                <w:szCs w:val="24"/>
              </w:rPr>
            </w:pPr>
            <w:r>
              <w:rPr>
                <w:rFonts w:hint="eastAsia" w:ascii="Times New Roman" w:hAnsi="Times New Roman" w:eastAsia="仿宋_GB2312" w:cs="仿宋_GB2312"/>
                <w:sz w:val="24"/>
                <w:szCs w:val="24"/>
              </w:rPr>
              <w:t>固定家具</w:t>
            </w:r>
          </w:p>
        </w:tc>
        <w:tc>
          <w:tcPr>
            <w:tcW w:w="1235" w:type="dxa"/>
            <w:tcBorders>
              <w:right w:val="single" w:color="auto" w:sz="4" w:space="0"/>
            </w:tcBorders>
          </w:tcPr>
          <w:p w14:paraId="5614E00C">
            <w:pPr>
              <w:pStyle w:val="9"/>
              <w:snapToGrid w:val="0"/>
              <w:spacing w:line="420" w:lineRule="exact"/>
              <w:rPr>
                <w:rFonts w:ascii="Times New Roman" w:hAnsi="Times New Roman" w:eastAsia="仿宋_GB2312" w:cs="仿宋_GB2312"/>
                <w:sz w:val="24"/>
                <w:szCs w:val="24"/>
              </w:rPr>
            </w:pPr>
            <w:r>
              <w:rPr>
                <w:rFonts w:hint="eastAsia" w:ascii="Times New Roman" w:hAnsi="Times New Roman" w:eastAsia="仿宋_GB2312" w:cs="仿宋_GB2312"/>
                <w:sz w:val="24"/>
                <w:szCs w:val="24"/>
              </w:rPr>
              <w:t>装饰织物</w:t>
            </w:r>
          </w:p>
        </w:tc>
        <w:tc>
          <w:tcPr>
            <w:tcW w:w="780" w:type="dxa"/>
            <w:tcBorders>
              <w:right w:val="single" w:color="auto" w:sz="8" w:space="0"/>
            </w:tcBorders>
          </w:tcPr>
          <w:p w14:paraId="62E66F65">
            <w:pPr>
              <w:pStyle w:val="9"/>
              <w:snapToGrid w:val="0"/>
              <w:spacing w:line="420" w:lineRule="exact"/>
              <w:rPr>
                <w:rFonts w:ascii="Times New Roman" w:hAnsi="Times New Roman" w:eastAsia="仿宋_GB2312" w:cs="仿宋_GB2312"/>
                <w:sz w:val="24"/>
                <w:szCs w:val="24"/>
              </w:rPr>
            </w:pPr>
            <w:r>
              <w:rPr>
                <w:rFonts w:hint="eastAsia" w:ascii="Times New Roman" w:hAnsi="Times New Roman" w:eastAsia="仿宋_GB2312" w:cs="仿宋_GB2312"/>
                <w:sz w:val="24"/>
                <w:szCs w:val="24"/>
              </w:rPr>
              <w:t>其他</w:t>
            </w:r>
          </w:p>
        </w:tc>
      </w:tr>
      <w:tr w14:paraId="6303E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86" w:type="dxa"/>
            <w:vMerge w:val="continue"/>
            <w:tcBorders>
              <w:left w:val="single" w:color="auto" w:sz="8" w:space="0"/>
            </w:tcBorders>
            <w:vAlign w:val="center"/>
          </w:tcPr>
          <w:p w14:paraId="3C3A5DB6">
            <w:pPr>
              <w:pStyle w:val="9"/>
              <w:spacing w:line="420" w:lineRule="exact"/>
              <w:ind w:left="420"/>
              <w:jc w:val="center"/>
              <w:rPr>
                <w:rFonts w:ascii="Times New Roman" w:hAnsi="Times New Roman" w:eastAsia="仿宋_GB2312"/>
                <w:sz w:val="24"/>
                <w:szCs w:val="24"/>
              </w:rPr>
            </w:pPr>
          </w:p>
        </w:tc>
        <w:tc>
          <w:tcPr>
            <w:tcW w:w="1816" w:type="dxa"/>
            <w:gridSpan w:val="3"/>
            <w:tcBorders>
              <w:right w:val="single" w:color="auto" w:sz="4" w:space="0"/>
            </w:tcBorders>
            <w:vAlign w:val="center"/>
          </w:tcPr>
          <w:p w14:paraId="32033E39">
            <w:pPr>
              <w:pStyle w:val="9"/>
              <w:spacing w:line="300" w:lineRule="atLeast"/>
              <w:ind w:left="17" w:leftChars="8"/>
              <w:jc w:val="center"/>
              <w:rPr>
                <w:rFonts w:ascii="Times New Roman" w:hAnsi="Times New Roman" w:eastAsia="仿宋_GB2312" w:cs="仿宋_GB2312"/>
              </w:rPr>
            </w:pPr>
            <w:r>
              <w:rPr>
                <w:rFonts w:hint="eastAsia" w:ascii="Times New Roman" w:hAnsi="Times New Roman" w:eastAsia="仿宋_GB2312" w:cs="仿宋_GB2312"/>
              </w:rPr>
              <w:t>装修材料</w:t>
            </w:r>
          </w:p>
          <w:p w14:paraId="16138CAF">
            <w:pPr>
              <w:pStyle w:val="9"/>
              <w:spacing w:line="300" w:lineRule="atLeast"/>
              <w:ind w:left="17" w:leftChars="8"/>
              <w:jc w:val="center"/>
              <w:rPr>
                <w:rFonts w:ascii="Times New Roman" w:hAnsi="Times New Roman" w:eastAsia="仿宋_GB2312" w:cs="仿宋_GB2312"/>
                <w:sz w:val="24"/>
                <w:szCs w:val="24"/>
              </w:rPr>
            </w:pPr>
            <w:r>
              <w:rPr>
                <w:rFonts w:hint="eastAsia" w:ascii="Times New Roman" w:hAnsi="Times New Roman" w:eastAsia="仿宋_GB2312" w:cs="仿宋_GB2312"/>
              </w:rPr>
              <w:t>燃烧性能等级</w:t>
            </w:r>
          </w:p>
        </w:tc>
        <w:tc>
          <w:tcPr>
            <w:tcW w:w="852" w:type="dxa"/>
            <w:tcBorders>
              <w:right w:val="single" w:color="auto" w:sz="4" w:space="0"/>
            </w:tcBorders>
            <w:vAlign w:val="center"/>
          </w:tcPr>
          <w:p w14:paraId="7FB472E6">
            <w:pPr>
              <w:pStyle w:val="9"/>
              <w:spacing w:line="400" w:lineRule="atLeast"/>
              <w:ind w:left="17" w:leftChars="8"/>
              <w:rPr>
                <w:rFonts w:ascii="Times New Roman" w:hAnsi="Times New Roman" w:eastAsia="仿宋_GB2312" w:cs="仿宋_GB2312"/>
                <w:sz w:val="24"/>
                <w:szCs w:val="24"/>
              </w:rPr>
            </w:pPr>
          </w:p>
        </w:tc>
        <w:tc>
          <w:tcPr>
            <w:tcW w:w="888" w:type="dxa"/>
            <w:tcBorders>
              <w:right w:val="single" w:color="auto" w:sz="4" w:space="0"/>
            </w:tcBorders>
            <w:vAlign w:val="center"/>
          </w:tcPr>
          <w:p w14:paraId="7A2AA734">
            <w:pPr>
              <w:pStyle w:val="9"/>
              <w:spacing w:line="400" w:lineRule="atLeast"/>
              <w:ind w:left="17" w:leftChars="8"/>
              <w:rPr>
                <w:rFonts w:ascii="Times New Roman" w:hAnsi="Times New Roman" w:eastAsia="仿宋_GB2312" w:cs="仿宋_GB2312"/>
                <w:sz w:val="24"/>
                <w:szCs w:val="24"/>
              </w:rPr>
            </w:pPr>
          </w:p>
        </w:tc>
        <w:tc>
          <w:tcPr>
            <w:tcW w:w="825" w:type="dxa"/>
            <w:tcBorders>
              <w:right w:val="single" w:color="auto" w:sz="4" w:space="0"/>
            </w:tcBorders>
            <w:vAlign w:val="center"/>
          </w:tcPr>
          <w:p w14:paraId="250754CE">
            <w:pPr>
              <w:pStyle w:val="9"/>
              <w:spacing w:line="400" w:lineRule="atLeast"/>
              <w:ind w:left="17" w:leftChars="8"/>
              <w:rPr>
                <w:rFonts w:ascii="Times New Roman" w:hAnsi="Times New Roman" w:eastAsia="仿宋_GB2312" w:cs="仿宋_GB2312"/>
                <w:sz w:val="24"/>
                <w:szCs w:val="24"/>
              </w:rPr>
            </w:pPr>
          </w:p>
        </w:tc>
        <w:tc>
          <w:tcPr>
            <w:tcW w:w="837" w:type="dxa"/>
            <w:gridSpan w:val="2"/>
            <w:tcBorders>
              <w:right w:val="single" w:color="auto" w:sz="4" w:space="0"/>
            </w:tcBorders>
            <w:vAlign w:val="center"/>
          </w:tcPr>
          <w:p w14:paraId="33E25E68">
            <w:pPr>
              <w:pStyle w:val="9"/>
              <w:spacing w:line="400" w:lineRule="atLeast"/>
              <w:ind w:left="17" w:leftChars="8"/>
              <w:rPr>
                <w:rFonts w:ascii="Times New Roman" w:hAnsi="Times New Roman" w:eastAsia="仿宋_GB2312" w:cs="仿宋_GB2312"/>
                <w:sz w:val="24"/>
                <w:szCs w:val="24"/>
              </w:rPr>
            </w:pPr>
          </w:p>
        </w:tc>
        <w:tc>
          <w:tcPr>
            <w:tcW w:w="1288" w:type="dxa"/>
            <w:gridSpan w:val="2"/>
            <w:tcBorders>
              <w:right w:val="single" w:color="auto" w:sz="4" w:space="0"/>
            </w:tcBorders>
            <w:vAlign w:val="center"/>
          </w:tcPr>
          <w:p w14:paraId="30FF8833">
            <w:pPr>
              <w:pStyle w:val="9"/>
              <w:spacing w:line="400" w:lineRule="atLeast"/>
              <w:ind w:left="17" w:leftChars="8"/>
              <w:rPr>
                <w:rFonts w:ascii="Times New Roman" w:hAnsi="Times New Roman" w:eastAsia="仿宋_GB2312" w:cs="仿宋_GB2312"/>
                <w:sz w:val="24"/>
                <w:szCs w:val="24"/>
              </w:rPr>
            </w:pPr>
          </w:p>
        </w:tc>
        <w:tc>
          <w:tcPr>
            <w:tcW w:w="1235" w:type="dxa"/>
            <w:tcBorders>
              <w:right w:val="single" w:color="auto" w:sz="4" w:space="0"/>
            </w:tcBorders>
            <w:vAlign w:val="center"/>
          </w:tcPr>
          <w:p w14:paraId="728D355A">
            <w:pPr>
              <w:pStyle w:val="9"/>
              <w:spacing w:line="400" w:lineRule="atLeast"/>
              <w:ind w:left="17" w:leftChars="8"/>
              <w:rPr>
                <w:rFonts w:ascii="Times New Roman" w:hAnsi="Times New Roman" w:eastAsia="仿宋_GB2312" w:cs="仿宋_GB2312"/>
                <w:sz w:val="24"/>
                <w:szCs w:val="24"/>
              </w:rPr>
            </w:pPr>
          </w:p>
        </w:tc>
        <w:tc>
          <w:tcPr>
            <w:tcW w:w="780" w:type="dxa"/>
            <w:tcBorders>
              <w:right w:val="single" w:color="auto" w:sz="8" w:space="0"/>
            </w:tcBorders>
            <w:vAlign w:val="center"/>
          </w:tcPr>
          <w:p w14:paraId="4DD2F3FB">
            <w:pPr>
              <w:pStyle w:val="9"/>
              <w:spacing w:line="400" w:lineRule="atLeast"/>
              <w:ind w:left="17" w:leftChars="8"/>
              <w:rPr>
                <w:rFonts w:ascii="Times New Roman" w:hAnsi="Times New Roman" w:eastAsia="仿宋_GB2312" w:cs="仿宋_GB2312"/>
                <w:sz w:val="24"/>
                <w:szCs w:val="24"/>
              </w:rPr>
            </w:pPr>
          </w:p>
        </w:tc>
      </w:tr>
      <w:tr w14:paraId="6AE7A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9907" w:type="dxa"/>
            <w:gridSpan w:val="13"/>
            <w:tcBorders>
              <w:left w:val="single" w:color="auto" w:sz="8" w:space="0"/>
              <w:right w:val="single" w:color="auto" w:sz="8" w:space="0"/>
            </w:tcBorders>
          </w:tcPr>
          <w:p w14:paraId="0F7CCD2E">
            <w:pPr>
              <w:pStyle w:val="9"/>
              <w:snapToGrid w:val="0"/>
              <w:spacing w:line="420" w:lineRule="exact"/>
              <w:ind w:left="420"/>
              <w:rPr>
                <w:rFonts w:ascii="Times New Roman" w:hAnsi="Times New Roman" w:eastAsia="仿宋_GB2312"/>
                <w:sz w:val="24"/>
                <w:szCs w:val="24"/>
              </w:rPr>
            </w:pPr>
            <w:r>
              <w:rPr>
                <w:rFonts w:hint="eastAsia" w:ascii="Times New Roman" w:hAnsi="Times New Roman" w:eastAsia="仿宋_GB2312" w:cs="仿宋_GB2312"/>
                <w:sz w:val="24"/>
                <w:szCs w:val="24"/>
              </w:rPr>
              <w:t>其他需要说明的情况：</w:t>
            </w:r>
          </w:p>
        </w:tc>
      </w:tr>
    </w:tbl>
    <w:p w14:paraId="49BFA275">
      <w:pPr>
        <w:pStyle w:val="9"/>
        <w:spacing w:line="460" w:lineRule="exact"/>
        <w:ind w:left="17" w:leftChars="8"/>
        <w:rPr>
          <w:rFonts w:ascii="Times New Roman" w:hAnsi="Times New Roman" w:eastAsia="仿宋_GB2312" w:cs="仿宋_GB2312"/>
          <w:sz w:val="24"/>
          <w:szCs w:val="24"/>
        </w:rPr>
      </w:pPr>
      <w:r>
        <w:rPr>
          <w:rFonts w:hint="eastAsia" w:ascii="Times New Roman" w:hAnsi="Times New Roman" w:eastAsia="仿宋_GB2312" w:cs="仿宋_GB2312"/>
          <w:sz w:val="24"/>
          <w:szCs w:val="24"/>
        </w:rPr>
        <w:t>附：《公众聚集场所消防安全承诺书》</w:t>
      </w:r>
    </w:p>
    <w:p w14:paraId="0AA29A0B">
      <w:pPr>
        <w:spacing w:line="600" w:lineRule="exact"/>
        <w:jc w:val="center"/>
        <w:rPr>
          <w:rFonts w:ascii="方正小标宋_GBK" w:hAnsi="Times New Roman" w:eastAsia="方正小标宋_GBK" w:cs="方正小标宋_GBK"/>
          <w:color w:val="000000"/>
          <w:kern w:val="0"/>
          <w:sz w:val="44"/>
          <w:szCs w:val="44"/>
        </w:rPr>
      </w:pPr>
    </w:p>
    <w:p w14:paraId="1E968BC4">
      <w:pPr>
        <w:spacing w:line="600" w:lineRule="exact"/>
        <w:jc w:val="center"/>
        <w:rPr>
          <w:rFonts w:ascii="方正小标宋_GBK" w:hAnsi="Times New Roman" w:eastAsia="方正小标宋_GBK" w:cs="方正小标宋_GBK"/>
          <w:color w:val="000000"/>
          <w:kern w:val="0"/>
          <w:sz w:val="44"/>
          <w:szCs w:val="44"/>
        </w:rPr>
      </w:pPr>
    </w:p>
    <w:p w14:paraId="2D0EF6A0">
      <w:pPr>
        <w:spacing w:line="600" w:lineRule="exact"/>
        <w:jc w:val="center"/>
        <w:rPr>
          <w:rFonts w:ascii="方正小标宋_GBK" w:hAnsi="Times New Roman" w:eastAsia="方正小标宋_GBK" w:cs="方正小标宋_GBK"/>
          <w:color w:val="000000"/>
          <w:kern w:val="0"/>
          <w:sz w:val="44"/>
          <w:szCs w:val="44"/>
        </w:rPr>
      </w:pPr>
    </w:p>
    <w:p w14:paraId="0475C87E">
      <w:pPr>
        <w:spacing w:line="600" w:lineRule="exact"/>
        <w:jc w:val="center"/>
        <w:rPr>
          <w:rFonts w:ascii="方正小标宋_GBK" w:hAnsi="Times New Roman" w:eastAsia="方正小标宋_GBK" w:cs="方正小标宋_GBK"/>
          <w:color w:val="000000"/>
          <w:kern w:val="0"/>
          <w:sz w:val="44"/>
          <w:szCs w:val="44"/>
        </w:rPr>
      </w:pPr>
    </w:p>
    <w:p w14:paraId="7BC43BBE">
      <w:pPr>
        <w:spacing w:line="600" w:lineRule="exact"/>
        <w:jc w:val="center"/>
        <w:rPr>
          <w:rFonts w:ascii="方正小标宋_GBK" w:hAnsi="Times New Roman" w:eastAsia="方正小标宋_GBK" w:cs="方正小标宋_GBK"/>
          <w:color w:val="000000"/>
          <w:kern w:val="0"/>
          <w:sz w:val="44"/>
          <w:szCs w:val="44"/>
        </w:rPr>
      </w:pPr>
    </w:p>
    <w:p w14:paraId="30E28416">
      <w:pPr>
        <w:spacing w:line="600" w:lineRule="exact"/>
        <w:jc w:val="center"/>
        <w:rPr>
          <w:rFonts w:ascii="方正小标宋_GBK" w:hAnsi="Times New Roman" w:eastAsia="方正小标宋_GBK" w:cs="方正小标宋_GBK"/>
          <w:color w:val="000000"/>
          <w:kern w:val="0"/>
          <w:sz w:val="44"/>
          <w:szCs w:val="44"/>
        </w:rPr>
      </w:pPr>
    </w:p>
    <w:p w14:paraId="6FEC852E">
      <w:pPr>
        <w:spacing w:line="600" w:lineRule="exact"/>
        <w:jc w:val="center"/>
        <w:rPr>
          <w:rFonts w:ascii="方正小标宋_GBK" w:hAnsi="Times New Roman" w:eastAsia="方正小标宋_GBK" w:cs="方正小标宋_GBK"/>
          <w:color w:val="000000"/>
          <w:kern w:val="0"/>
          <w:sz w:val="44"/>
          <w:szCs w:val="44"/>
        </w:rPr>
      </w:pPr>
    </w:p>
    <w:p w14:paraId="293752A4">
      <w:pPr>
        <w:spacing w:line="600" w:lineRule="exact"/>
        <w:jc w:val="center"/>
        <w:rPr>
          <w:rFonts w:ascii="方正小标宋_GBK" w:hAnsi="Times New Roman" w:eastAsia="方正小标宋_GBK" w:cs="方正小标宋_GBK"/>
          <w:color w:val="000000"/>
          <w:kern w:val="0"/>
          <w:sz w:val="44"/>
          <w:szCs w:val="44"/>
        </w:rPr>
      </w:pPr>
    </w:p>
    <w:p w14:paraId="52E3A9A8">
      <w:pPr>
        <w:spacing w:line="600" w:lineRule="exact"/>
        <w:jc w:val="center"/>
        <w:rPr>
          <w:rFonts w:ascii="方正小标宋_GBK" w:hAnsi="Times New Roman" w:eastAsia="方正小标宋_GBK" w:cs="方正小标宋_GBK"/>
          <w:color w:val="000000"/>
          <w:kern w:val="0"/>
          <w:sz w:val="44"/>
          <w:szCs w:val="44"/>
        </w:rPr>
      </w:pPr>
    </w:p>
    <w:p w14:paraId="6896FE01">
      <w:pPr>
        <w:spacing w:line="600" w:lineRule="exact"/>
        <w:jc w:val="center"/>
        <w:rPr>
          <w:rFonts w:ascii="方正小标宋_GBK" w:hAnsi="Times New Roman" w:eastAsia="方正小标宋_GBK" w:cs="方正小标宋_GBK"/>
          <w:color w:val="000000"/>
          <w:kern w:val="0"/>
          <w:sz w:val="44"/>
          <w:szCs w:val="44"/>
        </w:rPr>
      </w:pPr>
    </w:p>
    <w:p w14:paraId="677D9BB8">
      <w:pPr>
        <w:spacing w:line="600" w:lineRule="exact"/>
        <w:jc w:val="center"/>
        <w:rPr>
          <w:rFonts w:ascii="方正小标宋_GBK" w:hAnsi="Times New Roman" w:eastAsia="方正小标宋_GBK" w:cs="方正小标宋_GBK"/>
          <w:color w:val="000000"/>
          <w:kern w:val="0"/>
          <w:sz w:val="44"/>
          <w:szCs w:val="44"/>
        </w:rPr>
      </w:pPr>
    </w:p>
    <w:p w14:paraId="227D6F17">
      <w:pPr>
        <w:spacing w:line="600" w:lineRule="exact"/>
        <w:jc w:val="center"/>
        <w:rPr>
          <w:rFonts w:ascii="方正小标宋_GBK" w:hAnsi="Times New Roman" w:eastAsia="方正小标宋_GBK" w:cs="方正小标宋_GBK"/>
          <w:color w:val="000000"/>
          <w:kern w:val="0"/>
          <w:sz w:val="44"/>
          <w:szCs w:val="44"/>
        </w:rPr>
      </w:pPr>
    </w:p>
    <w:p w14:paraId="7E4513E3">
      <w:pPr>
        <w:spacing w:line="600" w:lineRule="exact"/>
        <w:jc w:val="center"/>
        <w:rPr>
          <w:rFonts w:hint="eastAsia" w:ascii="方正小标宋_GBK" w:hAnsi="Times New Roman" w:eastAsia="方正小标宋_GBK" w:cs="方正小标宋_GBK"/>
          <w:color w:val="000000"/>
          <w:kern w:val="0"/>
          <w:sz w:val="44"/>
          <w:szCs w:val="44"/>
        </w:rPr>
      </w:pPr>
    </w:p>
    <w:p w14:paraId="52F2C387">
      <w:pPr>
        <w:spacing w:line="600" w:lineRule="exact"/>
        <w:jc w:val="center"/>
        <w:rPr>
          <w:rFonts w:hint="eastAsia" w:ascii="方正小标宋_GBK" w:hAnsi="Times New Roman" w:eastAsia="方正小标宋_GBK" w:cs="方正小标宋_GBK"/>
          <w:color w:val="000000"/>
          <w:kern w:val="0"/>
          <w:sz w:val="44"/>
          <w:szCs w:val="44"/>
        </w:rPr>
      </w:pPr>
    </w:p>
    <w:p w14:paraId="65562EF8">
      <w:pPr>
        <w:spacing w:line="600" w:lineRule="exact"/>
        <w:jc w:val="center"/>
        <w:rPr>
          <w:rFonts w:hint="eastAsia" w:ascii="方正小标宋_GBK" w:hAnsi="Times New Roman" w:eastAsia="方正小标宋_GBK" w:cs="方正小标宋_GBK"/>
          <w:color w:val="000000"/>
          <w:kern w:val="0"/>
          <w:sz w:val="44"/>
          <w:szCs w:val="44"/>
        </w:rPr>
      </w:pPr>
    </w:p>
    <w:p w14:paraId="7C9E9DE8">
      <w:pPr>
        <w:spacing w:line="600" w:lineRule="exact"/>
        <w:jc w:val="center"/>
        <w:rPr>
          <w:rFonts w:ascii="方正小标宋_GBK" w:hAnsi="Times New Roman" w:eastAsia="方正小标宋_GBK" w:cs="方正小标宋_GBK"/>
          <w:color w:val="000000"/>
          <w:kern w:val="0"/>
          <w:sz w:val="44"/>
          <w:szCs w:val="44"/>
        </w:rPr>
      </w:pPr>
    </w:p>
    <w:p w14:paraId="2E646999">
      <w:pPr>
        <w:spacing w:line="600" w:lineRule="exact"/>
        <w:jc w:val="center"/>
        <w:rPr>
          <w:rFonts w:ascii="方正小标宋_GBK" w:hAnsi="Times New Roman" w:eastAsia="方正小标宋_GBK" w:cs="方正小标宋_GBK"/>
          <w:color w:val="000000"/>
          <w:kern w:val="0"/>
          <w:sz w:val="44"/>
          <w:szCs w:val="44"/>
          <w:highlight w:val="yellow"/>
        </w:rPr>
      </w:pPr>
      <w:r>
        <w:rPr>
          <w:rFonts w:hint="eastAsia" w:ascii="方正小标宋_GBK" w:hAnsi="Times New Roman" w:eastAsia="方正小标宋_GBK" w:cs="方正小标宋_GBK"/>
          <w:color w:val="000000"/>
          <w:kern w:val="0"/>
          <w:sz w:val="44"/>
          <w:szCs w:val="44"/>
        </w:rPr>
        <w:t>公众聚集场所消防安全承诺书</w:t>
      </w:r>
    </w:p>
    <w:p w14:paraId="02715556">
      <w:pPr>
        <w:spacing w:line="600" w:lineRule="exact"/>
        <w:ind w:firstLine="640" w:firstLineChars="200"/>
        <w:rPr>
          <w:rFonts w:ascii="Times New Roman" w:hAnsi="Times New Roman" w:eastAsia="仿宋_GB2312" w:cs="Times New Roman"/>
          <w:sz w:val="32"/>
          <w:szCs w:val="32"/>
          <w:highlight w:val="yellow"/>
        </w:rPr>
      </w:pPr>
    </w:p>
    <w:p w14:paraId="73CFC9F9">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仿宋_GB2312"/>
          <w:sz w:val="32"/>
          <w:szCs w:val="32"/>
          <w:u w:val="single"/>
        </w:rPr>
        <w:t>（填写单位场所名称，应与营业执照名称一致）</w:t>
      </w:r>
      <w:r>
        <w:rPr>
          <w:rFonts w:hint="eastAsia" w:ascii="Times New Roman" w:hAnsi="Times New Roman" w:eastAsia="仿宋_GB2312" w:cs="仿宋_GB2312"/>
          <w:sz w:val="32"/>
          <w:szCs w:val="32"/>
        </w:rPr>
        <w:t>现就申请公众聚集场所投入使用、营业作出下列消防安全承诺：</w:t>
      </w:r>
    </w:p>
    <w:p w14:paraId="4A489637">
      <w:pPr>
        <w:spacing w:line="60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一、《消防安全检查申报表》所填写的信息真实、准确。</w:t>
      </w:r>
    </w:p>
    <w:p w14:paraId="30F899D7">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仿宋_GB2312"/>
          <w:sz w:val="32"/>
          <w:szCs w:val="32"/>
        </w:rPr>
        <w:t>二、</w:t>
      </w:r>
      <w:r>
        <w:rPr>
          <w:rFonts w:hint="eastAsia" w:ascii="Times New Roman" w:eastAsia="仿宋_GB2312" w:cs="仿宋_GB2312"/>
          <w:sz w:val="32"/>
          <w:szCs w:val="32"/>
        </w:rPr>
        <w:t>场所所在建筑为</w:t>
      </w:r>
      <w:r>
        <w:rPr>
          <w:rFonts w:hint="eastAsia" w:ascii="Times New Roman" w:eastAsia="仿宋_GB2312" w:cs="仿宋_GB2312"/>
          <w:color w:val="000000"/>
          <w:sz w:val="32"/>
          <w:szCs w:val="32"/>
        </w:rPr>
        <w:t>合法建筑</w:t>
      </w:r>
      <w:r>
        <w:rPr>
          <w:rFonts w:hint="eastAsia" w:ascii="Times New Roman" w:hAnsi="Times New Roman" w:eastAsia="仿宋_GB2312" w:cs="仿宋_GB2312"/>
          <w:sz w:val="32"/>
          <w:szCs w:val="32"/>
        </w:rPr>
        <w:t>。</w:t>
      </w:r>
    </w:p>
    <w:p w14:paraId="1E11F9E3">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仿宋_GB2312"/>
          <w:sz w:val="32"/>
          <w:szCs w:val="32"/>
        </w:rPr>
        <w:t>三、及时提交相关材料，并确保真实、合法、有效。</w:t>
      </w:r>
    </w:p>
    <w:p w14:paraId="68DF8023">
      <w:pPr>
        <w:spacing w:line="600" w:lineRule="exact"/>
        <w:ind w:firstLine="640" w:firstLineChars="200"/>
        <w:rPr>
          <w:rFonts w:ascii="Times New Roman" w:hAnsi="Times New Roman" w:eastAsia="仿宋_GB2312" w:cs="Times New Roman"/>
          <w:sz w:val="32"/>
          <w:szCs w:val="32"/>
          <w:highlight w:val="yellow"/>
        </w:rPr>
      </w:pPr>
      <w:r>
        <w:rPr>
          <w:rFonts w:hint="eastAsia" w:ascii="Times New Roman" w:hAnsi="Times New Roman" w:eastAsia="仿宋_GB2312" w:cs="仿宋_GB2312"/>
          <w:color w:val="000000"/>
          <w:kern w:val="0"/>
          <w:sz w:val="32"/>
          <w:szCs w:val="32"/>
        </w:rPr>
        <w:t>以上承诺是申请人的真实意思表示。</w:t>
      </w:r>
      <w:r>
        <w:rPr>
          <w:rFonts w:hint="eastAsia" w:ascii="Times New Roman" w:hAnsi="Times New Roman" w:eastAsia="仿宋_GB2312" w:cs="仿宋_GB2312"/>
          <w:sz w:val="32"/>
          <w:szCs w:val="32"/>
        </w:rPr>
        <w:t>如有违反承诺的行为，愿意承担相应的法律责任。</w:t>
      </w:r>
    </w:p>
    <w:p w14:paraId="5219FB6F">
      <w:pPr>
        <w:jc w:val="left"/>
        <w:rPr>
          <w:rFonts w:ascii="Times New Roman" w:hAnsi="Times New Roman" w:eastAsia="仿宋_GB2312" w:cs="Times New Roman"/>
          <w:color w:val="000000"/>
          <w:kern w:val="0"/>
          <w:sz w:val="32"/>
          <w:szCs w:val="32"/>
          <w:highlight w:val="yellow"/>
        </w:rPr>
      </w:pPr>
    </w:p>
    <w:p w14:paraId="0AF3BFDA">
      <w:pPr>
        <w:spacing w:line="600" w:lineRule="exact"/>
        <w:ind w:firstLine="640" w:firstLineChars="200"/>
        <w:rPr>
          <w:rFonts w:ascii="Times New Roman" w:hAnsi="Times New Roman" w:eastAsia="仿宋_GB2312" w:cs="Times New Roman"/>
          <w:sz w:val="32"/>
          <w:szCs w:val="32"/>
          <w:highlight w:val="yellow"/>
        </w:rPr>
      </w:pPr>
    </w:p>
    <w:p w14:paraId="041F108A">
      <w:pPr>
        <w:spacing w:line="600" w:lineRule="exact"/>
        <w:ind w:firstLine="640" w:firstLineChars="200"/>
        <w:rPr>
          <w:rFonts w:ascii="Times New Roman" w:hAnsi="Times New Roman" w:eastAsia="仿宋_GB2312" w:cs="Times New Roman"/>
          <w:sz w:val="32"/>
          <w:szCs w:val="32"/>
          <w:highlight w:val="yellow"/>
        </w:rPr>
      </w:pPr>
    </w:p>
    <w:p w14:paraId="1ACD8A75">
      <w:pPr>
        <w:spacing w:line="600" w:lineRule="exact"/>
        <w:ind w:firstLine="640" w:firstLineChars="200"/>
        <w:rPr>
          <w:rFonts w:ascii="Times New Roman" w:hAnsi="Times New Roman" w:eastAsia="仿宋_GB2312" w:cs="Times New Roman"/>
          <w:sz w:val="32"/>
          <w:szCs w:val="32"/>
          <w:highlight w:val="yellow"/>
        </w:rPr>
      </w:pPr>
    </w:p>
    <w:p w14:paraId="7CD879A6">
      <w:pPr>
        <w:spacing w:line="600" w:lineRule="exact"/>
        <w:ind w:firstLine="640" w:firstLineChars="200"/>
        <w:rPr>
          <w:rFonts w:ascii="Times New Roman" w:hAnsi="Times New Roman" w:eastAsia="仿宋_GB2312" w:cs="Times New Roman"/>
          <w:sz w:val="32"/>
          <w:szCs w:val="32"/>
          <w:highlight w:val="yellow"/>
        </w:rPr>
      </w:pPr>
    </w:p>
    <w:p w14:paraId="7D1F576E">
      <w:pPr>
        <w:spacing w:line="600" w:lineRule="exact"/>
        <w:ind w:firstLine="640" w:firstLineChars="200"/>
        <w:rPr>
          <w:rFonts w:ascii="Times New Roman" w:hAnsi="Times New Roman" w:eastAsia="仿宋_GB2312" w:cs="Times New Roman"/>
          <w:sz w:val="32"/>
          <w:szCs w:val="32"/>
          <w:highlight w:val="yellow"/>
        </w:rPr>
      </w:pPr>
    </w:p>
    <w:p w14:paraId="574D060C">
      <w:pPr>
        <w:spacing w:line="600" w:lineRule="exact"/>
        <w:ind w:firstLine="5120" w:firstLineChars="1600"/>
        <w:rPr>
          <w:rFonts w:ascii="Times New Roman" w:hAnsi="Times New Roman" w:eastAsia="黑体" w:cs="黑体"/>
          <w:sz w:val="32"/>
          <w:szCs w:val="32"/>
        </w:rPr>
      </w:pPr>
      <w:r>
        <w:rPr>
          <w:rFonts w:hint="eastAsia" w:ascii="Times New Roman" w:hAnsi="Times New Roman" w:eastAsia="黑体" w:cs="黑体"/>
          <w:sz w:val="32"/>
          <w:szCs w:val="32"/>
        </w:rPr>
        <w:t>单位印章：</w:t>
      </w:r>
    </w:p>
    <w:p w14:paraId="6F128AF5">
      <w:pPr>
        <w:spacing w:line="600" w:lineRule="exact"/>
        <w:ind w:firstLine="1920" w:firstLineChars="600"/>
        <w:rPr>
          <w:rFonts w:ascii="Times New Roman" w:hAnsi="Times New Roman" w:eastAsia="黑体" w:cs="Times New Roman"/>
          <w:sz w:val="32"/>
          <w:szCs w:val="32"/>
        </w:rPr>
      </w:pPr>
      <w:r>
        <w:rPr>
          <w:rFonts w:hint="eastAsia" w:ascii="Times New Roman" w:hAnsi="Times New Roman" w:eastAsia="黑体" w:cs="黑体"/>
          <w:sz w:val="32"/>
          <w:szCs w:val="32"/>
        </w:rPr>
        <w:t>法定代表人或者主要负责人签名：</w:t>
      </w:r>
    </w:p>
    <w:p w14:paraId="5B79C9E7">
      <w:pPr>
        <w:pStyle w:val="9"/>
        <w:snapToGrid w:val="0"/>
        <w:spacing w:line="480" w:lineRule="exact"/>
        <w:ind w:firstLine="6720" w:firstLineChars="2100"/>
        <w:rPr>
          <w:rFonts w:ascii="Times New Roman" w:hAnsi="Times New Roman" w:eastAsia="仿宋_GB2312"/>
          <w:dstrike/>
          <w:sz w:val="28"/>
          <w:szCs w:val="28"/>
        </w:rPr>
      </w:pPr>
      <w:r>
        <w:rPr>
          <w:rFonts w:hint="eastAsia" w:ascii="Times New Roman" w:hAnsi="Times New Roman" w:eastAsia="黑体" w:cs="黑体"/>
          <w:sz w:val="32"/>
          <w:szCs w:val="32"/>
        </w:rPr>
        <w:t>年  月  日</w:t>
      </w:r>
    </w:p>
    <w:p w14:paraId="6E9C38F1">
      <w:pPr>
        <w:adjustRightInd w:val="0"/>
        <w:spacing w:line="560" w:lineRule="exact"/>
        <w:jc w:val="center"/>
        <w:rPr>
          <w:rFonts w:ascii="Times New Roman" w:hAnsi="Times New Roman" w:eastAsia="仿宋_GB2312" w:cs="Times New Roman"/>
          <w:sz w:val="32"/>
          <w:szCs w:val="32"/>
        </w:rPr>
      </w:pPr>
    </w:p>
    <w:p w14:paraId="079553A1">
      <w:pPr>
        <w:adjustRightInd w:val="0"/>
        <w:spacing w:line="560" w:lineRule="exact"/>
        <w:jc w:val="center"/>
        <w:rPr>
          <w:rFonts w:ascii="Times New Roman" w:hAnsi="Times New Roman" w:eastAsia="仿宋_GB2312" w:cs="Times New Roman"/>
          <w:sz w:val="32"/>
          <w:szCs w:val="32"/>
        </w:rPr>
      </w:pPr>
    </w:p>
    <w:p w14:paraId="17ECFEA6">
      <w:pPr>
        <w:adjustRightInd w:val="0"/>
        <w:spacing w:line="560" w:lineRule="exact"/>
        <w:jc w:val="center"/>
        <w:rPr>
          <w:rFonts w:ascii="Times New Roman" w:hAnsi="Times New Roman" w:eastAsia="仿宋_GB2312" w:cs="Times New Roman"/>
          <w:sz w:val="32"/>
          <w:szCs w:val="32"/>
        </w:rPr>
      </w:pPr>
    </w:p>
    <w:p w14:paraId="0730EC58">
      <w:pPr>
        <w:adjustRightInd w:val="0"/>
        <w:spacing w:line="560" w:lineRule="exact"/>
        <w:jc w:val="center"/>
        <w:rPr>
          <w:rFonts w:ascii="Times New Roman" w:hAnsi="Times New Roman" w:eastAsia="仿宋_GB2312" w:cs="Times New Roman"/>
          <w:sz w:val="32"/>
          <w:szCs w:val="32"/>
        </w:rPr>
      </w:pPr>
    </w:p>
    <w:p w14:paraId="63933531">
      <w:pPr>
        <w:pStyle w:val="9"/>
        <w:snapToGrid w:val="0"/>
        <w:ind w:left="420"/>
        <w:jc w:val="center"/>
        <w:rPr>
          <w:rFonts w:ascii="Times New Roman" w:hAnsi="Times New Roman" w:eastAsia="黑体" w:cs="黑体"/>
          <w:sz w:val="36"/>
          <w:szCs w:val="36"/>
        </w:rPr>
      </w:pPr>
      <w:r>
        <w:rPr>
          <w:rFonts w:hint="eastAsia" w:ascii="Times New Roman" w:hAnsi="Times New Roman" w:eastAsia="黑体" w:cs="黑体"/>
          <w:sz w:val="36"/>
          <w:szCs w:val="36"/>
        </w:rPr>
        <w:t>说明</w:t>
      </w:r>
    </w:p>
    <w:p w14:paraId="2BDE91A7">
      <w:pPr>
        <w:pStyle w:val="9"/>
        <w:snapToGrid w:val="0"/>
        <w:spacing w:line="480" w:lineRule="exact"/>
        <w:ind w:firstLine="560" w:firstLineChars="200"/>
        <w:rPr>
          <w:rFonts w:ascii="Times New Roman" w:hAnsi="Times New Roman" w:eastAsia="仿宋_GB2312"/>
          <w:sz w:val="28"/>
          <w:szCs w:val="28"/>
        </w:rPr>
      </w:pPr>
      <w:r>
        <w:rPr>
          <w:rFonts w:ascii="Times New Roman" w:hAnsi="Times New Roman" w:eastAsia="仿宋_GB2312"/>
          <w:sz w:val="28"/>
          <w:szCs w:val="28"/>
        </w:rPr>
        <w:t>1.</w:t>
      </w:r>
      <w:r>
        <w:rPr>
          <w:rFonts w:hint="eastAsia" w:ascii="Times New Roman" w:hAnsi="Times New Roman" w:eastAsia="仿宋_GB2312"/>
          <w:sz w:val="28"/>
          <w:szCs w:val="28"/>
        </w:rPr>
        <w:t xml:space="preserve"> 《公众聚集场所消防安全</w:t>
      </w:r>
      <w:r>
        <w:rPr>
          <w:rFonts w:hint="eastAsia" w:ascii="Times New Roman" w:hAnsi="Times New Roman" w:eastAsia="仿宋_GB2312" w:cs="仿宋_GB2312"/>
          <w:sz w:val="28"/>
          <w:szCs w:val="28"/>
        </w:rPr>
        <w:t>承诺书</w:t>
      </w:r>
      <w:r>
        <w:rPr>
          <w:rFonts w:hint="eastAsia" w:ascii="Times New Roman" w:hAnsi="Times New Roman" w:eastAsia="仿宋_GB2312"/>
          <w:sz w:val="28"/>
          <w:szCs w:val="28"/>
        </w:rPr>
        <w:t>》</w:t>
      </w:r>
      <w:r>
        <w:rPr>
          <w:rFonts w:hint="eastAsia" w:ascii="Times New Roman" w:hAnsi="Times New Roman" w:eastAsia="仿宋_GB2312" w:cs="仿宋_GB2312"/>
          <w:sz w:val="28"/>
          <w:szCs w:val="28"/>
        </w:rPr>
        <w:t>应加盖公众聚集场所印章，并由场所的消防安全责任人（法定代表人或主要负责人）签名。没有单位印章的，应由场所的消防安全责任人签名。</w:t>
      </w:r>
    </w:p>
    <w:p w14:paraId="01B3F76A">
      <w:pPr>
        <w:pStyle w:val="9"/>
        <w:snapToGrid w:val="0"/>
        <w:spacing w:line="480" w:lineRule="exact"/>
        <w:ind w:firstLine="560" w:firstLineChars="200"/>
        <w:rPr>
          <w:rFonts w:ascii="Times New Roman" w:hAnsi="Times New Roman" w:eastAsia="仿宋_GB2312"/>
          <w:sz w:val="28"/>
          <w:szCs w:val="28"/>
        </w:rPr>
      </w:pPr>
      <w:r>
        <w:rPr>
          <w:rFonts w:ascii="Times New Roman" w:hAnsi="Times New Roman" w:eastAsia="仿宋_GB2312"/>
          <w:sz w:val="28"/>
          <w:szCs w:val="28"/>
        </w:rPr>
        <w:t>2.</w:t>
      </w:r>
      <w:r>
        <w:rPr>
          <w:rFonts w:hint="eastAsia" w:ascii="Times New Roman" w:hAnsi="Times New Roman" w:eastAsia="仿宋_GB2312" w:cs="仿宋_GB2312"/>
          <w:sz w:val="28"/>
          <w:szCs w:val="28"/>
        </w:rPr>
        <w:t>申请人应如实填写消防安全检查申报表，保证内容准确、完整，并对提交材料的真实性、完整性负责，不得虚构、伪造或编造事实，否则将承担相应的法律后果。</w:t>
      </w:r>
    </w:p>
    <w:p w14:paraId="41CC8686">
      <w:pPr>
        <w:pStyle w:val="9"/>
        <w:snapToGrid w:val="0"/>
        <w:spacing w:line="480" w:lineRule="exact"/>
        <w:ind w:firstLine="560" w:firstLineChars="200"/>
        <w:rPr>
          <w:rFonts w:ascii="Times New Roman" w:hAnsi="Times New Roman" w:eastAsia="仿宋_GB2312"/>
          <w:sz w:val="28"/>
          <w:szCs w:val="28"/>
        </w:rPr>
      </w:pPr>
      <w:r>
        <w:rPr>
          <w:rFonts w:ascii="Times New Roman" w:hAnsi="Times New Roman" w:eastAsia="仿宋_GB2312"/>
          <w:sz w:val="28"/>
          <w:szCs w:val="28"/>
        </w:rPr>
        <w:t>3.</w:t>
      </w:r>
      <w:r>
        <w:rPr>
          <w:rFonts w:hint="eastAsia" w:ascii="Times New Roman" w:hAnsi="Times New Roman" w:eastAsia="仿宋_GB2312" w:cs="仿宋_GB2312"/>
          <w:sz w:val="28"/>
          <w:szCs w:val="28"/>
        </w:rPr>
        <w:t>填写应使用钢笔和能够长期保持字迹的墨水或打印，字迹清楚，文面整洁，不得涂改。</w:t>
      </w:r>
    </w:p>
    <w:p w14:paraId="4D7838D4">
      <w:pPr>
        <w:pStyle w:val="9"/>
        <w:snapToGrid w:val="0"/>
        <w:spacing w:line="480" w:lineRule="exact"/>
        <w:ind w:firstLine="560" w:firstLineChars="200"/>
        <w:rPr>
          <w:rFonts w:ascii="Times New Roman" w:hAnsi="Times New Roman" w:eastAsia="仿宋_GB2312"/>
          <w:sz w:val="28"/>
          <w:szCs w:val="28"/>
        </w:rPr>
      </w:pPr>
      <w:r>
        <w:rPr>
          <w:rFonts w:hint="eastAsia" w:ascii="Times New Roman" w:hAnsi="Times New Roman" w:eastAsia="仿宋_GB2312"/>
          <w:sz w:val="28"/>
          <w:szCs w:val="28"/>
        </w:rPr>
        <w:t>4</w:t>
      </w:r>
      <w:r>
        <w:rPr>
          <w:rFonts w:ascii="Times New Roman" w:hAnsi="Times New Roman" w:eastAsia="仿宋_GB2312"/>
          <w:sz w:val="28"/>
          <w:szCs w:val="28"/>
        </w:rPr>
        <w:t>.</w:t>
      </w:r>
      <w:r>
        <w:rPr>
          <w:rFonts w:hint="eastAsia" w:ascii="Times New Roman" w:hAnsi="Times New Roman" w:eastAsia="仿宋_GB2312" w:cs="仿宋_GB2312"/>
          <w:sz w:val="28"/>
          <w:szCs w:val="28"/>
        </w:rPr>
        <w:t>文书中的</w:t>
      </w:r>
      <w:r>
        <w:rPr>
          <w:rFonts w:ascii="Times New Roman" w:hAnsi="Times New Roman" w:eastAsia="仿宋_GB2312"/>
          <w:sz w:val="28"/>
          <w:szCs w:val="28"/>
        </w:rPr>
        <w:t>“□”</w:t>
      </w:r>
      <w:r>
        <w:rPr>
          <w:rFonts w:hint="eastAsia" w:ascii="Times New Roman" w:hAnsi="Times New Roman" w:eastAsia="仿宋_GB2312" w:cs="仿宋_GB2312"/>
          <w:sz w:val="28"/>
          <w:szCs w:val="28"/>
        </w:rPr>
        <w:t>，表示可供选择，在选中内容前的</w:t>
      </w:r>
      <w:r>
        <w:rPr>
          <w:rFonts w:ascii="Times New Roman" w:hAnsi="Times New Roman" w:eastAsia="仿宋_GB2312"/>
          <w:sz w:val="28"/>
          <w:szCs w:val="28"/>
        </w:rPr>
        <w:t>“□”</w:t>
      </w:r>
      <w:r>
        <w:rPr>
          <w:rFonts w:hint="eastAsia" w:ascii="Times New Roman" w:hAnsi="Times New Roman" w:eastAsia="仿宋_GB2312" w:cs="仿宋_GB2312"/>
          <w:sz w:val="28"/>
          <w:szCs w:val="28"/>
        </w:rPr>
        <w:t>内画</w:t>
      </w:r>
      <w:r>
        <w:rPr>
          <w:rFonts w:ascii="Times New Roman" w:hAnsi="Times New Roman" w:eastAsia="仿宋_GB2312"/>
          <w:sz w:val="28"/>
          <w:szCs w:val="28"/>
        </w:rPr>
        <w:t>√</w:t>
      </w:r>
      <w:r>
        <w:rPr>
          <w:rFonts w:hint="eastAsia" w:ascii="Times New Roman" w:hAnsi="Times New Roman" w:eastAsia="仿宋_GB2312" w:cs="仿宋_GB2312"/>
          <w:sz w:val="28"/>
          <w:szCs w:val="28"/>
        </w:rPr>
        <w:t>。</w:t>
      </w:r>
    </w:p>
    <w:p w14:paraId="4759EF84">
      <w:pPr>
        <w:pStyle w:val="9"/>
        <w:snapToGrid w:val="0"/>
        <w:spacing w:line="480" w:lineRule="exact"/>
        <w:ind w:firstLine="560" w:firstLineChars="200"/>
        <w:rPr>
          <w:rFonts w:ascii="Times New Roman" w:hAnsi="Times New Roman" w:eastAsia="仿宋_GB2312"/>
          <w:sz w:val="28"/>
          <w:szCs w:val="28"/>
        </w:rPr>
      </w:pPr>
      <w:r>
        <w:rPr>
          <w:rFonts w:hint="eastAsia" w:ascii="Times New Roman" w:hAnsi="Times New Roman" w:eastAsia="仿宋_GB2312"/>
          <w:sz w:val="28"/>
          <w:szCs w:val="28"/>
        </w:rPr>
        <w:t>5</w:t>
      </w:r>
      <w:r>
        <w:rPr>
          <w:rFonts w:ascii="Times New Roman" w:hAnsi="Times New Roman" w:eastAsia="仿宋_GB2312"/>
          <w:sz w:val="28"/>
          <w:szCs w:val="28"/>
        </w:rPr>
        <w:t>.“</w:t>
      </w:r>
      <w:r>
        <w:rPr>
          <w:rFonts w:hint="eastAsia" w:ascii="Times New Roman" w:hAnsi="Times New Roman" w:eastAsia="仿宋_GB2312" w:cs="仿宋_GB2312"/>
          <w:sz w:val="28"/>
          <w:szCs w:val="28"/>
        </w:rPr>
        <w:t>建筑结构</w:t>
      </w:r>
      <w:r>
        <w:rPr>
          <w:rFonts w:ascii="Times New Roman" w:hAnsi="Times New Roman" w:eastAsia="仿宋_GB2312"/>
          <w:sz w:val="28"/>
          <w:szCs w:val="28"/>
        </w:rPr>
        <w:t>”</w:t>
      </w:r>
      <w:r>
        <w:rPr>
          <w:rFonts w:hint="eastAsia" w:ascii="Times New Roman" w:hAnsi="Times New Roman" w:eastAsia="仿宋_GB2312" w:cs="仿宋_GB2312"/>
          <w:sz w:val="28"/>
          <w:szCs w:val="28"/>
        </w:rPr>
        <w:t>填写木结构、砖木结构、砖混结构、钢结构、钢筋混凝土结构等类型。</w:t>
      </w:r>
      <w:r>
        <w:rPr>
          <w:rFonts w:ascii="Times New Roman" w:hAnsi="Times New Roman" w:eastAsia="仿宋_GB2312"/>
          <w:sz w:val="28"/>
          <w:szCs w:val="28"/>
        </w:rPr>
        <w:t>“</w:t>
      </w:r>
      <w:r>
        <w:rPr>
          <w:rFonts w:hint="eastAsia" w:ascii="Times New Roman" w:hAnsi="Times New Roman" w:eastAsia="仿宋_GB2312" w:cs="仿宋_GB2312"/>
          <w:sz w:val="28"/>
          <w:szCs w:val="28"/>
        </w:rPr>
        <w:t>使用层数</w:t>
      </w:r>
      <w:r>
        <w:rPr>
          <w:rFonts w:ascii="Times New Roman" w:hAnsi="Times New Roman" w:eastAsia="仿宋_GB2312"/>
          <w:sz w:val="28"/>
          <w:szCs w:val="28"/>
        </w:rPr>
        <w:t>”</w:t>
      </w:r>
      <w:r>
        <w:rPr>
          <w:rFonts w:hint="eastAsia" w:ascii="Times New Roman" w:hAnsi="Times New Roman" w:eastAsia="仿宋_GB2312" w:cs="仿宋_GB2312"/>
          <w:sz w:val="28"/>
          <w:szCs w:val="28"/>
        </w:rPr>
        <w:t>填写场所实际使用建筑楼层号。</w:t>
      </w:r>
    </w:p>
    <w:p w14:paraId="5660ABD6">
      <w:pPr>
        <w:pStyle w:val="9"/>
        <w:snapToGrid w:val="0"/>
        <w:spacing w:line="480" w:lineRule="exact"/>
        <w:ind w:firstLine="560" w:firstLineChars="200"/>
        <w:rPr>
          <w:rFonts w:ascii="Times New Roman" w:hAnsi="Times New Roman" w:eastAsia="仿宋_GB2312"/>
          <w:sz w:val="28"/>
          <w:szCs w:val="28"/>
        </w:rPr>
      </w:pPr>
      <w:r>
        <w:rPr>
          <w:rFonts w:hint="eastAsia" w:ascii="Times New Roman" w:hAnsi="Times New Roman" w:eastAsia="仿宋_GB2312"/>
          <w:sz w:val="28"/>
          <w:szCs w:val="28"/>
        </w:rPr>
        <w:t>6</w:t>
      </w:r>
      <w:r>
        <w:rPr>
          <w:rFonts w:ascii="Times New Roman" w:hAnsi="Times New Roman" w:eastAsia="仿宋_GB2312"/>
          <w:sz w:val="28"/>
          <w:szCs w:val="28"/>
        </w:rPr>
        <w:t>.“</w:t>
      </w:r>
      <w:r>
        <w:rPr>
          <w:rFonts w:hint="eastAsia" w:ascii="Times New Roman" w:hAnsi="Times New Roman" w:eastAsia="仿宋_GB2312" w:cs="仿宋_GB2312"/>
          <w:sz w:val="28"/>
          <w:szCs w:val="28"/>
        </w:rPr>
        <w:t>场所所在建筑情况</w:t>
      </w:r>
      <w:r>
        <w:rPr>
          <w:rFonts w:ascii="Times New Roman" w:hAnsi="Times New Roman" w:eastAsia="仿宋_GB2312"/>
          <w:sz w:val="28"/>
          <w:szCs w:val="28"/>
        </w:rPr>
        <w:t>”</w:t>
      </w:r>
      <w:r>
        <w:rPr>
          <w:rFonts w:hint="eastAsia" w:ascii="Times New Roman" w:hAnsi="Times New Roman" w:eastAsia="仿宋_GB2312" w:cs="仿宋_GB2312"/>
          <w:sz w:val="28"/>
          <w:szCs w:val="28"/>
        </w:rPr>
        <w:t>一栏</w:t>
      </w:r>
      <w:r>
        <w:rPr>
          <w:rFonts w:hint="eastAsia" w:ascii="Times New Roman" w:hAnsi="Times New Roman" w:eastAsia="仿宋_GB2312"/>
          <w:sz w:val="28"/>
          <w:szCs w:val="28"/>
        </w:rPr>
        <w:t>中分别填写所在建筑的名称、建筑面积、建筑层数和建筑高度。</w:t>
      </w:r>
      <w:r>
        <w:rPr>
          <w:rFonts w:hint="eastAsia" w:ascii="Times New Roman" w:hAnsi="Times New Roman" w:eastAsia="仿宋_GB2312"/>
          <w:w w:val="99"/>
          <w:sz w:val="28"/>
          <w:szCs w:val="28"/>
        </w:rPr>
        <w:t>如场所独自使用一栋或多栋建筑的，则无需填写该栏。</w:t>
      </w:r>
    </w:p>
    <w:p w14:paraId="42A740F4">
      <w:pPr>
        <w:pStyle w:val="9"/>
        <w:snapToGrid w:val="0"/>
        <w:spacing w:line="480" w:lineRule="exact"/>
        <w:ind w:firstLine="560" w:firstLineChars="200"/>
        <w:rPr>
          <w:rFonts w:ascii="Times New Roman" w:hAnsi="Times New Roman" w:eastAsia="仿宋_GB2312"/>
          <w:sz w:val="28"/>
          <w:szCs w:val="28"/>
        </w:rPr>
      </w:pPr>
      <w:r>
        <w:rPr>
          <w:rFonts w:ascii="Times New Roman" w:hAnsi="Times New Roman" w:eastAsia="仿宋_GB2312"/>
          <w:sz w:val="28"/>
          <w:szCs w:val="28"/>
        </w:rPr>
        <w:t>7.“用火用电”一栏中，</w:t>
      </w:r>
      <w:r>
        <w:rPr>
          <w:rFonts w:hint="eastAsia" w:ascii="Times New Roman" w:hAnsi="Times New Roman" w:eastAsia="仿宋_GB2312"/>
          <w:sz w:val="28"/>
          <w:szCs w:val="28"/>
        </w:rPr>
        <w:t>燃气类型按照实际使用情况填写，如：管道天然气、瓶装液化石油气、管道人工煤气等。</w:t>
      </w:r>
    </w:p>
    <w:p w14:paraId="7082A1CF">
      <w:pPr>
        <w:pStyle w:val="9"/>
        <w:snapToGrid w:val="0"/>
        <w:spacing w:line="480" w:lineRule="exact"/>
        <w:ind w:firstLine="560" w:firstLineChars="200"/>
        <w:rPr>
          <w:rFonts w:ascii="Times New Roman" w:hAnsi="Times New Roman" w:eastAsia="仿宋_GB2312"/>
          <w:sz w:val="28"/>
          <w:szCs w:val="28"/>
        </w:rPr>
      </w:pPr>
      <w:r>
        <w:rPr>
          <w:rFonts w:hint="eastAsia" w:ascii="Times New Roman" w:hAnsi="Times New Roman" w:eastAsia="仿宋_GB2312"/>
          <w:sz w:val="28"/>
          <w:szCs w:val="28"/>
        </w:rPr>
        <w:t>8.</w:t>
      </w:r>
      <w:r>
        <w:rPr>
          <w:rFonts w:hint="eastAsia" w:ascii="Times New Roman" w:hAnsi="Times New Roman" w:eastAsia="仿宋_GB2312" w:cs="仿宋_GB2312"/>
          <w:sz w:val="24"/>
          <w:szCs w:val="24"/>
        </w:rPr>
        <w:t xml:space="preserve"> </w:t>
      </w:r>
      <w:r>
        <w:rPr>
          <w:rFonts w:ascii="Times New Roman" w:hAnsi="Times New Roman" w:eastAsia="仿宋_GB2312"/>
          <w:sz w:val="28"/>
          <w:szCs w:val="28"/>
        </w:rPr>
        <w:t>“</w:t>
      </w:r>
      <w:r>
        <w:rPr>
          <w:rFonts w:hint="eastAsia" w:ascii="Times New Roman" w:hAnsi="Times New Roman" w:eastAsia="仿宋_GB2312"/>
          <w:sz w:val="28"/>
          <w:szCs w:val="28"/>
        </w:rPr>
        <w:t>安全疏散</w:t>
      </w:r>
      <w:r>
        <w:rPr>
          <w:rFonts w:ascii="Times New Roman" w:hAnsi="Times New Roman" w:eastAsia="仿宋_GB2312"/>
          <w:sz w:val="28"/>
          <w:szCs w:val="28"/>
        </w:rPr>
        <w:t>”一栏中，</w:t>
      </w:r>
      <w:r>
        <w:rPr>
          <w:rFonts w:hint="eastAsia" w:ascii="Times New Roman" w:hAnsi="Times New Roman" w:eastAsia="仿宋_GB2312"/>
          <w:sz w:val="28"/>
          <w:szCs w:val="28"/>
        </w:rPr>
        <w:t>疏散楼梯设置形式按照实际使用情况填写，如：防烟楼梯间、封闭楼梯间、敞开楼梯间、室外楼梯。避难层（间）设置位置按照实际位置填写，如建筑第几层或者具体位置。</w:t>
      </w:r>
    </w:p>
    <w:p w14:paraId="581C18BA">
      <w:pPr>
        <w:pStyle w:val="9"/>
        <w:snapToGrid w:val="0"/>
        <w:spacing w:line="480" w:lineRule="exact"/>
        <w:ind w:firstLine="560" w:firstLineChars="200"/>
        <w:rPr>
          <w:rFonts w:ascii="Times New Roman" w:hAnsi="Times New Roman" w:eastAsia="仿宋_GB2312"/>
          <w:sz w:val="28"/>
          <w:szCs w:val="28"/>
        </w:rPr>
      </w:pPr>
      <w:r>
        <w:rPr>
          <w:rFonts w:hint="eastAsia" w:ascii="Times New Roman" w:hAnsi="Times New Roman" w:eastAsia="仿宋_GB2312" w:cs="仿宋_GB2312"/>
          <w:sz w:val="28"/>
          <w:szCs w:val="28"/>
        </w:rPr>
        <w:t>9.“室内装修”一栏中的“装修材料燃烧性能等级”按照装修材料的实际情况分别填写A级（不燃材料）、B1级（难燃材料）、B2级（可燃材料）、B3级（易燃材料）。</w:t>
      </w:r>
    </w:p>
    <w:p w14:paraId="57FC9E87">
      <w:pPr>
        <w:pStyle w:val="9"/>
        <w:snapToGrid w:val="0"/>
        <w:spacing w:line="480" w:lineRule="exact"/>
        <w:ind w:firstLine="560" w:firstLineChars="200"/>
        <w:rPr>
          <w:rFonts w:ascii="Times New Roman" w:hAnsi="Times New Roman" w:eastAsia="仿宋_GB2312"/>
          <w:sz w:val="28"/>
          <w:szCs w:val="28"/>
        </w:rPr>
      </w:pPr>
      <w:r>
        <w:rPr>
          <w:rFonts w:hint="eastAsia" w:ascii="Times New Roman" w:hAnsi="Times New Roman" w:eastAsia="仿宋_GB2312"/>
          <w:sz w:val="28"/>
          <w:szCs w:val="28"/>
        </w:rPr>
        <w:t>10</w:t>
      </w:r>
      <w:r>
        <w:rPr>
          <w:rFonts w:ascii="Times New Roman" w:hAnsi="Times New Roman" w:eastAsia="仿宋_GB2312"/>
          <w:sz w:val="28"/>
          <w:szCs w:val="28"/>
        </w:rPr>
        <w:t>“</w:t>
      </w:r>
      <w:r>
        <w:rPr>
          <w:rFonts w:hint="eastAsia" w:ascii="Times New Roman" w:hAnsi="Times New Roman" w:eastAsia="仿宋_GB2312" w:cs="仿宋_GB2312"/>
          <w:sz w:val="28"/>
          <w:szCs w:val="28"/>
        </w:rPr>
        <w:t>其他需要说明的情况</w:t>
      </w:r>
      <w:r>
        <w:rPr>
          <w:rFonts w:ascii="Times New Roman" w:hAnsi="Times New Roman" w:eastAsia="仿宋_GB2312"/>
          <w:sz w:val="28"/>
          <w:szCs w:val="28"/>
        </w:rPr>
        <w:t>”</w:t>
      </w:r>
      <w:r>
        <w:rPr>
          <w:rFonts w:hint="eastAsia" w:ascii="Times New Roman" w:hAnsi="Times New Roman" w:eastAsia="仿宋_GB2312" w:cs="仿宋_GB2312"/>
          <w:sz w:val="28"/>
          <w:szCs w:val="28"/>
        </w:rPr>
        <w:t>填写场所使用多栋建筑等情况，包括每栋建筑的名称、建筑面积、建筑层数和建筑高度。</w:t>
      </w:r>
    </w:p>
    <w:p w14:paraId="5578E515">
      <w:pPr>
        <w:overflowPunct w:val="0"/>
        <w:spacing w:line="560" w:lineRule="exact"/>
        <w:jc w:val="left"/>
        <w:rPr>
          <w:rFonts w:ascii="Times New Roman" w:hAnsi="Times New Roman" w:eastAsia="方正小标宋简体" w:cs="Times New Roman"/>
          <w:sz w:val="44"/>
          <w:szCs w:val="44"/>
        </w:rPr>
      </w:pPr>
      <w:r>
        <w:rPr>
          <w:rFonts w:hint="eastAsia" w:ascii="Times New Roman" w:hAnsi="Times New Roman" w:eastAsia="仿宋_GB2312" w:cs="Times New Roman"/>
          <w:sz w:val="28"/>
          <w:szCs w:val="28"/>
        </w:rPr>
        <w:t xml:space="preserve">    11</w:t>
      </w:r>
      <w:r>
        <w:rPr>
          <w:rFonts w:ascii="Times New Roman" w:hAnsi="Times New Roman" w:eastAsia="仿宋_GB2312" w:cs="Times New Roman"/>
          <w:sz w:val="28"/>
          <w:szCs w:val="28"/>
        </w:rPr>
        <w:t>.</w:t>
      </w:r>
      <w:r>
        <w:rPr>
          <w:rFonts w:hint="eastAsia" w:ascii="Times New Roman" w:hAnsi="Times New Roman" w:eastAsia="仿宋_GB2312" w:cs="仿宋_GB2312"/>
          <w:sz w:val="28"/>
          <w:szCs w:val="28"/>
        </w:rPr>
        <w:t>申请人通过消防业务受理窗口以及在消防救援机构现场核查时</w:t>
      </w:r>
      <w:r>
        <w:rPr>
          <w:rFonts w:hint="eastAsia" w:ascii="Times New Roman" w:hAnsi="Times New Roman" w:eastAsia="仿宋_GB2312" w:cs="仿宋_GB2312"/>
          <w:kern w:val="0"/>
          <w:sz w:val="28"/>
          <w:szCs w:val="28"/>
        </w:rPr>
        <w:t>提交的材料请</w:t>
      </w:r>
      <w:r>
        <w:rPr>
          <w:rFonts w:hint="eastAsia" w:ascii="Times New Roman" w:hAnsi="Times New Roman" w:eastAsia="仿宋_GB2312" w:cs="仿宋_GB2312"/>
          <w:sz w:val="28"/>
          <w:szCs w:val="28"/>
        </w:rPr>
        <w:t>使用国际标准</w:t>
      </w:r>
      <w:r>
        <w:rPr>
          <w:rFonts w:ascii="Times New Roman" w:hAnsi="Times New Roman" w:eastAsia="仿宋_GB2312" w:cs="Times New Roman"/>
          <w:sz w:val="28"/>
          <w:szCs w:val="28"/>
        </w:rPr>
        <w:t>A4</w:t>
      </w:r>
      <w:r>
        <w:rPr>
          <w:rFonts w:hint="eastAsia" w:ascii="Times New Roman" w:hAnsi="Times New Roman" w:eastAsia="仿宋_GB2312" w:cs="仿宋_GB2312"/>
          <w:sz w:val="28"/>
          <w:szCs w:val="28"/>
        </w:rPr>
        <w:t>型纸打印、复印或按照</w:t>
      </w:r>
      <w:r>
        <w:rPr>
          <w:rFonts w:ascii="Times New Roman" w:hAnsi="Times New Roman" w:eastAsia="仿宋_GB2312" w:cs="Times New Roman"/>
          <w:sz w:val="28"/>
          <w:szCs w:val="28"/>
        </w:rPr>
        <w:t>A4</w:t>
      </w:r>
      <w:r>
        <w:rPr>
          <w:rFonts w:hint="eastAsia" w:ascii="Times New Roman" w:hAnsi="Times New Roman" w:eastAsia="仿宋_GB2312" w:cs="仿宋_GB2312"/>
          <w:sz w:val="28"/>
          <w:szCs w:val="28"/>
        </w:rPr>
        <w:t>型纸的规格装订</w:t>
      </w:r>
      <w:r>
        <w:rPr>
          <w:rFonts w:hint="eastAsia" w:ascii="Times New Roman" w:hAnsi="Times New Roman" w:eastAsia="仿宋_GB2312" w:cs="仿宋_GB2312"/>
          <w:kern w:val="0"/>
          <w:sz w:val="28"/>
          <w:szCs w:val="28"/>
        </w:rPr>
        <w:t>，</w:t>
      </w:r>
      <w:r>
        <w:rPr>
          <w:rFonts w:hint="eastAsia" w:ascii="Times New Roman" w:hAnsi="Times New Roman" w:eastAsia="仿宋_GB2312" w:cs="仿宋_GB2312"/>
          <w:sz w:val="28"/>
          <w:szCs w:val="28"/>
        </w:rPr>
        <w:t>其中</w:t>
      </w:r>
      <w:r>
        <w:rPr>
          <w:rFonts w:ascii="Times New Roman" w:hAnsi="Times New Roman" w:eastAsia="仿宋_GB2312" w:cs="Times New Roman"/>
          <w:sz w:val="28"/>
          <w:szCs w:val="28"/>
        </w:rPr>
        <w:t>“</w:t>
      </w:r>
      <w:r>
        <w:rPr>
          <w:rFonts w:hint="eastAsia" w:ascii="Times New Roman" w:hAnsi="Times New Roman" w:eastAsia="仿宋_GB2312" w:cs="仿宋_GB2312"/>
          <w:sz w:val="28"/>
          <w:szCs w:val="28"/>
        </w:rPr>
        <w:t>营业执照</w:t>
      </w:r>
      <w:r>
        <w:rPr>
          <w:rFonts w:ascii="Times New Roman" w:hAnsi="Times New Roman" w:eastAsia="仿宋_GB2312" w:cs="Times New Roman"/>
          <w:sz w:val="28"/>
          <w:szCs w:val="28"/>
        </w:rPr>
        <w:t>”</w:t>
      </w:r>
      <w:r>
        <w:rPr>
          <w:rFonts w:hint="eastAsia" w:ascii="Times New Roman" w:hAnsi="Times New Roman" w:eastAsia="仿宋_GB2312" w:cs="仿宋_GB2312"/>
          <w:sz w:val="28"/>
          <w:szCs w:val="28"/>
        </w:rPr>
        <w:t>为复印件，经申请人签名确认并注明日期，并由消防救援机构人员现场核对复印件与原件是否一致；通过消防在线政务服务平台提交材料的，应当扫描或拍照上传有关材料原件。</w:t>
      </w:r>
    </w:p>
    <w:p w14:paraId="591C23BB">
      <w:pPr>
        <w:overflowPunct w:val="0"/>
        <w:spacing w:line="560" w:lineRule="exact"/>
        <w:jc w:val="center"/>
        <w:rPr>
          <w:rFonts w:ascii="Times New Roman" w:hAnsi="Times New Roman" w:eastAsia="方正小标宋简体" w:cs="Times New Roman"/>
          <w:sz w:val="44"/>
          <w:szCs w:val="44"/>
        </w:rPr>
      </w:pPr>
    </w:p>
    <w:p w14:paraId="032176A0">
      <w:pPr>
        <w:overflowPunct w:val="0"/>
        <w:spacing w:line="560" w:lineRule="exact"/>
        <w:jc w:val="center"/>
        <w:rPr>
          <w:rFonts w:ascii="Times New Roman" w:hAnsi="Times New Roman" w:eastAsia="方正小标宋简体" w:cs="Times New Roman"/>
          <w:sz w:val="44"/>
          <w:szCs w:val="44"/>
        </w:rPr>
      </w:pPr>
    </w:p>
    <w:p w14:paraId="37EBFF44">
      <w:pPr>
        <w:overflowPunct w:val="0"/>
        <w:spacing w:line="560" w:lineRule="exact"/>
        <w:jc w:val="center"/>
        <w:rPr>
          <w:rFonts w:ascii="Times New Roman" w:hAnsi="Times New Roman" w:eastAsia="方正小标宋简体" w:cs="Times New Roman"/>
          <w:sz w:val="44"/>
          <w:szCs w:val="44"/>
        </w:rPr>
      </w:pPr>
    </w:p>
    <w:p w14:paraId="42847657">
      <w:pPr>
        <w:overflowPunct w:val="0"/>
        <w:spacing w:line="560" w:lineRule="exact"/>
        <w:jc w:val="center"/>
        <w:rPr>
          <w:rFonts w:ascii="Times New Roman" w:hAnsi="Times New Roman" w:eastAsia="方正小标宋简体" w:cs="Times New Roman"/>
          <w:sz w:val="44"/>
          <w:szCs w:val="44"/>
        </w:rPr>
      </w:pPr>
    </w:p>
    <w:p w14:paraId="2F3DEB98">
      <w:pPr>
        <w:overflowPunct w:val="0"/>
        <w:spacing w:line="560" w:lineRule="exact"/>
        <w:jc w:val="center"/>
        <w:rPr>
          <w:rFonts w:ascii="Times New Roman" w:hAnsi="Times New Roman" w:eastAsia="方正小标宋简体" w:cs="Times New Roman"/>
          <w:sz w:val="44"/>
          <w:szCs w:val="44"/>
        </w:rPr>
      </w:pPr>
    </w:p>
    <w:p w14:paraId="30ECCB5F">
      <w:pPr>
        <w:overflowPunct w:val="0"/>
        <w:spacing w:line="560" w:lineRule="exact"/>
        <w:jc w:val="center"/>
        <w:rPr>
          <w:rFonts w:ascii="Times New Roman" w:hAnsi="Times New Roman" w:eastAsia="方正小标宋简体" w:cs="Times New Roman"/>
          <w:sz w:val="44"/>
          <w:szCs w:val="44"/>
        </w:rPr>
      </w:pPr>
    </w:p>
    <w:p w14:paraId="3540A51C">
      <w:pPr>
        <w:overflowPunct w:val="0"/>
        <w:spacing w:line="560" w:lineRule="exact"/>
        <w:jc w:val="center"/>
        <w:rPr>
          <w:rFonts w:ascii="Times New Roman" w:hAnsi="Times New Roman" w:eastAsia="方正小标宋简体" w:cs="Times New Roman"/>
          <w:sz w:val="44"/>
          <w:szCs w:val="44"/>
        </w:rPr>
      </w:pPr>
    </w:p>
    <w:p w14:paraId="72845715">
      <w:pPr>
        <w:overflowPunct w:val="0"/>
        <w:spacing w:line="560" w:lineRule="exact"/>
        <w:jc w:val="center"/>
        <w:rPr>
          <w:rFonts w:ascii="Times New Roman" w:hAnsi="Times New Roman" w:eastAsia="方正小标宋简体" w:cs="Times New Roman"/>
          <w:sz w:val="44"/>
          <w:szCs w:val="44"/>
        </w:rPr>
      </w:pPr>
    </w:p>
    <w:p w14:paraId="3DDF1DB1">
      <w:pPr>
        <w:overflowPunct w:val="0"/>
        <w:spacing w:line="560" w:lineRule="exact"/>
        <w:jc w:val="center"/>
        <w:rPr>
          <w:rFonts w:ascii="Times New Roman" w:hAnsi="Times New Roman" w:eastAsia="方正小标宋简体" w:cs="Times New Roman"/>
          <w:sz w:val="44"/>
          <w:szCs w:val="44"/>
        </w:rPr>
      </w:pPr>
    </w:p>
    <w:p w14:paraId="7A06FBA9">
      <w:pPr>
        <w:overflowPunct w:val="0"/>
        <w:spacing w:line="560" w:lineRule="exact"/>
        <w:jc w:val="center"/>
        <w:rPr>
          <w:rFonts w:ascii="Times New Roman" w:hAnsi="Times New Roman" w:eastAsia="方正小标宋简体" w:cs="Times New Roman"/>
          <w:sz w:val="44"/>
          <w:szCs w:val="44"/>
        </w:rPr>
      </w:pPr>
    </w:p>
    <w:p w14:paraId="533A5428">
      <w:pPr>
        <w:overflowPunct w:val="0"/>
        <w:spacing w:line="560" w:lineRule="exact"/>
        <w:jc w:val="center"/>
        <w:rPr>
          <w:rFonts w:ascii="Times New Roman" w:hAnsi="Times New Roman" w:eastAsia="方正小标宋简体" w:cs="Times New Roman"/>
          <w:sz w:val="44"/>
          <w:szCs w:val="44"/>
        </w:rPr>
      </w:pPr>
    </w:p>
    <w:p w14:paraId="5CE19F7B">
      <w:pPr>
        <w:overflowPunct w:val="0"/>
        <w:spacing w:line="560" w:lineRule="exact"/>
        <w:jc w:val="center"/>
        <w:rPr>
          <w:rFonts w:ascii="Times New Roman" w:hAnsi="Times New Roman" w:eastAsia="方正小标宋简体" w:cs="Times New Roman"/>
          <w:sz w:val="44"/>
          <w:szCs w:val="44"/>
        </w:rPr>
      </w:pPr>
    </w:p>
    <w:p w14:paraId="7C644650">
      <w:pPr>
        <w:overflowPunct w:val="0"/>
        <w:spacing w:line="560" w:lineRule="exact"/>
        <w:jc w:val="center"/>
        <w:rPr>
          <w:rFonts w:ascii="Times New Roman" w:hAnsi="Times New Roman" w:eastAsia="方正小标宋简体" w:cs="Times New Roman"/>
          <w:sz w:val="44"/>
          <w:szCs w:val="44"/>
        </w:rPr>
      </w:pPr>
    </w:p>
    <w:p w14:paraId="372ED320">
      <w:pPr>
        <w:overflowPunct w:val="0"/>
        <w:spacing w:line="560" w:lineRule="exact"/>
        <w:jc w:val="center"/>
        <w:rPr>
          <w:rFonts w:ascii="Times New Roman" w:hAnsi="Times New Roman" w:eastAsia="方正小标宋简体" w:cs="Times New Roman"/>
          <w:sz w:val="44"/>
          <w:szCs w:val="44"/>
        </w:rPr>
      </w:pPr>
    </w:p>
    <w:p w14:paraId="32E10644">
      <w:pPr>
        <w:overflowPunct w:val="0"/>
        <w:spacing w:line="560" w:lineRule="exact"/>
        <w:jc w:val="center"/>
        <w:rPr>
          <w:rFonts w:ascii="Times New Roman" w:hAnsi="Times New Roman" w:eastAsia="方正小标宋简体" w:cs="Times New Roman"/>
          <w:sz w:val="44"/>
          <w:szCs w:val="44"/>
        </w:rPr>
      </w:pPr>
    </w:p>
    <w:p w14:paraId="756D0EF5">
      <w:pPr>
        <w:overflowPunct w:val="0"/>
        <w:spacing w:line="560" w:lineRule="exact"/>
        <w:jc w:val="center"/>
        <w:rPr>
          <w:rFonts w:ascii="Times New Roman" w:hAnsi="Times New Roman" w:eastAsia="方正小标宋简体" w:cs="Times New Roman"/>
          <w:sz w:val="44"/>
          <w:szCs w:val="44"/>
        </w:rPr>
      </w:pPr>
    </w:p>
    <w:p w14:paraId="00A92F61">
      <w:pPr>
        <w:overflowPunct w:val="0"/>
        <w:spacing w:line="560" w:lineRule="exact"/>
        <w:jc w:val="center"/>
        <w:rPr>
          <w:rFonts w:ascii="Times New Roman" w:hAnsi="Times New Roman" w:eastAsia="方正小标宋简体" w:cs="Times New Roman"/>
          <w:sz w:val="44"/>
          <w:szCs w:val="44"/>
        </w:rPr>
      </w:pPr>
    </w:p>
    <w:p w14:paraId="029455D1">
      <w:pPr>
        <w:overflowPunct w:val="0"/>
        <w:spacing w:line="560" w:lineRule="exact"/>
        <w:jc w:val="center"/>
        <w:rPr>
          <w:rFonts w:ascii="Times New Roman" w:hAnsi="Times New Roman" w:eastAsia="方正小标宋简体" w:cs="Times New Roman"/>
          <w:sz w:val="44"/>
          <w:szCs w:val="44"/>
        </w:rPr>
      </w:pPr>
    </w:p>
    <w:p w14:paraId="6450356A">
      <w:pPr>
        <w:overflowPunct w:val="0"/>
        <w:spacing w:line="560" w:lineRule="exact"/>
        <w:jc w:val="center"/>
        <w:rPr>
          <w:rFonts w:ascii="Times New Roman" w:hAnsi="Times New Roman" w:eastAsia="方正小标宋简体" w:cs="Times New Roman"/>
          <w:sz w:val="44"/>
          <w:szCs w:val="44"/>
        </w:rPr>
      </w:pPr>
    </w:p>
    <w:p w14:paraId="5DB13980">
      <w:pPr>
        <w:overflowPunct w:val="0"/>
        <w:spacing w:line="560" w:lineRule="exact"/>
        <w:jc w:val="center"/>
        <w:rPr>
          <w:rFonts w:ascii="Times New Roman" w:hAnsi="Times New Roman" w:eastAsia="方正小标宋简体" w:cs="Times New Roman"/>
          <w:sz w:val="44"/>
          <w:szCs w:val="44"/>
        </w:rPr>
      </w:pPr>
    </w:p>
    <w:p w14:paraId="2FC8C792">
      <w:pPr>
        <w:overflowPunct w:val="0"/>
        <w:spacing w:line="560" w:lineRule="exact"/>
        <w:jc w:val="center"/>
        <w:rPr>
          <w:rFonts w:ascii="Times New Roman" w:hAnsi="Times New Roman" w:eastAsia="方正小标宋简体" w:cs="Times New Roman"/>
          <w:sz w:val="44"/>
          <w:szCs w:val="44"/>
        </w:rPr>
      </w:pPr>
    </w:p>
    <w:p w14:paraId="5C6B1120">
      <w:pPr>
        <w:overflowPunct w:val="0"/>
        <w:spacing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开办餐饮店一件事现场核查表</w:t>
      </w:r>
    </w:p>
    <w:p w14:paraId="00D9B242">
      <w:pPr>
        <w:pStyle w:val="3"/>
        <w:keepNext w:val="0"/>
        <w:keepLines w:val="0"/>
        <w:overflowPunct w:val="0"/>
        <w:spacing w:line="560" w:lineRule="exact"/>
        <w:ind w:left="0" w:firstLine="643" w:firstLineChars="200"/>
        <w:jc w:val="center"/>
        <w:rPr>
          <w:rFonts w:ascii="Times New Roman" w:hAnsi="Times New Roman" w:eastAsia="仿宋_GB2312" w:cs="Times New Roman"/>
          <w:sz w:val="32"/>
        </w:rPr>
      </w:pPr>
    </w:p>
    <w:p w14:paraId="57457E0E">
      <w:pPr>
        <w:overflowPunct w:val="0"/>
        <w:spacing w:line="560" w:lineRule="exact"/>
        <w:ind w:firstLine="640" w:firstLineChars="200"/>
        <w:rPr>
          <w:rFonts w:ascii="Times New Roman" w:hAnsi="Times New Roman" w:eastAsia="仿宋_GB2312" w:cs="Times New Roman"/>
          <w:sz w:val="32"/>
          <w:szCs w:val="32"/>
        </w:rPr>
      </w:pPr>
    </w:p>
    <w:p w14:paraId="2DC714A6">
      <w:pPr>
        <w:overflowPunct w:val="0"/>
        <w:spacing w:line="560" w:lineRule="exact"/>
        <w:ind w:firstLine="640" w:firstLineChars="200"/>
        <w:rPr>
          <w:rFonts w:ascii="Times New Roman" w:hAnsi="Times New Roman" w:eastAsia="仿宋_GB2312" w:cs="Times New Roman"/>
          <w:sz w:val="32"/>
          <w:szCs w:val="32"/>
        </w:rPr>
      </w:pPr>
    </w:p>
    <w:p w14:paraId="39527C95">
      <w:pPr>
        <w:overflowPunct w:val="0"/>
        <w:spacing w:line="560" w:lineRule="exact"/>
        <w:ind w:firstLine="640" w:firstLineChars="200"/>
        <w:rPr>
          <w:rFonts w:ascii="Times New Roman" w:hAnsi="Times New Roman" w:eastAsia="仿宋_GB2312" w:cs="Times New Roman"/>
          <w:sz w:val="32"/>
          <w:szCs w:val="32"/>
        </w:rPr>
      </w:pPr>
    </w:p>
    <w:p w14:paraId="089CA110">
      <w:pPr>
        <w:overflowPunct w:val="0"/>
        <w:spacing w:line="560" w:lineRule="exact"/>
        <w:ind w:firstLine="640" w:firstLineChars="200"/>
        <w:rPr>
          <w:rFonts w:ascii="Times New Roman" w:hAnsi="Times New Roman" w:eastAsia="仿宋_GB2312" w:cs="Times New Roman"/>
          <w:sz w:val="32"/>
          <w:szCs w:val="32"/>
        </w:rPr>
      </w:pPr>
    </w:p>
    <w:p w14:paraId="11B93069">
      <w:pPr>
        <w:overflowPunct w:val="0"/>
        <w:spacing w:line="560" w:lineRule="exact"/>
        <w:ind w:firstLine="640" w:firstLineChars="200"/>
        <w:rPr>
          <w:rFonts w:ascii="Times New Roman" w:hAnsi="Times New Roman" w:eastAsia="仿宋_GB2312" w:cs="Times New Roman"/>
          <w:sz w:val="32"/>
          <w:szCs w:val="32"/>
        </w:rPr>
      </w:pPr>
    </w:p>
    <w:p w14:paraId="2406FA18">
      <w:pPr>
        <w:overflowPunct w:val="0"/>
        <w:spacing w:line="560" w:lineRule="exact"/>
        <w:rPr>
          <w:rFonts w:ascii="Times New Roman" w:hAnsi="Times New Roman" w:eastAsia="仿宋_GB2312" w:cs="Times New Roman"/>
          <w:sz w:val="32"/>
          <w:szCs w:val="32"/>
        </w:rPr>
      </w:pPr>
    </w:p>
    <w:p w14:paraId="7C682DCB">
      <w:pPr>
        <w:overflowPunct w:val="0"/>
        <w:spacing w:line="560" w:lineRule="exact"/>
        <w:ind w:firstLine="643" w:firstLineChars="200"/>
        <w:rPr>
          <w:rFonts w:ascii="Times New Roman" w:hAnsi="Times New Roman" w:eastAsia="仿宋_GB2312" w:cs="Times New Roman"/>
          <w:b/>
          <w:bCs/>
          <w:sz w:val="32"/>
          <w:szCs w:val="32"/>
        </w:rPr>
      </w:pPr>
    </w:p>
    <w:p w14:paraId="51FAEE8D">
      <w:pPr>
        <w:overflowPunct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经营者名称：________________________________ </w:t>
      </w:r>
    </w:p>
    <w:p w14:paraId="25AAA27C">
      <w:pPr>
        <w:pStyle w:val="3"/>
        <w:keepNext w:val="0"/>
        <w:keepLines w:val="0"/>
        <w:overflowPunct w:val="0"/>
        <w:spacing w:line="600" w:lineRule="exact"/>
        <w:ind w:left="0" w:firstLine="640" w:firstLineChars="200"/>
        <w:rPr>
          <w:rFonts w:ascii="Times New Roman" w:hAnsi="Times New Roman" w:eastAsia="仿宋_GB2312" w:cs="Times New Roman"/>
          <w:b w:val="0"/>
          <w:bCs w:val="0"/>
          <w:sz w:val="32"/>
        </w:rPr>
      </w:pPr>
      <w:r>
        <w:rPr>
          <w:rFonts w:ascii="Times New Roman" w:hAnsi="Times New Roman" w:eastAsia="仿宋_GB2312" w:cs="Times New Roman"/>
          <w:b w:val="0"/>
          <w:bCs w:val="0"/>
          <w:sz w:val="32"/>
        </w:rPr>
        <w:t>经营场所（地址）：_____________________</w:t>
      </w:r>
    </w:p>
    <w:p w14:paraId="5B6EA63B">
      <w:pPr>
        <w:pStyle w:val="3"/>
        <w:keepNext w:val="0"/>
        <w:keepLines w:val="0"/>
        <w:overflowPunct w:val="0"/>
        <w:spacing w:line="600" w:lineRule="exact"/>
        <w:ind w:left="0" w:firstLine="640" w:firstLineChars="200"/>
        <w:rPr>
          <w:rFonts w:ascii="Times New Roman" w:hAnsi="Times New Roman" w:eastAsia="仿宋_GB2312" w:cs="Times New Roman"/>
          <w:b w:val="0"/>
          <w:bCs w:val="0"/>
          <w:sz w:val="32"/>
        </w:rPr>
      </w:pPr>
      <w:r>
        <w:rPr>
          <w:rFonts w:ascii="Times New Roman" w:hAnsi="Times New Roman" w:eastAsia="仿宋_GB2312" w:cs="Times New Roman"/>
          <w:b w:val="0"/>
          <w:bCs w:val="0"/>
          <w:sz w:val="32"/>
        </w:rPr>
        <w:t>法定代表人：__________________________</w:t>
      </w:r>
    </w:p>
    <w:p w14:paraId="6A884298">
      <w:pPr>
        <w:overflowPunct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核查日期：____________年_________月________日</w:t>
      </w:r>
    </w:p>
    <w:p w14:paraId="123C283F">
      <w:pPr>
        <w:overflowPunct w:val="0"/>
        <w:spacing w:line="560" w:lineRule="exact"/>
        <w:ind w:firstLine="640" w:firstLineChars="200"/>
        <w:rPr>
          <w:rFonts w:ascii="Times New Roman" w:hAnsi="Times New Roman" w:eastAsia="仿宋_GB2312" w:cs="Times New Roman"/>
          <w:sz w:val="32"/>
          <w:szCs w:val="32"/>
        </w:rPr>
      </w:pPr>
    </w:p>
    <w:p w14:paraId="15A94070">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核查项目：</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食品经营许可</w:t>
      </w:r>
      <w:r>
        <w:rPr>
          <w:rFonts w:hint="eastAsia" w:ascii="Times New Roman" w:hAnsi="Times New Roman" w:eastAsia="仿宋_GB2312" w:cs="Times New Roman"/>
          <w:sz w:val="32"/>
          <w:szCs w:val="32"/>
        </w:rPr>
        <w:t>）</w:t>
      </w:r>
    </w:p>
    <w:p w14:paraId="4504309B">
      <w:pPr>
        <w:overflowPunct w:val="0"/>
        <w:spacing w:line="560" w:lineRule="exact"/>
        <w:ind w:firstLine="640" w:firstLineChars="200"/>
        <w:rPr>
          <w:rFonts w:ascii="Times New Roman" w:hAnsi="Times New Roman" w:eastAsia="仿宋_GB2312" w:cs="Times New Roman"/>
          <w:sz w:val="32"/>
          <w:szCs w:val="32"/>
        </w:rPr>
      </w:pPr>
    </w:p>
    <w:p w14:paraId="03164342">
      <w:pPr>
        <w:pStyle w:val="4"/>
        <w:overflowPunct w:val="0"/>
        <w:ind w:left="420"/>
        <w:rPr>
          <w:rFonts w:ascii="Times New Roman" w:hAnsi="Times New Roman" w:eastAsia="仿宋_GB2312" w:cs="Times New Roman"/>
          <w:sz w:val="32"/>
          <w:szCs w:val="32"/>
        </w:rPr>
      </w:pPr>
    </w:p>
    <w:p w14:paraId="04DDE656">
      <w:pPr>
        <w:overflowPunct w:val="0"/>
        <w:rPr>
          <w:rFonts w:ascii="Times New Roman" w:hAnsi="Times New Roman" w:cs="Times New Roman"/>
        </w:rPr>
      </w:pPr>
    </w:p>
    <w:p w14:paraId="6778A1D9">
      <w:pPr>
        <w:overflowPunct w:val="0"/>
        <w:spacing w:line="600" w:lineRule="exact"/>
        <w:jc w:val="center"/>
        <w:rPr>
          <w:rFonts w:ascii="Times New Roman" w:hAnsi="Times New Roman" w:eastAsia="方正小标宋简体" w:cs="Times New Roman"/>
          <w:sz w:val="44"/>
        </w:rPr>
      </w:pPr>
      <w:r>
        <w:rPr>
          <w:rFonts w:ascii="Times New Roman" w:hAnsi="Times New Roman" w:eastAsia="方正小标宋简体" w:cs="Times New Roman"/>
          <w:sz w:val="44"/>
        </w:rPr>
        <w:t>食品经营许可核查表</w:t>
      </w:r>
    </w:p>
    <w:p w14:paraId="79C67274">
      <w:pPr>
        <w:overflowPunct w:val="0"/>
        <w:spacing w:line="300" w:lineRule="exact"/>
        <w:rPr>
          <w:rFonts w:ascii="Times New Roman" w:hAnsi="Times New Roman" w:eastAsia="仿宋_GB2312" w:cs="Times New Roman"/>
          <w:sz w:val="44"/>
        </w:rPr>
      </w:pPr>
    </w:p>
    <w:p w14:paraId="189D62D0">
      <w:pPr>
        <w:overflowPunct w:val="0"/>
        <w:spacing w:line="640" w:lineRule="exact"/>
        <w:ind w:firstLine="640" w:firstLineChars="200"/>
        <w:rPr>
          <w:rFonts w:ascii="Times New Roman" w:hAnsi="Times New Roman" w:eastAsia="方正黑体_GBK" w:cs="Times New Roman"/>
          <w:sz w:val="32"/>
        </w:rPr>
      </w:pPr>
    </w:p>
    <w:p w14:paraId="18046B1C">
      <w:pPr>
        <w:overflowPunct w:val="0"/>
        <w:spacing w:line="640" w:lineRule="exact"/>
        <w:ind w:firstLine="640" w:firstLineChars="200"/>
        <w:rPr>
          <w:rFonts w:ascii="Times New Roman" w:hAnsi="Times New Roman" w:eastAsia="方正黑体_GBK" w:cs="Times New Roman"/>
          <w:sz w:val="32"/>
        </w:rPr>
      </w:pPr>
    </w:p>
    <w:p w14:paraId="7F375AE6">
      <w:pPr>
        <w:overflowPunct w:val="0"/>
        <w:spacing w:line="640" w:lineRule="exact"/>
        <w:ind w:firstLine="640" w:firstLineChars="200"/>
        <w:rPr>
          <w:rFonts w:ascii="黑体" w:hAnsi="黑体" w:eastAsia="黑体" w:cs="黑体"/>
          <w:sz w:val="32"/>
        </w:rPr>
      </w:pPr>
      <w:r>
        <w:rPr>
          <w:rFonts w:hint="eastAsia" w:ascii="黑体" w:hAnsi="黑体" w:eastAsia="黑体" w:cs="黑体"/>
          <w:sz w:val="32"/>
        </w:rPr>
        <w:t>主体业态： 餐饮服务经营者（○特大型餐饮 ○大型餐饮</w:t>
      </w:r>
    </w:p>
    <w:p w14:paraId="5895CA62">
      <w:pPr>
        <w:overflowPunct w:val="0"/>
        <w:spacing w:line="640" w:lineRule="exact"/>
        <w:ind w:firstLine="4960" w:firstLineChars="1550"/>
        <w:rPr>
          <w:rFonts w:ascii="黑体" w:hAnsi="黑体" w:eastAsia="黑体" w:cs="黑体"/>
          <w:sz w:val="32"/>
        </w:rPr>
      </w:pPr>
      <w:r>
        <w:rPr>
          <w:rFonts w:hint="eastAsia" w:ascii="黑体" w:hAnsi="黑体" w:eastAsia="黑体" w:cs="黑体"/>
          <w:sz w:val="32"/>
          <w:szCs w:val="32"/>
        </w:rPr>
        <w:t>○中型餐饮   ○小型餐饮</w:t>
      </w:r>
      <w:r>
        <w:rPr>
          <w:rFonts w:hint="eastAsia" w:ascii="黑体" w:hAnsi="黑体" w:eastAsia="黑体" w:cs="黑体"/>
          <w:sz w:val="32"/>
        </w:rPr>
        <w:t>）</w:t>
      </w:r>
    </w:p>
    <w:p w14:paraId="08AD6368">
      <w:pPr>
        <w:tabs>
          <w:tab w:val="left" w:pos="8460"/>
        </w:tabs>
        <w:overflowPunct w:val="0"/>
        <w:adjustRightInd w:val="0"/>
        <w:snapToGrid w:val="0"/>
        <w:spacing w:line="560" w:lineRule="exact"/>
        <w:ind w:firstLine="640" w:firstLineChars="200"/>
        <w:jc w:val="left"/>
        <w:rPr>
          <w:rFonts w:ascii="黑体" w:hAnsi="黑体" w:eastAsia="黑体" w:cs="黑体"/>
          <w:sz w:val="32"/>
          <w:szCs w:val="32"/>
        </w:rPr>
      </w:pPr>
    </w:p>
    <w:p w14:paraId="62DB9DFE">
      <w:pPr>
        <w:tabs>
          <w:tab w:val="left" w:pos="8460"/>
        </w:tabs>
        <w:overflowPunct w:val="0"/>
        <w:adjustRightInd w:val="0"/>
        <w:snapToGrid w:val="0"/>
        <w:spacing w:line="560" w:lineRule="exact"/>
        <w:ind w:firstLine="640" w:firstLineChars="200"/>
        <w:jc w:val="left"/>
        <w:rPr>
          <w:rFonts w:ascii="黑体" w:hAnsi="黑体" w:eastAsia="黑体" w:cs="黑体"/>
          <w:sz w:val="32"/>
          <w:szCs w:val="32"/>
        </w:rPr>
      </w:pPr>
      <w:r>
        <w:rPr>
          <w:rFonts w:hint="eastAsia" w:ascii="黑体" w:hAnsi="黑体" w:eastAsia="黑体" w:cs="黑体"/>
          <w:sz w:val="32"/>
          <w:szCs w:val="32"/>
        </w:rPr>
        <w:t>经营项目：</w:t>
      </w:r>
    </w:p>
    <w:p w14:paraId="2CAEB2A7">
      <w:pPr>
        <w:tabs>
          <w:tab w:val="left" w:pos="8460"/>
        </w:tabs>
        <w:overflowPunct w:val="0"/>
        <w:adjustRightInd w:val="0"/>
        <w:snapToGrid w:val="0"/>
        <w:spacing w:line="560" w:lineRule="exact"/>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□热食类食品制售（简单制售○是○否）；</w:t>
      </w:r>
    </w:p>
    <w:p w14:paraId="09452564">
      <w:pPr>
        <w:tabs>
          <w:tab w:val="left" w:pos="8460"/>
        </w:tabs>
        <w:overflowPunct w:val="0"/>
        <w:adjustRightInd w:val="0"/>
        <w:snapToGrid w:val="0"/>
        <w:spacing w:line="560" w:lineRule="exact"/>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□冷食类食品制售（简单制售○是○否）；</w:t>
      </w:r>
    </w:p>
    <w:p w14:paraId="6622AA06">
      <w:pPr>
        <w:tabs>
          <w:tab w:val="left" w:pos="8460"/>
        </w:tabs>
        <w:overflowPunct w:val="0"/>
        <w:adjustRightInd w:val="0"/>
        <w:snapToGrid w:val="0"/>
        <w:spacing w:line="560" w:lineRule="exact"/>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□生食类食品制售（简单制售○是○否）；</w:t>
      </w:r>
    </w:p>
    <w:p w14:paraId="4C465B61">
      <w:pPr>
        <w:tabs>
          <w:tab w:val="left" w:pos="8460"/>
        </w:tabs>
        <w:overflowPunct w:val="0"/>
        <w:adjustRightInd w:val="0"/>
        <w:snapToGrid w:val="0"/>
        <w:spacing w:line="560" w:lineRule="exact"/>
        <w:ind w:left="958" w:leftChars="304" w:hanging="320" w:hangingChars="1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□自制饮品制售（○含生鲜乳饮品 ○不含生鲜乳饮品 </w:t>
      </w:r>
    </w:p>
    <w:p w14:paraId="1275F0CE">
      <w:pPr>
        <w:tabs>
          <w:tab w:val="left" w:pos="8460"/>
        </w:tabs>
        <w:overflowPunct w:val="0"/>
        <w:adjustRightInd w:val="0"/>
        <w:snapToGrid w:val="0"/>
        <w:spacing w:line="560" w:lineRule="exact"/>
        <w:ind w:firstLine="3040" w:firstLineChars="95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○简单制售）；</w:t>
      </w:r>
    </w:p>
    <w:p w14:paraId="5673C23C">
      <w:pPr>
        <w:tabs>
          <w:tab w:val="left" w:pos="8460"/>
        </w:tabs>
        <w:overflowPunct w:val="0"/>
        <w:adjustRightInd w:val="0"/>
        <w:snapToGrid w:val="0"/>
        <w:spacing w:line="560" w:lineRule="exact"/>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□糕点类食品制售（○含裱花蛋糕 ○不含裱花蛋糕 </w:t>
      </w:r>
    </w:p>
    <w:p w14:paraId="770272BC">
      <w:pPr>
        <w:tabs>
          <w:tab w:val="left" w:pos="8460"/>
        </w:tabs>
        <w:overflowPunct w:val="0"/>
        <w:adjustRightInd w:val="0"/>
        <w:snapToGrid w:val="0"/>
        <w:spacing w:line="560" w:lineRule="exact"/>
        <w:ind w:left="320" w:hanging="320" w:hangingChars="1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○简单制售）。</w:t>
      </w:r>
    </w:p>
    <w:p w14:paraId="256449FA">
      <w:pPr>
        <w:tabs>
          <w:tab w:val="left" w:pos="8460"/>
        </w:tabs>
        <w:overflowPunct w:val="0"/>
        <w:spacing w:line="640" w:lineRule="exact"/>
        <w:ind w:firstLine="2240" w:firstLineChars="700"/>
        <w:jc w:val="left"/>
        <w:rPr>
          <w:rFonts w:ascii="Times New Roman" w:hAnsi="Times New Roman" w:eastAsia="仿宋_GB2312" w:cs="Times New Roman"/>
          <w:sz w:val="32"/>
        </w:rPr>
      </w:pPr>
    </w:p>
    <w:p w14:paraId="31F6FBD6">
      <w:pPr>
        <w:tabs>
          <w:tab w:val="left" w:pos="8460"/>
        </w:tabs>
        <w:overflowPunct w:val="0"/>
        <w:spacing w:line="640" w:lineRule="exact"/>
        <w:ind w:firstLine="2240" w:firstLineChars="700"/>
        <w:jc w:val="left"/>
        <w:rPr>
          <w:rFonts w:ascii="Times New Roman" w:hAnsi="Times New Roman" w:eastAsia="仿宋_GB2312" w:cs="Times New Roman"/>
          <w:sz w:val="32"/>
        </w:rPr>
      </w:pPr>
    </w:p>
    <w:p w14:paraId="218B7C87">
      <w:pPr>
        <w:tabs>
          <w:tab w:val="left" w:pos="8460"/>
        </w:tabs>
        <w:overflowPunct w:val="0"/>
        <w:spacing w:line="640" w:lineRule="exact"/>
        <w:ind w:firstLine="2240" w:firstLineChars="700"/>
        <w:jc w:val="left"/>
        <w:rPr>
          <w:rFonts w:ascii="Times New Roman" w:hAnsi="Times New Roman" w:eastAsia="仿宋_GB2312" w:cs="Times New Roman"/>
          <w:sz w:val="32"/>
        </w:rPr>
      </w:pPr>
    </w:p>
    <w:p w14:paraId="5B485899">
      <w:pPr>
        <w:tabs>
          <w:tab w:val="left" w:pos="8460"/>
        </w:tabs>
        <w:overflowPunct w:val="0"/>
        <w:spacing w:line="640" w:lineRule="exact"/>
        <w:jc w:val="left"/>
        <w:rPr>
          <w:rFonts w:ascii="Times New Roman" w:hAnsi="Times New Roman" w:eastAsia="仿宋_GB2312" w:cs="Times New Roman"/>
          <w:sz w:val="32"/>
        </w:rPr>
      </w:pPr>
    </w:p>
    <w:p w14:paraId="1529F760">
      <w:pPr>
        <w:tabs>
          <w:tab w:val="left" w:pos="8460"/>
        </w:tabs>
        <w:overflowPunct w:val="0"/>
        <w:spacing w:line="640" w:lineRule="exact"/>
        <w:jc w:val="left"/>
        <w:rPr>
          <w:rFonts w:ascii="Times New Roman" w:hAnsi="Times New Roman" w:eastAsia="仿宋_GB2312" w:cs="Times New Roman"/>
          <w:sz w:val="32"/>
        </w:rPr>
      </w:pPr>
    </w:p>
    <w:p w14:paraId="159D4262">
      <w:pPr>
        <w:tabs>
          <w:tab w:val="left" w:pos="8460"/>
        </w:tabs>
        <w:overflowPunct w:val="0"/>
        <w:spacing w:line="640" w:lineRule="exact"/>
        <w:jc w:val="left"/>
        <w:rPr>
          <w:rFonts w:ascii="Times New Roman" w:hAnsi="Times New Roman" w:eastAsia="仿宋_GB2312" w:cs="Times New Roman"/>
          <w:sz w:val="32"/>
        </w:rPr>
      </w:pPr>
    </w:p>
    <w:p w14:paraId="60D38FB0">
      <w:pPr>
        <w:tabs>
          <w:tab w:val="left" w:pos="8460"/>
        </w:tabs>
        <w:overflowPunct w:val="0"/>
        <w:spacing w:line="640" w:lineRule="exact"/>
        <w:jc w:val="left"/>
        <w:rPr>
          <w:rFonts w:ascii="Times New Roman" w:hAnsi="Times New Roman" w:eastAsia="仿宋_GB2312" w:cs="Times New Roman"/>
          <w:sz w:val="32"/>
        </w:rPr>
      </w:pPr>
    </w:p>
    <w:tbl>
      <w:tblPr>
        <w:tblStyle w:val="13"/>
        <w:tblW w:w="9269" w:type="dxa"/>
        <w:jc w:val="center"/>
        <w:tblLayout w:type="fixed"/>
        <w:tblCellMar>
          <w:top w:w="0" w:type="dxa"/>
          <w:left w:w="10" w:type="dxa"/>
          <w:bottom w:w="0" w:type="dxa"/>
          <w:right w:w="10" w:type="dxa"/>
        </w:tblCellMar>
      </w:tblPr>
      <w:tblGrid>
        <w:gridCol w:w="468"/>
        <w:gridCol w:w="1215"/>
        <w:gridCol w:w="4504"/>
        <w:gridCol w:w="660"/>
        <w:gridCol w:w="613"/>
        <w:gridCol w:w="1809"/>
      </w:tblGrid>
      <w:tr w14:paraId="2940B40F">
        <w:tblPrEx>
          <w:tblCellMar>
            <w:top w:w="0" w:type="dxa"/>
            <w:left w:w="10" w:type="dxa"/>
            <w:bottom w:w="0" w:type="dxa"/>
            <w:right w:w="10" w:type="dxa"/>
          </w:tblCellMar>
        </w:tblPrEx>
        <w:trPr>
          <w:trHeight w:val="1117" w:hRule="atLeast"/>
          <w:tblHeader/>
          <w:jc w:val="center"/>
        </w:trPr>
        <w:tc>
          <w:tcPr>
            <w:tcW w:w="1683" w:type="dxa"/>
            <w:gridSpan w:val="2"/>
            <w:tcBorders>
              <w:top w:val="single" w:color="000000" w:sz="6" w:space="0"/>
              <w:left w:val="single" w:color="000000" w:sz="6" w:space="0"/>
              <w:bottom w:val="single" w:color="000000" w:sz="4" w:space="0"/>
              <w:right w:val="single" w:color="000000" w:sz="4" w:space="0"/>
            </w:tcBorders>
            <w:shd w:val="clear" w:color="000000" w:fill="FFFFFF"/>
            <w:noWrap/>
            <w:tcMar>
              <w:left w:w="108" w:type="dxa"/>
              <w:right w:w="108" w:type="dxa"/>
            </w:tcMar>
            <w:vAlign w:val="center"/>
          </w:tcPr>
          <w:p w14:paraId="12930B1B">
            <w:pPr>
              <w:overflowPunct w:val="0"/>
              <w:spacing w:line="240" w:lineRule="exact"/>
              <w:jc w:val="center"/>
              <w:rPr>
                <w:rFonts w:ascii="黑体" w:hAnsi="黑体" w:eastAsia="黑体" w:cs="黑体"/>
                <w:bCs/>
              </w:rPr>
            </w:pPr>
            <w:r>
              <w:rPr>
                <w:rFonts w:hint="eastAsia" w:ascii="黑体" w:hAnsi="黑体" w:eastAsia="黑体" w:cs="黑体"/>
                <w:bCs/>
                <w:sz w:val="24"/>
              </w:rPr>
              <w:t>核查内容</w:t>
            </w:r>
          </w:p>
        </w:tc>
        <w:tc>
          <w:tcPr>
            <w:tcW w:w="4504" w:type="dxa"/>
            <w:tcBorders>
              <w:top w:val="single" w:color="000000" w:sz="6"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02172442">
            <w:pPr>
              <w:overflowPunct w:val="0"/>
              <w:spacing w:line="240" w:lineRule="exact"/>
              <w:jc w:val="center"/>
              <w:rPr>
                <w:rFonts w:ascii="黑体" w:hAnsi="黑体" w:eastAsia="黑体" w:cs="黑体"/>
                <w:bCs/>
              </w:rPr>
            </w:pPr>
            <w:r>
              <w:rPr>
                <w:rFonts w:hint="eastAsia" w:ascii="黑体" w:hAnsi="黑体" w:eastAsia="黑体" w:cs="黑体"/>
                <w:bCs/>
                <w:sz w:val="24"/>
              </w:rPr>
              <w:t>核查和评价方法</w:t>
            </w:r>
          </w:p>
        </w:tc>
        <w:tc>
          <w:tcPr>
            <w:tcW w:w="660" w:type="dxa"/>
            <w:tcBorders>
              <w:top w:val="single" w:color="000000" w:sz="6"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15D51F6F">
            <w:pPr>
              <w:overflowPunct w:val="0"/>
              <w:spacing w:line="240" w:lineRule="exact"/>
              <w:jc w:val="center"/>
              <w:rPr>
                <w:rFonts w:ascii="黑体" w:hAnsi="黑体" w:eastAsia="黑体" w:cs="黑体"/>
                <w:bCs/>
              </w:rPr>
            </w:pPr>
            <w:r>
              <w:rPr>
                <w:rFonts w:hint="eastAsia" w:ascii="黑体" w:hAnsi="黑体" w:eastAsia="黑体" w:cs="黑体"/>
                <w:bCs/>
                <w:sz w:val="24"/>
              </w:rPr>
              <w:t>编号</w:t>
            </w:r>
          </w:p>
        </w:tc>
        <w:tc>
          <w:tcPr>
            <w:tcW w:w="613" w:type="dxa"/>
            <w:tcBorders>
              <w:top w:val="single" w:color="000000" w:sz="6"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76F9DB7B">
            <w:pPr>
              <w:overflowPunct w:val="0"/>
              <w:spacing w:line="240" w:lineRule="exact"/>
              <w:ind w:left="-105" w:right="-105"/>
              <w:jc w:val="center"/>
              <w:rPr>
                <w:rFonts w:ascii="黑体" w:hAnsi="黑体" w:eastAsia="黑体" w:cs="黑体"/>
                <w:bCs/>
                <w:sz w:val="24"/>
              </w:rPr>
            </w:pPr>
            <w:r>
              <w:rPr>
                <w:rFonts w:hint="eastAsia" w:ascii="黑体" w:hAnsi="黑体" w:eastAsia="黑体" w:cs="黑体"/>
                <w:bCs/>
                <w:sz w:val="24"/>
              </w:rPr>
              <w:t>是否</w:t>
            </w:r>
          </w:p>
          <w:p w14:paraId="6258C7DA">
            <w:pPr>
              <w:overflowPunct w:val="0"/>
              <w:spacing w:line="240" w:lineRule="exact"/>
              <w:ind w:left="-105" w:right="-105"/>
              <w:jc w:val="center"/>
              <w:rPr>
                <w:rFonts w:ascii="黑体" w:hAnsi="黑体" w:eastAsia="黑体" w:cs="黑体"/>
                <w:bCs/>
              </w:rPr>
            </w:pPr>
            <w:r>
              <w:rPr>
                <w:rFonts w:hint="eastAsia" w:ascii="黑体" w:hAnsi="黑体" w:eastAsia="黑体" w:cs="黑体"/>
                <w:bCs/>
                <w:sz w:val="24"/>
              </w:rPr>
              <w:t>关键项</w:t>
            </w:r>
          </w:p>
        </w:tc>
        <w:tc>
          <w:tcPr>
            <w:tcW w:w="1809" w:type="dxa"/>
            <w:tcBorders>
              <w:top w:val="single" w:color="000000" w:sz="6" w:space="0"/>
              <w:left w:val="single" w:color="000000" w:sz="4" w:space="0"/>
              <w:bottom w:val="single" w:color="000000" w:sz="4" w:space="0"/>
              <w:right w:val="single" w:color="000000" w:sz="6" w:space="0"/>
            </w:tcBorders>
            <w:shd w:val="clear" w:color="000000" w:fill="FFFFFF"/>
            <w:noWrap/>
            <w:tcMar>
              <w:left w:w="108" w:type="dxa"/>
              <w:right w:w="108" w:type="dxa"/>
            </w:tcMar>
            <w:vAlign w:val="center"/>
          </w:tcPr>
          <w:p w14:paraId="7654F771">
            <w:pPr>
              <w:overflowPunct w:val="0"/>
              <w:spacing w:line="240" w:lineRule="exact"/>
              <w:jc w:val="center"/>
              <w:rPr>
                <w:rFonts w:ascii="黑体" w:hAnsi="黑体" w:eastAsia="黑体" w:cs="黑体"/>
                <w:bCs/>
                <w:sz w:val="24"/>
              </w:rPr>
            </w:pPr>
            <w:r>
              <w:rPr>
                <w:rFonts w:hint="eastAsia" w:ascii="黑体" w:hAnsi="黑体" w:eastAsia="黑体" w:cs="黑体"/>
                <w:bCs/>
                <w:sz w:val="24"/>
              </w:rPr>
              <w:t>核查结果</w:t>
            </w:r>
          </w:p>
          <w:p w14:paraId="6484D8F1">
            <w:pPr>
              <w:overflowPunct w:val="0"/>
              <w:spacing w:line="240" w:lineRule="exact"/>
              <w:jc w:val="center"/>
              <w:rPr>
                <w:rFonts w:ascii="黑体" w:hAnsi="黑体" w:eastAsia="黑体" w:cs="黑体"/>
                <w:bCs/>
              </w:rPr>
            </w:pPr>
            <w:r>
              <w:rPr>
                <w:rFonts w:hint="eastAsia" w:ascii="黑体" w:hAnsi="黑体" w:eastAsia="黑体" w:cs="黑体"/>
                <w:bCs/>
                <w:sz w:val="24"/>
              </w:rPr>
              <w:t>（在□内打“√”）</w:t>
            </w:r>
          </w:p>
        </w:tc>
      </w:tr>
      <w:tr w14:paraId="725DD286">
        <w:tblPrEx>
          <w:tblCellMar>
            <w:top w:w="0" w:type="dxa"/>
            <w:left w:w="10" w:type="dxa"/>
            <w:bottom w:w="0" w:type="dxa"/>
            <w:right w:w="10" w:type="dxa"/>
          </w:tblCellMar>
        </w:tblPrEx>
        <w:trPr>
          <w:trHeight w:val="1123" w:hRule="atLeast"/>
          <w:jc w:val="center"/>
        </w:trPr>
        <w:tc>
          <w:tcPr>
            <w:tcW w:w="468" w:type="dxa"/>
            <w:vMerge w:val="restart"/>
            <w:tcBorders>
              <w:top w:val="single" w:color="000000" w:sz="4" w:space="0"/>
              <w:left w:val="single" w:color="000000" w:sz="6" w:space="0"/>
              <w:bottom w:val="single" w:color="000000" w:sz="4" w:space="0"/>
              <w:right w:val="single" w:color="000000" w:sz="4" w:space="0"/>
            </w:tcBorders>
            <w:shd w:val="clear" w:color="000000" w:fill="FFFFFF"/>
            <w:noWrap/>
            <w:tcMar>
              <w:left w:w="108" w:type="dxa"/>
              <w:right w:w="108" w:type="dxa"/>
            </w:tcMar>
            <w:vAlign w:val="center"/>
          </w:tcPr>
          <w:p w14:paraId="29625004">
            <w:pPr>
              <w:overflowPunct w:val="0"/>
              <w:spacing w:line="320" w:lineRule="exact"/>
              <w:jc w:val="center"/>
              <w:rPr>
                <w:rFonts w:ascii="Times New Roman" w:hAnsi="Times New Roman" w:eastAsia="仿宋_GB2312" w:cs="Times New Roman"/>
                <w:sz w:val="24"/>
              </w:rPr>
            </w:pPr>
          </w:p>
          <w:p w14:paraId="477C411D">
            <w:pPr>
              <w:overflowPunct w:val="0"/>
              <w:spacing w:line="320" w:lineRule="exact"/>
              <w:jc w:val="center"/>
              <w:rPr>
                <w:rFonts w:ascii="Times New Roman" w:hAnsi="Times New Roman" w:eastAsia="仿宋_GB2312" w:cs="Times New Roman"/>
                <w:sz w:val="24"/>
              </w:rPr>
            </w:pPr>
          </w:p>
          <w:p w14:paraId="42DEA72F">
            <w:pPr>
              <w:overflowPunct w:val="0"/>
              <w:spacing w:line="320" w:lineRule="exact"/>
              <w:jc w:val="center"/>
              <w:rPr>
                <w:rFonts w:ascii="Times New Roman" w:hAnsi="Times New Roman" w:eastAsia="仿宋_GB2312" w:cs="Times New Roman"/>
                <w:sz w:val="24"/>
              </w:rPr>
            </w:pPr>
          </w:p>
          <w:p w14:paraId="4A6307D2">
            <w:pPr>
              <w:overflowPunct w:val="0"/>
              <w:spacing w:line="320" w:lineRule="exact"/>
              <w:jc w:val="center"/>
              <w:rPr>
                <w:rFonts w:ascii="Times New Roman" w:hAnsi="Times New Roman" w:eastAsia="仿宋_GB2312" w:cs="Times New Roman"/>
                <w:sz w:val="24"/>
              </w:rPr>
            </w:pPr>
          </w:p>
          <w:p w14:paraId="2B07221B">
            <w:pPr>
              <w:overflowPunct w:val="0"/>
              <w:spacing w:line="320" w:lineRule="exact"/>
              <w:jc w:val="center"/>
              <w:rPr>
                <w:rFonts w:ascii="Times New Roman" w:hAnsi="Times New Roman" w:eastAsia="仿宋_GB2312" w:cs="Times New Roman"/>
                <w:sz w:val="24"/>
              </w:rPr>
            </w:pPr>
          </w:p>
          <w:p w14:paraId="300EB8D4">
            <w:pPr>
              <w:overflowPunct w:val="0"/>
              <w:spacing w:line="320" w:lineRule="exact"/>
              <w:jc w:val="center"/>
              <w:rPr>
                <w:rFonts w:ascii="Times New Roman" w:hAnsi="Times New Roman" w:eastAsia="仿宋_GB2312" w:cs="Times New Roman"/>
                <w:sz w:val="24"/>
              </w:rPr>
            </w:pPr>
          </w:p>
          <w:p w14:paraId="5F75D239">
            <w:pPr>
              <w:overflowPunct w:val="0"/>
              <w:spacing w:line="320" w:lineRule="exact"/>
              <w:jc w:val="center"/>
              <w:rPr>
                <w:rFonts w:ascii="Times New Roman" w:hAnsi="Times New Roman" w:eastAsia="仿宋_GB2312" w:cs="Times New Roman"/>
                <w:sz w:val="24"/>
              </w:rPr>
            </w:pPr>
          </w:p>
          <w:p w14:paraId="0CF83178">
            <w:pPr>
              <w:overflowPunct w:val="0"/>
              <w:spacing w:line="320" w:lineRule="exact"/>
              <w:jc w:val="center"/>
              <w:rPr>
                <w:rFonts w:ascii="Times New Roman" w:hAnsi="Times New Roman" w:eastAsia="仿宋_GB2312" w:cs="Times New Roman"/>
                <w:sz w:val="24"/>
              </w:rPr>
            </w:pPr>
          </w:p>
          <w:p w14:paraId="55472078">
            <w:pPr>
              <w:overflowPunct w:val="0"/>
              <w:spacing w:line="320" w:lineRule="exact"/>
              <w:jc w:val="center"/>
              <w:rPr>
                <w:rFonts w:ascii="Times New Roman" w:hAnsi="Times New Roman" w:eastAsia="仿宋_GB2312" w:cs="Times New Roman"/>
                <w:sz w:val="24"/>
              </w:rPr>
            </w:pPr>
          </w:p>
          <w:p w14:paraId="353D6AEB">
            <w:pPr>
              <w:overflowPunct w:val="0"/>
              <w:spacing w:line="320" w:lineRule="exact"/>
              <w:jc w:val="center"/>
              <w:rPr>
                <w:rFonts w:ascii="Times New Roman" w:hAnsi="Times New Roman" w:eastAsia="仿宋_GB2312" w:cs="Times New Roman"/>
                <w:sz w:val="24"/>
              </w:rPr>
            </w:pPr>
          </w:p>
          <w:p w14:paraId="776BAA1C">
            <w:pPr>
              <w:overflowPunct w:val="0"/>
              <w:spacing w:line="320" w:lineRule="exact"/>
              <w:jc w:val="center"/>
              <w:rPr>
                <w:rFonts w:ascii="Times New Roman" w:hAnsi="Times New Roman" w:eastAsia="仿宋_GB2312" w:cs="Times New Roman"/>
                <w:sz w:val="24"/>
              </w:rPr>
            </w:pPr>
          </w:p>
          <w:p w14:paraId="3361429D">
            <w:pPr>
              <w:overflowPunct w:val="0"/>
              <w:spacing w:line="320" w:lineRule="exact"/>
              <w:jc w:val="center"/>
              <w:rPr>
                <w:rFonts w:ascii="Times New Roman" w:hAnsi="Times New Roman" w:eastAsia="仿宋_GB2312" w:cs="Times New Roman"/>
                <w:sz w:val="24"/>
              </w:rPr>
            </w:pPr>
          </w:p>
          <w:p w14:paraId="221D2F92">
            <w:pPr>
              <w:overflowPunct w:val="0"/>
              <w:spacing w:line="320" w:lineRule="exact"/>
              <w:jc w:val="center"/>
              <w:rPr>
                <w:rFonts w:ascii="Times New Roman" w:hAnsi="Times New Roman" w:eastAsia="仿宋_GB2312" w:cs="Times New Roman"/>
                <w:sz w:val="24"/>
              </w:rPr>
            </w:pPr>
          </w:p>
          <w:p w14:paraId="4154A599">
            <w:pPr>
              <w:overflowPunct w:val="0"/>
              <w:spacing w:line="320" w:lineRule="exact"/>
              <w:jc w:val="center"/>
              <w:rPr>
                <w:rFonts w:ascii="Times New Roman" w:hAnsi="Times New Roman" w:eastAsia="仿宋_GB2312" w:cs="Times New Roman"/>
                <w:sz w:val="24"/>
              </w:rPr>
            </w:pPr>
          </w:p>
          <w:p w14:paraId="193D96C1">
            <w:pPr>
              <w:overflowPunct w:val="0"/>
              <w:spacing w:line="320" w:lineRule="exact"/>
              <w:jc w:val="center"/>
              <w:rPr>
                <w:rFonts w:ascii="Times New Roman" w:hAnsi="Times New Roman" w:eastAsia="仿宋_GB2312" w:cs="Times New Roman"/>
                <w:sz w:val="24"/>
              </w:rPr>
            </w:pPr>
          </w:p>
          <w:p w14:paraId="361C0EC4">
            <w:pPr>
              <w:overflowPunct w:val="0"/>
              <w:spacing w:line="320" w:lineRule="exact"/>
              <w:jc w:val="center"/>
              <w:rPr>
                <w:rFonts w:ascii="Times New Roman" w:hAnsi="Times New Roman" w:eastAsia="仿宋_GB2312" w:cs="Times New Roman"/>
                <w:sz w:val="24"/>
              </w:rPr>
            </w:pPr>
          </w:p>
          <w:p w14:paraId="1EB5D340">
            <w:pPr>
              <w:overflowPunct w:val="0"/>
              <w:spacing w:line="320" w:lineRule="exact"/>
              <w:jc w:val="center"/>
              <w:rPr>
                <w:rFonts w:ascii="Times New Roman" w:hAnsi="Times New Roman" w:eastAsia="仿宋_GB2312" w:cs="Times New Roman"/>
                <w:sz w:val="24"/>
              </w:rPr>
            </w:pPr>
          </w:p>
          <w:p w14:paraId="4EBB83C8">
            <w:pPr>
              <w:overflowPunct w:val="0"/>
              <w:spacing w:line="320" w:lineRule="exact"/>
              <w:jc w:val="center"/>
              <w:rPr>
                <w:rFonts w:ascii="Times New Roman" w:hAnsi="Times New Roman" w:eastAsia="仿宋_GB2312" w:cs="Times New Roman"/>
                <w:sz w:val="24"/>
              </w:rPr>
            </w:pPr>
          </w:p>
          <w:p w14:paraId="18F87628">
            <w:pPr>
              <w:overflowPunct w:val="0"/>
              <w:spacing w:line="320" w:lineRule="exact"/>
              <w:jc w:val="center"/>
              <w:rPr>
                <w:rFonts w:ascii="Times New Roman" w:hAnsi="Times New Roman" w:eastAsia="仿宋_GB2312" w:cs="Times New Roman"/>
                <w:sz w:val="24"/>
              </w:rPr>
            </w:pPr>
          </w:p>
          <w:p w14:paraId="07780DC8">
            <w:pPr>
              <w:overflowPunct w:val="0"/>
              <w:spacing w:line="320" w:lineRule="exact"/>
              <w:jc w:val="center"/>
              <w:rPr>
                <w:rFonts w:ascii="Times New Roman" w:hAnsi="Times New Roman" w:eastAsia="仿宋_GB2312" w:cs="Times New Roman"/>
                <w:sz w:val="24"/>
              </w:rPr>
            </w:pPr>
          </w:p>
          <w:p w14:paraId="546A42B5">
            <w:pPr>
              <w:overflowPunct w:val="0"/>
              <w:spacing w:line="320" w:lineRule="exact"/>
              <w:jc w:val="center"/>
              <w:rPr>
                <w:rFonts w:ascii="Times New Roman" w:hAnsi="Times New Roman" w:eastAsia="仿宋_GB2312" w:cs="Times New Roman"/>
                <w:sz w:val="24"/>
              </w:rPr>
            </w:pPr>
            <w:r>
              <w:rPr>
                <w:rFonts w:ascii="Times New Roman" w:hAnsi="Times New Roman" w:eastAsia="仿宋_GB2312" w:cs="Times New Roman"/>
                <w:sz w:val="24"/>
              </w:rPr>
              <w:t>一般</w:t>
            </w:r>
          </w:p>
          <w:p w14:paraId="2FBF697C">
            <w:pPr>
              <w:overflowPunct w:val="0"/>
              <w:spacing w:line="320" w:lineRule="exact"/>
              <w:jc w:val="center"/>
              <w:rPr>
                <w:rFonts w:ascii="Times New Roman" w:hAnsi="Times New Roman" w:eastAsia="仿宋_GB2312" w:cs="Times New Roman"/>
                <w:sz w:val="24"/>
              </w:rPr>
            </w:pPr>
            <w:r>
              <w:rPr>
                <w:rFonts w:ascii="Times New Roman" w:hAnsi="Times New Roman" w:eastAsia="仿宋_GB2312" w:cs="Times New Roman"/>
                <w:sz w:val="24"/>
              </w:rPr>
              <w:t>要求</w:t>
            </w:r>
          </w:p>
          <w:p w14:paraId="652CF15D">
            <w:pPr>
              <w:overflowPunct w:val="0"/>
              <w:spacing w:line="320" w:lineRule="exact"/>
              <w:jc w:val="center"/>
              <w:rPr>
                <w:rFonts w:ascii="Times New Roman" w:hAnsi="Times New Roman" w:eastAsia="仿宋_GB2312" w:cs="Times New Roman"/>
                <w:sz w:val="24"/>
              </w:rPr>
            </w:pPr>
          </w:p>
          <w:p w14:paraId="79BCEF44">
            <w:pPr>
              <w:overflowPunct w:val="0"/>
              <w:spacing w:line="320" w:lineRule="exact"/>
              <w:jc w:val="center"/>
              <w:rPr>
                <w:rFonts w:ascii="Times New Roman" w:hAnsi="Times New Roman" w:eastAsia="仿宋_GB2312" w:cs="Times New Roman"/>
                <w:sz w:val="24"/>
              </w:rPr>
            </w:pPr>
          </w:p>
          <w:p w14:paraId="1C06C514">
            <w:pPr>
              <w:overflowPunct w:val="0"/>
              <w:spacing w:line="320" w:lineRule="exact"/>
              <w:jc w:val="center"/>
              <w:rPr>
                <w:rFonts w:ascii="Times New Roman" w:hAnsi="Times New Roman" w:eastAsia="仿宋_GB2312" w:cs="Times New Roman"/>
                <w:sz w:val="24"/>
              </w:rPr>
            </w:pPr>
          </w:p>
          <w:p w14:paraId="5218E250">
            <w:pPr>
              <w:overflowPunct w:val="0"/>
              <w:spacing w:line="320" w:lineRule="exact"/>
              <w:jc w:val="center"/>
              <w:rPr>
                <w:rFonts w:ascii="Times New Roman" w:hAnsi="Times New Roman" w:eastAsia="仿宋_GB2312" w:cs="Times New Roman"/>
                <w:sz w:val="24"/>
              </w:rPr>
            </w:pPr>
          </w:p>
          <w:p w14:paraId="6063AAB3">
            <w:pPr>
              <w:overflowPunct w:val="0"/>
              <w:spacing w:line="320" w:lineRule="exact"/>
              <w:jc w:val="center"/>
              <w:rPr>
                <w:rFonts w:ascii="Times New Roman" w:hAnsi="Times New Roman" w:eastAsia="仿宋_GB2312" w:cs="Times New Roman"/>
                <w:sz w:val="24"/>
              </w:rPr>
            </w:pPr>
          </w:p>
          <w:p w14:paraId="771B21A3">
            <w:pPr>
              <w:overflowPunct w:val="0"/>
              <w:spacing w:line="320" w:lineRule="exact"/>
              <w:jc w:val="center"/>
              <w:rPr>
                <w:rFonts w:ascii="Times New Roman" w:hAnsi="Times New Roman" w:eastAsia="仿宋_GB2312" w:cs="Times New Roman"/>
                <w:sz w:val="24"/>
              </w:rPr>
            </w:pPr>
          </w:p>
          <w:p w14:paraId="227A2D27">
            <w:pPr>
              <w:overflowPunct w:val="0"/>
              <w:spacing w:line="320" w:lineRule="exact"/>
              <w:jc w:val="center"/>
              <w:rPr>
                <w:rFonts w:ascii="Times New Roman" w:hAnsi="Times New Roman" w:eastAsia="仿宋_GB2312" w:cs="Times New Roman"/>
                <w:sz w:val="24"/>
              </w:rPr>
            </w:pPr>
          </w:p>
          <w:p w14:paraId="014C369F">
            <w:pPr>
              <w:overflowPunct w:val="0"/>
              <w:spacing w:line="320" w:lineRule="exact"/>
              <w:jc w:val="center"/>
              <w:rPr>
                <w:rFonts w:ascii="Times New Roman" w:hAnsi="Times New Roman" w:eastAsia="仿宋_GB2312" w:cs="Times New Roman"/>
                <w:sz w:val="24"/>
              </w:rPr>
            </w:pPr>
          </w:p>
          <w:p w14:paraId="1C410A7A">
            <w:pPr>
              <w:overflowPunct w:val="0"/>
              <w:spacing w:line="320" w:lineRule="exact"/>
              <w:jc w:val="center"/>
              <w:rPr>
                <w:rFonts w:ascii="Times New Roman" w:hAnsi="Times New Roman" w:eastAsia="仿宋_GB2312" w:cs="Times New Roman"/>
                <w:sz w:val="24"/>
              </w:rPr>
            </w:pPr>
          </w:p>
          <w:p w14:paraId="77F6574A">
            <w:pPr>
              <w:overflowPunct w:val="0"/>
              <w:spacing w:line="320" w:lineRule="exact"/>
              <w:jc w:val="center"/>
              <w:rPr>
                <w:rFonts w:ascii="Times New Roman" w:hAnsi="Times New Roman" w:eastAsia="仿宋_GB2312" w:cs="Times New Roman"/>
                <w:sz w:val="24"/>
              </w:rPr>
            </w:pPr>
          </w:p>
          <w:p w14:paraId="5EE8603A">
            <w:pPr>
              <w:overflowPunct w:val="0"/>
              <w:spacing w:line="320" w:lineRule="exact"/>
              <w:jc w:val="center"/>
              <w:rPr>
                <w:rFonts w:ascii="Times New Roman" w:hAnsi="Times New Roman" w:eastAsia="仿宋_GB2312" w:cs="Times New Roman"/>
                <w:sz w:val="24"/>
              </w:rPr>
            </w:pPr>
          </w:p>
          <w:p w14:paraId="3F29980B">
            <w:pPr>
              <w:overflowPunct w:val="0"/>
              <w:spacing w:line="320" w:lineRule="exact"/>
              <w:jc w:val="center"/>
              <w:rPr>
                <w:rFonts w:ascii="Times New Roman" w:hAnsi="Times New Roman" w:eastAsia="仿宋_GB2312" w:cs="Times New Roman"/>
                <w:sz w:val="24"/>
              </w:rPr>
            </w:pPr>
          </w:p>
          <w:p w14:paraId="628CDDC9">
            <w:pPr>
              <w:overflowPunct w:val="0"/>
              <w:spacing w:line="320" w:lineRule="exact"/>
              <w:jc w:val="center"/>
              <w:rPr>
                <w:rFonts w:ascii="Times New Roman" w:hAnsi="Times New Roman" w:eastAsia="仿宋_GB2312" w:cs="Times New Roman"/>
                <w:sz w:val="24"/>
              </w:rPr>
            </w:pPr>
          </w:p>
          <w:p w14:paraId="357BE232">
            <w:pPr>
              <w:overflowPunct w:val="0"/>
              <w:spacing w:line="320" w:lineRule="exact"/>
              <w:jc w:val="center"/>
              <w:rPr>
                <w:rFonts w:ascii="Times New Roman" w:hAnsi="Times New Roman" w:eastAsia="仿宋_GB2312" w:cs="Times New Roman"/>
                <w:sz w:val="24"/>
              </w:rPr>
            </w:pPr>
          </w:p>
          <w:p w14:paraId="467BFF6B">
            <w:pPr>
              <w:overflowPunct w:val="0"/>
              <w:spacing w:line="320" w:lineRule="exact"/>
              <w:jc w:val="center"/>
              <w:rPr>
                <w:rFonts w:ascii="Times New Roman" w:hAnsi="Times New Roman" w:eastAsia="仿宋_GB2312" w:cs="Times New Roman"/>
                <w:sz w:val="24"/>
              </w:rPr>
            </w:pPr>
          </w:p>
          <w:p w14:paraId="6428E99F">
            <w:pPr>
              <w:overflowPunct w:val="0"/>
              <w:spacing w:line="320" w:lineRule="exact"/>
              <w:jc w:val="center"/>
              <w:rPr>
                <w:rFonts w:ascii="Times New Roman" w:hAnsi="Times New Roman" w:eastAsia="仿宋_GB2312" w:cs="Times New Roman"/>
                <w:sz w:val="24"/>
              </w:rPr>
            </w:pPr>
          </w:p>
          <w:p w14:paraId="03ADC0CD">
            <w:pPr>
              <w:overflowPunct w:val="0"/>
              <w:spacing w:line="320" w:lineRule="exact"/>
              <w:jc w:val="center"/>
              <w:rPr>
                <w:rFonts w:ascii="Times New Roman" w:hAnsi="Times New Roman" w:eastAsia="仿宋_GB2312" w:cs="Times New Roman"/>
                <w:sz w:val="24"/>
              </w:rPr>
            </w:pPr>
          </w:p>
          <w:p w14:paraId="1861CBF8">
            <w:pPr>
              <w:overflowPunct w:val="0"/>
              <w:spacing w:line="320" w:lineRule="exact"/>
              <w:jc w:val="center"/>
              <w:rPr>
                <w:rFonts w:ascii="Times New Roman" w:hAnsi="Times New Roman" w:eastAsia="仿宋_GB2312" w:cs="Times New Roman"/>
                <w:sz w:val="24"/>
              </w:rPr>
            </w:pPr>
          </w:p>
          <w:p w14:paraId="6764B2CF">
            <w:pPr>
              <w:overflowPunct w:val="0"/>
              <w:spacing w:line="320" w:lineRule="exact"/>
              <w:jc w:val="center"/>
              <w:rPr>
                <w:rFonts w:ascii="Times New Roman" w:hAnsi="Times New Roman" w:eastAsia="仿宋_GB2312" w:cs="Times New Roman"/>
                <w:sz w:val="24"/>
              </w:rPr>
            </w:pPr>
          </w:p>
          <w:p w14:paraId="007DC53D">
            <w:pPr>
              <w:overflowPunct w:val="0"/>
              <w:spacing w:line="320" w:lineRule="exact"/>
              <w:jc w:val="center"/>
              <w:rPr>
                <w:rFonts w:ascii="Times New Roman" w:hAnsi="Times New Roman" w:eastAsia="仿宋_GB2312" w:cs="Times New Roman"/>
                <w:sz w:val="24"/>
              </w:rPr>
            </w:pPr>
          </w:p>
          <w:p w14:paraId="2D41D0FA">
            <w:pPr>
              <w:overflowPunct w:val="0"/>
              <w:spacing w:line="320" w:lineRule="exact"/>
              <w:jc w:val="center"/>
              <w:rPr>
                <w:rFonts w:ascii="Times New Roman" w:hAnsi="Times New Roman" w:eastAsia="仿宋_GB2312" w:cs="Times New Roman"/>
                <w:sz w:val="24"/>
              </w:rPr>
            </w:pPr>
          </w:p>
          <w:p w14:paraId="16D879EF">
            <w:pPr>
              <w:overflowPunct w:val="0"/>
              <w:spacing w:line="320" w:lineRule="exact"/>
              <w:jc w:val="center"/>
              <w:rPr>
                <w:rFonts w:ascii="Times New Roman" w:hAnsi="Times New Roman" w:eastAsia="仿宋_GB2312" w:cs="Times New Roman"/>
                <w:sz w:val="24"/>
              </w:rPr>
            </w:pPr>
          </w:p>
          <w:p w14:paraId="75D262E3">
            <w:pPr>
              <w:overflowPunct w:val="0"/>
              <w:spacing w:line="320" w:lineRule="exact"/>
              <w:jc w:val="center"/>
              <w:rPr>
                <w:rFonts w:ascii="Times New Roman" w:hAnsi="Times New Roman" w:eastAsia="仿宋_GB2312" w:cs="Times New Roman"/>
                <w:sz w:val="24"/>
              </w:rPr>
            </w:pPr>
          </w:p>
          <w:p w14:paraId="377B467D">
            <w:pPr>
              <w:overflowPunct w:val="0"/>
              <w:spacing w:line="320" w:lineRule="exact"/>
              <w:jc w:val="center"/>
              <w:rPr>
                <w:rFonts w:ascii="Times New Roman" w:hAnsi="Times New Roman" w:eastAsia="仿宋_GB2312" w:cs="Times New Roman"/>
                <w:sz w:val="24"/>
              </w:rPr>
            </w:pPr>
          </w:p>
          <w:p w14:paraId="2521BD27">
            <w:pPr>
              <w:overflowPunct w:val="0"/>
              <w:spacing w:line="320" w:lineRule="exact"/>
              <w:jc w:val="center"/>
              <w:rPr>
                <w:rFonts w:ascii="Times New Roman" w:hAnsi="Times New Roman" w:eastAsia="仿宋_GB2312" w:cs="Times New Roman"/>
                <w:sz w:val="24"/>
              </w:rPr>
            </w:pPr>
          </w:p>
          <w:p w14:paraId="002DCE18">
            <w:pPr>
              <w:overflowPunct w:val="0"/>
              <w:spacing w:line="320" w:lineRule="exact"/>
              <w:jc w:val="center"/>
              <w:rPr>
                <w:rFonts w:ascii="Times New Roman" w:hAnsi="Times New Roman" w:eastAsia="仿宋_GB2312" w:cs="Times New Roman"/>
                <w:sz w:val="24"/>
              </w:rPr>
            </w:pPr>
          </w:p>
          <w:p w14:paraId="4E5881EF">
            <w:pPr>
              <w:overflowPunct w:val="0"/>
              <w:spacing w:line="320" w:lineRule="exact"/>
              <w:jc w:val="center"/>
              <w:rPr>
                <w:rFonts w:ascii="Times New Roman" w:hAnsi="Times New Roman" w:eastAsia="仿宋_GB2312" w:cs="Times New Roman"/>
                <w:sz w:val="24"/>
              </w:rPr>
            </w:pPr>
          </w:p>
          <w:p w14:paraId="0BC8D4A5">
            <w:pPr>
              <w:overflowPunct w:val="0"/>
              <w:spacing w:line="320" w:lineRule="exact"/>
              <w:jc w:val="center"/>
              <w:rPr>
                <w:rFonts w:ascii="Times New Roman" w:hAnsi="Times New Roman" w:eastAsia="仿宋_GB2312" w:cs="Times New Roman"/>
                <w:sz w:val="24"/>
              </w:rPr>
            </w:pPr>
          </w:p>
          <w:p w14:paraId="2D04082B">
            <w:pPr>
              <w:overflowPunct w:val="0"/>
              <w:spacing w:line="320" w:lineRule="exact"/>
              <w:jc w:val="center"/>
              <w:rPr>
                <w:rFonts w:ascii="Times New Roman" w:hAnsi="Times New Roman" w:eastAsia="仿宋_GB2312" w:cs="Times New Roman"/>
                <w:sz w:val="24"/>
              </w:rPr>
            </w:pPr>
          </w:p>
          <w:p w14:paraId="15108CF1">
            <w:pPr>
              <w:overflowPunct w:val="0"/>
              <w:spacing w:line="320" w:lineRule="exact"/>
              <w:jc w:val="center"/>
              <w:rPr>
                <w:rFonts w:ascii="Times New Roman" w:hAnsi="Times New Roman" w:eastAsia="仿宋_GB2312" w:cs="Times New Roman"/>
                <w:sz w:val="24"/>
              </w:rPr>
            </w:pPr>
          </w:p>
          <w:p w14:paraId="598AB8C0">
            <w:pPr>
              <w:overflowPunct w:val="0"/>
              <w:spacing w:line="320" w:lineRule="exact"/>
              <w:jc w:val="center"/>
              <w:rPr>
                <w:rFonts w:ascii="Times New Roman" w:hAnsi="Times New Roman" w:eastAsia="仿宋_GB2312" w:cs="Times New Roman"/>
                <w:sz w:val="24"/>
              </w:rPr>
            </w:pPr>
          </w:p>
          <w:p w14:paraId="4B0B1E25">
            <w:pPr>
              <w:overflowPunct w:val="0"/>
              <w:spacing w:line="320" w:lineRule="exact"/>
              <w:jc w:val="center"/>
              <w:rPr>
                <w:rFonts w:ascii="Times New Roman" w:hAnsi="Times New Roman" w:eastAsia="仿宋_GB2312" w:cs="Times New Roman"/>
                <w:sz w:val="24"/>
              </w:rPr>
            </w:pPr>
          </w:p>
          <w:p w14:paraId="2F6871F6">
            <w:pPr>
              <w:overflowPunct w:val="0"/>
              <w:spacing w:line="320" w:lineRule="exact"/>
              <w:jc w:val="center"/>
              <w:rPr>
                <w:rFonts w:ascii="Times New Roman" w:hAnsi="Times New Roman" w:eastAsia="仿宋_GB2312" w:cs="Times New Roman"/>
                <w:sz w:val="24"/>
              </w:rPr>
            </w:pPr>
          </w:p>
          <w:p w14:paraId="64C52A36">
            <w:pPr>
              <w:overflowPunct w:val="0"/>
              <w:spacing w:line="320" w:lineRule="exact"/>
              <w:jc w:val="center"/>
              <w:rPr>
                <w:rFonts w:ascii="Times New Roman" w:hAnsi="Times New Roman" w:eastAsia="仿宋_GB2312" w:cs="Times New Roman"/>
                <w:sz w:val="24"/>
              </w:rPr>
            </w:pPr>
          </w:p>
          <w:p w14:paraId="5ED5F0EE">
            <w:pPr>
              <w:overflowPunct w:val="0"/>
              <w:spacing w:line="320" w:lineRule="exact"/>
              <w:jc w:val="center"/>
              <w:rPr>
                <w:rFonts w:ascii="Times New Roman" w:hAnsi="Times New Roman" w:eastAsia="仿宋_GB2312" w:cs="Times New Roman"/>
                <w:sz w:val="24"/>
              </w:rPr>
            </w:pPr>
            <w:r>
              <w:rPr>
                <w:rFonts w:ascii="Times New Roman" w:hAnsi="Times New Roman" w:eastAsia="仿宋_GB2312" w:cs="Times New Roman"/>
                <w:sz w:val="24"/>
              </w:rPr>
              <w:t>一般</w:t>
            </w:r>
          </w:p>
          <w:p w14:paraId="0BE7053B">
            <w:pPr>
              <w:overflowPunct w:val="0"/>
              <w:spacing w:line="320" w:lineRule="exact"/>
              <w:jc w:val="center"/>
              <w:rPr>
                <w:rFonts w:ascii="Times New Roman" w:hAnsi="Times New Roman" w:eastAsia="仿宋_GB2312" w:cs="Times New Roman"/>
              </w:rPr>
            </w:pPr>
            <w:r>
              <w:rPr>
                <w:rFonts w:ascii="Times New Roman" w:hAnsi="Times New Roman" w:eastAsia="仿宋_GB2312" w:cs="Times New Roman"/>
                <w:sz w:val="24"/>
              </w:rPr>
              <w:t>要求</w:t>
            </w:r>
          </w:p>
        </w:tc>
        <w:tc>
          <w:tcPr>
            <w:tcW w:w="1215"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265D31E0">
            <w:pPr>
              <w:overflowPunct w:val="0"/>
              <w:spacing w:line="320" w:lineRule="exact"/>
              <w:jc w:val="center"/>
              <w:rPr>
                <w:rFonts w:ascii="Times New Roman" w:hAnsi="Times New Roman" w:eastAsia="仿宋_GB2312" w:cs="Times New Roman"/>
              </w:rPr>
            </w:pPr>
            <w:r>
              <w:rPr>
                <w:rFonts w:ascii="Times New Roman" w:hAnsi="Times New Roman" w:eastAsia="仿宋_GB2312" w:cs="Times New Roman"/>
                <w:sz w:val="24"/>
              </w:rPr>
              <w:t>1.选址</w:t>
            </w:r>
          </w:p>
        </w:tc>
        <w:tc>
          <w:tcPr>
            <w:tcW w:w="4504"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38FEE911">
            <w:pPr>
              <w:overflowPunct w:val="0"/>
              <w:spacing w:line="320" w:lineRule="exact"/>
              <w:rPr>
                <w:rFonts w:ascii="Times New Roman" w:hAnsi="Times New Roman" w:eastAsia="仿宋_GB2312" w:cs="Times New Roman"/>
              </w:rPr>
            </w:pPr>
            <w:r>
              <w:rPr>
                <w:rFonts w:ascii="Times New Roman" w:hAnsi="Times New Roman" w:eastAsia="仿宋_GB2312" w:cs="Times New Roman"/>
                <w:sz w:val="24"/>
              </w:rPr>
              <w:t>选择地势干燥、有给排水条件和电力供应的地区</w:t>
            </w:r>
            <w:r>
              <w:rPr>
                <w:rFonts w:hint="eastAsia" w:ascii="Times New Roman" w:hAnsi="Times New Roman" w:eastAsia="仿宋_GB2312" w:cs="Times New Roman"/>
                <w:sz w:val="24"/>
              </w:rPr>
              <w:t>，</w:t>
            </w:r>
            <w:r>
              <w:rPr>
                <w:rFonts w:ascii="Times New Roman" w:hAnsi="Times New Roman" w:eastAsia="仿宋_GB2312" w:cs="Times New Roman"/>
                <w:sz w:val="24"/>
              </w:rPr>
              <w:t>未设在易受到污染的区域.距离粪坑、污水池、暴露垃圾场（站）、旱厕等污染源25米以上。</w:t>
            </w:r>
          </w:p>
        </w:tc>
        <w:tc>
          <w:tcPr>
            <w:tcW w:w="660"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5CCF44ED">
            <w:pPr>
              <w:overflowPunct w:val="0"/>
              <w:spacing w:line="320" w:lineRule="exact"/>
              <w:jc w:val="center"/>
              <w:rPr>
                <w:rFonts w:ascii="Times New Roman" w:hAnsi="Times New Roman" w:eastAsia="仿宋_GB2312" w:cs="Times New Roman"/>
              </w:rPr>
            </w:pPr>
            <w:r>
              <w:rPr>
                <w:rFonts w:ascii="Times New Roman" w:hAnsi="Times New Roman" w:eastAsia="仿宋_GB2312" w:cs="Times New Roman"/>
                <w:sz w:val="24"/>
              </w:rPr>
              <w:t>1</w:t>
            </w:r>
          </w:p>
        </w:tc>
        <w:tc>
          <w:tcPr>
            <w:tcW w:w="613"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336DD8A0">
            <w:pPr>
              <w:overflowPunct w:val="0"/>
              <w:spacing w:line="320" w:lineRule="exact"/>
              <w:jc w:val="center"/>
              <w:rPr>
                <w:rFonts w:ascii="Times New Roman" w:hAnsi="Times New Roman" w:eastAsia="仿宋_GB2312" w:cs="Times New Roman"/>
              </w:rPr>
            </w:pPr>
            <w:r>
              <w:rPr>
                <w:rFonts w:ascii="Times New Roman" w:hAnsi="Times New Roman" w:eastAsia="仿宋_GB2312" w:cs="Times New Roman"/>
                <w:sz w:val="32"/>
              </w:rPr>
              <w:t>*</w:t>
            </w:r>
          </w:p>
        </w:tc>
        <w:tc>
          <w:tcPr>
            <w:tcW w:w="1809" w:type="dxa"/>
            <w:tcBorders>
              <w:top w:val="single" w:color="000000" w:sz="4" w:space="0"/>
              <w:left w:val="single" w:color="000000" w:sz="4" w:space="0"/>
              <w:bottom w:val="single" w:color="000000" w:sz="4" w:space="0"/>
              <w:right w:val="single" w:color="000000" w:sz="6" w:space="0"/>
            </w:tcBorders>
            <w:shd w:val="clear" w:color="000000" w:fill="FFFFFF"/>
            <w:noWrap/>
            <w:tcMar>
              <w:left w:w="108" w:type="dxa"/>
              <w:right w:w="108" w:type="dxa"/>
            </w:tcMar>
            <w:vAlign w:val="center"/>
          </w:tcPr>
          <w:p w14:paraId="1F5E6DA2">
            <w:pPr>
              <w:overflowPunct w:val="0"/>
              <w:spacing w:line="320" w:lineRule="exact"/>
              <w:rPr>
                <w:rFonts w:ascii="Times New Roman" w:hAnsi="Times New Roman" w:eastAsia="仿宋_GB2312" w:cs="Times New Roman"/>
              </w:rPr>
            </w:pPr>
            <w:r>
              <w:rPr>
                <w:rFonts w:ascii="Times New Roman" w:hAnsi="Times New Roman" w:eastAsia="仿宋_GB2312" w:cs="Times New Roman"/>
                <w:sz w:val="24"/>
              </w:rPr>
              <w:t>□符合□不符合</w:t>
            </w:r>
          </w:p>
        </w:tc>
      </w:tr>
      <w:tr w14:paraId="78A8A016">
        <w:tblPrEx>
          <w:tblCellMar>
            <w:top w:w="0" w:type="dxa"/>
            <w:left w:w="10" w:type="dxa"/>
            <w:bottom w:w="0" w:type="dxa"/>
            <w:right w:w="10" w:type="dxa"/>
          </w:tblCellMar>
        </w:tblPrEx>
        <w:trPr>
          <w:trHeight w:val="1074" w:hRule="atLeast"/>
          <w:jc w:val="center"/>
        </w:trPr>
        <w:tc>
          <w:tcPr>
            <w:tcW w:w="468" w:type="dxa"/>
            <w:vMerge w:val="continue"/>
            <w:tcBorders>
              <w:top w:val="single" w:color="000000" w:sz="4" w:space="0"/>
              <w:left w:val="single" w:color="000000" w:sz="6" w:space="0"/>
              <w:bottom w:val="single" w:color="000000" w:sz="4" w:space="0"/>
              <w:right w:val="single" w:color="000000" w:sz="4" w:space="0"/>
            </w:tcBorders>
            <w:shd w:val="clear" w:color="000000" w:fill="FFFFFF"/>
            <w:noWrap/>
            <w:tcMar>
              <w:left w:w="108" w:type="dxa"/>
              <w:right w:w="108" w:type="dxa"/>
            </w:tcMar>
            <w:vAlign w:val="center"/>
          </w:tcPr>
          <w:p w14:paraId="2910FA23">
            <w:pPr>
              <w:overflowPunct w:val="0"/>
              <w:jc w:val="center"/>
              <w:rPr>
                <w:rFonts w:ascii="Times New Roman" w:hAnsi="Times New Roman" w:cs="Times New Roman"/>
              </w:rPr>
            </w:pPr>
          </w:p>
        </w:tc>
        <w:tc>
          <w:tcPr>
            <w:tcW w:w="1215" w:type="dxa"/>
            <w:vMerge w:val="restart"/>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12B306F4">
            <w:pPr>
              <w:overflowPunct w:val="0"/>
              <w:spacing w:line="320" w:lineRule="exact"/>
              <w:jc w:val="center"/>
              <w:rPr>
                <w:rFonts w:ascii="Times New Roman" w:hAnsi="Times New Roman" w:eastAsia="仿宋_GB2312" w:cs="Times New Roman"/>
              </w:rPr>
            </w:pPr>
            <w:r>
              <w:rPr>
                <w:rFonts w:ascii="Times New Roman" w:hAnsi="Times New Roman" w:eastAsia="仿宋_GB2312" w:cs="Times New Roman"/>
                <w:sz w:val="24"/>
              </w:rPr>
              <w:t>2.人员及管理制度</w:t>
            </w:r>
          </w:p>
        </w:tc>
        <w:tc>
          <w:tcPr>
            <w:tcW w:w="4504"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11E771BC">
            <w:pPr>
              <w:overflowPunct w:val="0"/>
              <w:spacing w:line="320" w:lineRule="exact"/>
              <w:rPr>
                <w:rFonts w:ascii="Times New Roman" w:hAnsi="Times New Roman" w:eastAsia="仿宋_GB2312" w:cs="Times New Roman"/>
              </w:rPr>
            </w:pPr>
            <w:r>
              <w:rPr>
                <w:rFonts w:ascii="Times New Roman" w:hAnsi="Times New Roman" w:eastAsia="仿宋_GB2312" w:cs="Times New Roman"/>
                <w:sz w:val="24"/>
              </w:rPr>
              <w:t>配备专职或兼职的食品安全管理人员，对其开展培训和考核。食品安全管理人员经考核并具备食品安全管理能力。</w:t>
            </w:r>
          </w:p>
        </w:tc>
        <w:tc>
          <w:tcPr>
            <w:tcW w:w="660"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77AACB39">
            <w:pPr>
              <w:overflowPunct w:val="0"/>
              <w:spacing w:line="320" w:lineRule="exact"/>
              <w:jc w:val="center"/>
              <w:rPr>
                <w:rFonts w:ascii="Times New Roman" w:hAnsi="Times New Roman" w:eastAsia="仿宋_GB2312" w:cs="Times New Roman"/>
              </w:rPr>
            </w:pPr>
            <w:r>
              <w:rPr>
                <w:rFonts w:ascii="Times New Roman" w:hAnsi="Times New Roman" w:eastAsia="仿宋_GB2312" w:cs="Times New Roman"/>
                <w:sz w:val="24"/>
              </w:rPr>
              <w:t>2</w:t>
            </w:r>
          </w:p>
        </w:tc>
        <w:tc>
          <w:tcPr>
            <w:tcW w:w="613"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5445C11E">
            <w:pPr>
              <w:overflowPunct w:val="0"/>
              <w:spacing w:line="320" w:lineRule="exact"/>
              <w:jc w:val="center"/>
              <w:rPr>
                <w:rFonts w:ascii="Times New Roman" w:hAnsi="Times New Roman" w:eastAsia="仿宋_GB2312" w:cs="Times New Roman"/>
              </w:rPr>
            </w:pPr>
            <w:r>
              <w:rPr>
                <w:rFonts w:ascii="Times New Roman" w:hAnsi="Times New Roman" w:eastAsia="仿宋_GB2312" w:cs="Times New Roman"/>
                <w:sz w:val="32"/>
              </w:rPr>
              <w:t>*</w:t>
            </w:r>
          </w:p>
        </w:tc>
        <w:tc>
          <w:tcPr>
            <w:tcW w:w="1809" w:type="dxa"/>
            <w:tcBorders>
              <w:top w:val="single" w:color="000000" w:sz="4" w:space="0"/>
              <w:left w:val="single" w:color="000000" w:sz="4" w:space="0"/>
              <w:bottom w:val="single" w:color="000000" w:sz="4" w:space="0"/>
              <w:right w:val="single" w:color="000000" w:sz="6" w:space="0"/>
            </w:tcBorders>
            <w:shd w:val="clear" w:color="000000" w:fill="FFFFFF"/>
            <w:noWrap/>
            <w:tcMar>
              <w:left w:w="108" w:type="dxa"/>
              <w:right w:w="108" w:type="dxa"/>
            </w:tcMar>
            <w:vAlign w:val="center"/>
          </w:tcPr>
          <w:p w14:paraId="229BD445">
            <w:pPr>
              <w:overflowPunct w:val="0"/>
              <w:spacing w:line="320" w:lineRule="exact"/>
              <w:rPr>
                <w:rFonts w:ascii="Times New Roman" w:hAnsi="Times New Roman" w:eastAsia="仿宋_GB2312" w:cs="Times New Roman"/>
              </w:rPr>
            </w:pPr>
            <w:r>
              <w:rPr>
                <w:rFonts w:ascii="Times New Roman" w:hAnsi="Times New Roman" w:eastAsia="仿宋_GB2312" w:cs="Times New Roman"/>
                <w:sz w:val="24"/>
              </w:rPr>
              <w:t>□符合□不符合</w:t>
            </w:r>
          </w:p>
        </w:tc>
      </w:tr>
      <w:tr w14:paraId="03CC3E98">
        <w:tblPrEx>
          <w:tblCellMar>
            <w:top w:w="0" w:type="dxa"/>
            <w:left w:w="10" w:type="dxa"/>
            <w:bottom w:w="0" w:type="dxa"/>
            <w:right w:w="10" w:type="dxa"/>
          </w:tblCellMar>
        </w:tblPrEx>
        <w:trPr>
          <w:trHeight w:val="707" w:hRule="atLeast"/>
          <w:jc w:val="center"/>
        </w:trPr>
        <w:tc>
          <w:tcPr>
            <w:tcW w:w="468" w:type="dxa"/>
            <w:vMerge w:val="continue"/>
            <w:tcBorders>
              <w:top w:val="single" w:color="000000" w:sz="4" w:space="0"/>
              <w:left w:val="single" w:color="000000" w:sz="6" w:space="0"/>
              <w:bottom w:val="single" w:color="000000" w:sz="4" w:space="0"/>
              <w:right w:val="single" w:color="000000" w:sz="4" w:space="0"/>
            </w:tcBorders>
            <w:shd w:val="clear" w:color="000000" w:fill="FFFFFF"/>
            <w:noWrap/>
            <w:tcMar>
              <w:left w:w="108" w:type="dxa"/>
              <w:right w:w="108" w:type="dxa"/>
            </w:tcMar>
            <w:vAlign w:val="center"/>
          </w:tcPr>
          <w:p w14:paraId="2CAF3BC0">
            <w:pPr>
              <w:overflowPunct w:val="0"/>
              <w:jc w:val="center"/>
              <w:rPr>
                <w:rFonts w:ascii="Times New Roman" w:hAnsi="Times New Roman" w:cs="Times New Roman"/>
              </w:rPr>
            </w:pPr>
          </w:p>
        </w:tc>
        <w:tc>
          <w:tcPr>
            <w:tcW w:w="1215" w:type="dxa"/>
            <w:vMerge w:val="continue"/>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3A7311F0">
            <w:pPr>
              <w:overflowPunct w:val="0"/>
              <w:jc w:val="center"/>
              <w:rPr>
                <w:rFonts w:ascii="Times New Roman" w:hAnsi="Times New Roman" w:cs="Times New Roman"/>
              </w:rPr>
            </w:pPr>
          </w:p>
        </w:tc>
        <w:tc>
          <w:tcPr>
            <w:tcW w:w="4504"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0D05A9DA">
            <w:pPr>
              <w:overflowPunct w:val="0"/>
              <w:spacing w:line="320" w:lineRule="exact"/>
              <w:rPr>
                <w:rFonts w:ascii="Times New Roman" w:hAnsi="Times New Roman" w:eastAsia="仿宋_GB2312" w:cs="Times New Roman"/>
              </w:rPr>
            </w:pPr>
            <w:r>
              <w:rPr>
                <w:rFonts w:ascii="Times New Roman" w:hAnsi="Times New Roman" w:eastAsia="仿宋_GB2312" w:cs="Times New Roman"/>
                <w:sz w:val="24"/>
              </w:rPr>
              <w:t>接触直接入口食品工作的从业人员取得健康证明。</w:t>
            </w:r>
          </w:p>
        </w:tc>
        <w:tc>
          <w:tcPr>
            <w:tcW w:w="660"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25835078">
            <w:pPr>
              <w:overflowPunct w:val="0"/>
              <w:spacing w:line="320" w:lineRule="exact"/>
              <w:jc w:val="center"/>
              <w:rPr>
                <w:rFonts w:ascii="Times New Roman" w:hAnsi="Times New Roman" w:eastAsia="仿宋_GB2312" w:cs="Times New Roman"/>
              </w:rPr>
            </w:pPr>
            <w:r>
              <w:rPr>
                <w:rFonts w:ascii="Times New Roman" w:hAnsi="Times New Roman" w:eastAsia="仿宋_GB2312" w:cs="Times New Roman"/>
                <w:sz w:val="24"/>
              </w:rPr>
              <w:t>3</w:t>
            </w:r>
          </w:p>
        </w:tc>
        <w:tc>
          <w:tcPr>
            <w:tcW w:w="613"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5B9A15DC">
            <w:pPr>
              <w:overflowPunct w:val="0"/>
              <w:spacing w:line="320" w:lineRule="exact"/>
              <w:jc w:val="center"/>
              <w:rPr>
                <w:rFonts w:ascii="Times New Roman" w:hAnsi="Times New Roman" w:eastAsia="仿宋_GB2312" w:cs="Times New Roman"/>
              </w:rPr>
            </w:pPr>
            <w:r>
              <w:rPr>
                <w:rFonts w:ascii="Times New Roman" w:hAnsi="Times New Roman" w:eastAsia="仿宋_GB2312" w:cs="Times New Roman"/>
                <w:sz w:val="32"/>
              </w:rPr>
              <w:t>*</w:t>
            </w:r>
          </w:p>
        </w:tc>
        <w:tc>
          <w:tcPr>
            <w:tcW w:w="1809" w:type="dxa"/>
            <w:tcBorders>
              <w:top w:val="single" w:color="000000" w:sz="4" w:space="0"/>
              <w:left w:val="single" w:color="000000" w:sz="4" w:space="0"/>
              <w:bottom w:val="single" w:color="000000" w:sz="4" w:space="0"/>
              <w:right w:val="single" w:color="000000" w:sz="6" w:space="0"/>
            </w:tcBorders>
            <w:shd w:val="clear" w:color="000000" w:fill="FFFFFF"/>
            <w:noWrap/>
            <w:tcMar>
              <w:left w:w="108" w:type="dxa"/>
              <w:right w:w="108" w:type="dxa"/>
            </w:tcMar>
            <w:vAlign w:val="center"/>
          </w:tcPr>
          <w:p w14:paraId="15232A7E">
            <w:pPr>
              <w:overflowPunct w:val="0"/>
              <w:spacing w:line="320" w:lineRule="exact"/>
              <w:rPr>
                <w:rFonts w:ascii="Times New Roman" w:hAnsi="Times New Roman" w:eastAsia="仿宋_GB2312" w:cs="Times New Roman"/>
              </w:rPr>
            </w:pPr>
            <w:r>
              <w:rPr>
                <w:rFonts w:ascii="Times New Roman" w:hAnsi="Times New Roman" w:eastAsia="仿宋_GB2312" w:cs="Times New Roman"/>
                <w:sz w:val="24"/>
              </w:rPr>
              <w:t>□符合□不符合</w:t>
            </w:r>
          </w:p>
        </w:tc>
      </w:tr>
      <w:tr w14:paraId="4FF9E3C6">
        <w:tblPrEx>
          <w:tblCellMar>
            <w:top w:w="0" w:type="dxa"/>
            <w:left w:w="10" w:type="dxa"/>
            <w:bottom w:w="0" w:type="dxa"/>
            <w:right w:w="10" w:type="dxa"/>
          </w:tblCellMar>
        </w:tblPrEx>
        <w:trPr>
          <w:trHeight w:val="1398" w:hRule="atLeast"/>
          <w:jc w:val="center"/>
        </w:trPr>
        <w:tc>
          <w:tcPr>
            <w:tcW w:w="468" w:type="dxa"/>
            <w:vMerge w:val="continue"/>
            <w:tcBorders>
              <w:top w:val="single" w:color="000000" w:sz="4" w:space="0"/>
              <w:left w:val="single" w:color="000000" w:sz="6" w:space="0"/>
              <w:bottom w:val="single" w:color="000000" w:sz="4" w:space="0"/>
              <w:right w:val="single" w:color="000000" w:sz="4" w:space="0"/>
            </w:tcBorders>
            <w:shd w:val="clear" w:color="000000" w:fill="FFFFFF"/>
            <w:noWrap/>
            <w:tcMar>
              <w:left w:w="108" w:type="dxa"/>
              <w:right w:w="108" w:type="dxa"/>
            </w:tcMar>
            <w:vAlign w:val="center"/>
          </w:tcPr>
          <w:p w14:paraId="6CDD09B4">
            <w:pPr>
              <w:overflowPunct w:val="0"/>
              <w:jc w:val="center"/>
              <w:rPr>
                <w:rFonts w:ascii="Times New Roman" w:hAnsi="Times New Roman" w:cs="Times New Roman"/>
              </w:rPr>
            </w:pPr>
          </w:p>
        </w:tc>
        <w:tc>
          <w:tcPr>
            <w:tcW w:w="1215" w:type="dxa"/>
            <w:vMerge w:val="continue"/>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47AD00DB">
            <w:pPr>
              <w:overflowPunct w:val="0"/>
              <w:jc w:val="center"/>
              <w:rPr>
                <w:rFonts w:ascii="Times New Roman" w:hAnsi="Times New Roman" w:cs="Times New Roman"/>
              </w:rPr>
            </w:pPr>
          </w:p>
        </w:tc>
        <w:tc>
          <w:tcPr>
            <w:tcW w:w="4504"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4180B149">
            <w:pPr>
              <w:overflowPunct w:val="0"/>
              <w:spacing w:line="320" w:lineRule="exact"/>
              <w:rPr>
                <w:rFonts w:ascii="Times New Roman" w:hAnsi="Times New Roman" w:eastAsia="仿宋_GB2312" w:cs="Times New Roman"/>
              </w:rPr>
            </w:pPr>
            <w:r>
              <w:rPr>
                <w:rFonts w:ascii="Times New Roman" w:hAnsi="Times New Roman" w:eastAsia="仿宋_GB2312" w:cs="Times New Roman"/>
                <w:sz w:val="24"/>
              </w:rPr>
              <w:t>建立与食品生产经营相适应的食品安全管理制度，餐饮企业还应建立定期清洗消毒空调设施，清洗卫生间的管理制度。</w:t>
            </w:r>
          </w:p>
        </w:tc>
        <w:tc>
          <w:tcPr>
            <w:tcW w:w="660"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11073D95">
            <w:pPr>
              <w:overflowPunct w:val="0"/>
              <w:spacing w:line="320" w:lineRule="exact"/>
              <w:jc w:val="center"/>
              <w:rPr>
                <w:rFonts w:ascii="Times New Roman" w:hAnsi="Times New Roman" w:eastAsia="仿宋_GB2312" w:cs="Times New Roman"/>
              </w:rPr>
            </w:pPr>
            <w:r>
              <w:rPr>
                <w:rFonts w:ascii="Times New Roman" w:hAnsi="Times New Roman" w:eastAsia="仿宋_GB2312" w:cs="Times New Roman"/>
                <w:sz w:val="24"/>
              </w:rPr>
              <w:t>4</w:t>
            </w:r>
          </w:p>
        </w:tc>
        <w:tc>
          <w:tcPr>
            <w:tcW w:w="613"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0EC419F7">
            <w:pPr>
              <w:overflowPunct w:val="0"/>
              <w:spacing w:line="320" w:lineRule="exact"/>
              <w:jc w:val="center"/>
              <w:rPr>
                <w:rFonts w:ascii="Times New Roman" w:hAnsi="Times New Roman" w:eastAsia="仿宋_GB2312" w:cs="Times New Roman"/>
              </w:rPr>
            </w:pPr>
            <w:r>
              <w:rPr>
                <w:rFonts w:ascii="Times New Roman" w:hAnsi="Times New Roman" w:eastAsia="仿宋_GB2312" w:cs="Times New Roman"/>
                <w:sz w:val="32"/>
              </w:rPr>
              <w:t>*</w:t>
            </w:r>
          </w:p>
        </w:tc>
        <w:tc>
          <w:tcPr>
            <w:tcW w:w="1809" w:type="dxa"/>
            <w:tcBorders>
              <w:top w:val="single" w:color="000000" w:sz="4" w:space="0"/>
              <w:left w:val="single" w:color="000000" w:sz="4" w:space="0"/>
              <w:bottom w:val="single" w:color="000000" w:sz="4" w:space="0"/>
              <w:right w:val="single" w:color="000000" w:sz="6" w:space="0"/>
            </w:tcBorders>
            <w:shd w:val="clear" w:color="000000" w:fill="FFFFFF"/>
            <w:noWrap/>
            <w:tcMar>
              <w:left w:w="108" w:type="dxa"/>
              <w:right w:w="108" w:type="dxa"/>
            </w:tcMar>
            <w:vAlign w:val="center"/>
          </w:tcPr>
          <w:p w14:paraId="6FEC19F7">
            <w:pPr>
              <w:overflowPunct w:val="0"/>
              <w:spacing w:line="320" w:lineRule="exact"/>
              <w:rPr>
                <w:rFonts w:ascii="Times New Roman" w:hAnsi="Times New Roman" w:eastAsia="仿宋_GB2312" w:cs="Times New Roman"/>
              </w:rPr>
            </w:pPr>
            <w:r>
              <w:rPr>
                <w:rFonts w:ascii="Times New Roman" w:hAnsi="Times New Roman" w:eastAsia="仿宋_GB2312" w:cs="Times New Roman"/>
                <w:sz w:val="24"/>
              </w:rPr>
              <w:t>□符合□不符合</w:t>
            </w:r>
          </w:p>
        </w:tc>
      </w:tr>
      <w:tr w14:paraId="46B45C9B">
        <w:tblPrEx>
          <w:tblCellMar>
            <w:top w:w="0" w:type="dxa"/>
            <w:left w:w="10" w:type="dxa"/>
            <w:bottom w:w="0" w:type="dxa"/>
            <w:right w:w="10" w:type="dxa"/>
          </w:tblCellMar>
        </w:tblPrEx>
        <w:trPr>
          <w:trHeight w:val="1985" w:hRule="atLeast"/>
          <w:jc w:val="center"/>
        </w:trPr>
        <w:tc>
          <w:tcPr>
            <w:tcW w:w="468" w:type="dxa"/>
            <w:vMerge w:val="continue"/>
            <w:tcBorders>
              <w:top w:val="single" w:color="000000" w:sz="4" w:space="0"/>
              <w:left w:val="single" w:color="000000" w:sz="6" w:space="0"/>
              <w:bottom w:val="single" w:color="000000" w:sz="4" w:space="0"/>
              <w:right w:val="single" w:color="000000" w:sz="4" w:space="0"/>
            </w:tcBorders>
            <w:shd w:val="clear" w:color="000000" w:fill="FFFFFF"/>
            <w:noWrap/>
            <w:tcMar>
              <w:left w:w="108" w:type="dxa"/>
              <w:right w:w="108" w:type="dxa"/>
            </w:tcMar>
            <w:vAlign w:val="center"/>
          </w:tcPr>
          <w:p w14:paraId="6D6ADD84">
            <w:pPr>
              <w:overflowPunct w:val="0"/>
              <w:jc w:val="center"/>
              <w:rPr>
                <w:rFonts w:ascii="Times New Roman" w:hAnsi="Times New Roman" w:cs="Times New Roman"/>
              </w:rPr>
            </w:pPr>
          </w:p>
        </w:tc>
        <w:tc>
          <w:tcPr>
            <w:tcW w:w="1215" w:type="dxa"/>
            <w:vMerge w:val="restart"/>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073CB3A7">
            <w:pPr>
              <w:overflowPunct w:val="0"/>
              <w:spacing w:line="320" w:lineRule="exact"/>
              <w:jc w:val="left"/>
              <w:rPr>
                <w:rFonts w:ascii="Times New Roman" w:hAnsi="Times New Roman" w:eastAsia="仿宋_GB2312" w:cs="Times New Roman"/>
                <w:sz w:val="24"/>
              </w:rPr>
            </w:pPr>
            <w:r>
              <w:rPr>
                <w:rFonts w:ascii="Times New Roman" w:hAnsi="Times New Roman" w:eastAsia="仿宋_GB2312" w:cs="Times New Roman"/>
                <w:sz w:val="24"/>
              </w:rPr>
              <w:t>3.食品</w:t>
            </w:r>
          </w:p>
          <w:p w14:paraId="5AAD4494">
            <w:pPr>
              <w:overflowPunct w:val="0"/>
              <w:spacing w:line="320" w:lineRule="exact"/>
              <w:jc w:val="left"/>
              <w:rPr>
                <w:rFonts w:ascii="Times New Roman" w:hAnsi="Times New Roman" w:eastAsia="仿宋_GB2312" w:cs="Times New Roman"/>
                <w:sz w:val="24"/>
              </w:rPr>
            </w:pPr>
            <w:r>
              <w:rPr>
                <w:rFonts w:ascii="Times New Roman" w:hAnsi="Times New Roman" w:eastAsia="仿宋_GB2312" w:cs="Times New Roman"/>
                <w:sz w:val="24"/>
              </w:rPr>
              <w:t>处理区</w:t>
            </w:r>
          </w:p>
          <w:p w14:paraId="65AB233E">
            <w:pPr>
              <w:overflowPunct w:val="0"/>
              <w:spacing w:line="320" w:lineRule="exact"/>
              <w:jc w:val="left"/>
              <w:rPr>
                <w:rFonts w:ascii="Times New Roman" w:hAnsi="Times New Roman" w:eastAsia="仿宋_GB2312" w:cs="Times New Roman"/>
              </w:rPr>
            </w:pPr>
            <w:r>
              <w:rPr>
                <w:rFonts w:ascii="Times New Roman" w:hAnsi="Times New Roman" w:eastAsia="仿宋_GB2312" w:cs="Times New Roman"/>
                <w:sz w:val="24"/>
              </w:rPr>
              <w:t>建筑材料与结构</w:t>
            </w:r>
          </w:p>
        </w:tc>
        <w:tc>
          <w:tcPr>
            <w:tcW w:w="4504"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310702B6">
            <w:pPr>
              <w:overflowPunct w:val="0"/>
              <w:spacing w:line="320" w:lineRule="exact"/>
              <w:rPr>
                <w:rFonts w:ascii="Times New Roman" w:hAnsi="Times New Roman" w:eastAsia="仿宋_GB2312" w:cs="Times New Roman"/>
              </w:rPr>
            </w:pPr>
            <w:r>
              <w:rPr>
                <w:rFonts w:ascii="Times New Roman" w:hAnsi="Times New Roman" w:eastAsia="仿宋_GB2312" w:cs="Times New Roman"/>
                <w:sz w:val="24"/>
              </w:rPr>
              <w:t>地面无毒、不渗水、无异味、耐腐蚀、易于清洗，平整、无裂缝、无破损，并有良好的排水系统；排水沟出口有网眼孔径小于10mm的金属隔栅或网罩。中央厨房墙角、柱角、侧面、底面的结合处应有一定的弧度。</w:t>
            </w:r>
          </w:p>
        </w:tc>
        <w:tc>
          <w:tcPr>
            <w:tcW w:w="660"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76BE883F">
            <w:pPr>
              <w:overflowPunct w:val="0"/>
              <w:spacing w:line="320" w:lineRule="exact"/>
              <w:jc w:val="center"/>
              <w:rPr>
                <w:rFonts w:ascii="Times New Roman" w:hAnsi="Times New Roman" w:eastAsia="仿宋_GB2312" w:cs="Times New Roman"/>
              </w:rPr>
            </w:pPr>
            <w:r>
              <w:rPr>
                <w:rFonts w:ascii="Times New Roman" w:hAnsi="Times New Roman" w:eastAsia="仿宋_GB2312" w:cs="Times New Roman"/>
                <w:sz w:val="24"/>
              </w:rPr>
              <w:t>5</w:t>
            </w:r>
          </w:p>
        </w:tc>
        <w:tc>
          <w:tcPr>
            <w:tcW w:w="613"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6B123639">
            <w:pPr>
              <w:overflowPunct w:val="0"/>
              <w:spacing w:line="320" w:lineRule="exact"/>
              <w:jc w:val="center"/>
              <w:rPr>
                <w:rFonts w:ascii="Times New Roman" w:hAnsi="Times New Roman" w:eastAsia="仿宋_GB2312" w:cs="Times New Roman"/>
              </w:rPr>
            </w:pPr>
            <w:r>
              <w:rPr>
                <w:rFonts w:ascii="Times New Roman" w:hAnsi="Times New Roman" w:eastAsia="仿宋_GB2312" w:cs="Times New Roman"/>
                <w:sz w:val="24"/>
              </w:rPr>
              <w:t>/</w:t>
            </w:r>
          </w:p>
        </w:tc>
        <w:tc>
          <w:tcPr>
            <w:tcW w:w="1809" w:type="dxa"/>
            <w:tcBorders>
              <w:top w:val="single" w:color="000000" w:sz="4" w:space="0"/>
              <w:left w:val="single" w:color="000000" w:sz="4" w:space="0"/>
              <w:bottom w:val="single" w:color="000000" w:sz="4" w:space="0"/>
              <w:right w:val="single" w:color="000000" w:sz="6" w:space="0"/>
            </w:tcBorders>
            <w:shd w:val="clear" w:color="000000" w:fill="FFFFFF"/>
            <w:noWrap/>
            <w:tcMar>
              <w:left w:w="108" w:type="dxa"/>
              <w:right w:w="108" w:type="dxa"/>
            </w:tcMar>
            <w:vAlign w:val="center"/>
          </w:tcPr>
          <w:p w14:paraId="0858F20D">
            <w:pPr>
              <w:overflowPunct w:val="0"/>
              <w:spacing w:line="320" w:lineRule="exact"/>
              <w:rPr>
                <w:rFonts w:ascii="Times New Roman" w:hAnsi="Times New Roman" w:eastAsia="仿宋_GB2312" w:cs="Times New Roman"/>
              </w:rPr>
            </w:pPr>
            <w:r>
              <w:rPr>
                <w:rFonts w:ascii="Times New Roman" w:hAnsi="Times New Roman" w:eastAsia="仿宋_GB2312" w:cs="Times New Roman"/>
                <w:sz w:val="24"/>
              </w:rPr>
              <w:t>□符合□不符合</w:t>
            </w:r>
          </w:p>
        </w:tc>
      </w:tr>
      <w:tr w14:paraId="0B9B1A2B">
        <w:tblPrEx>
          <w:tblCellMar>
            <w:top w:w="0" w:type="dxa"/>
            <w:left w:w="10" w:type="dxa"/>
            <w:bottom w:w="0" w:type="dxa"/>
            <w:right w:w="10" w:type="dxa"/>
          </w:tblCellMar>
        </w:tblPrEx>
        <w:trPr>
          <w:trHeight w:val="1688" w:hRule="atLeast"/>
          <w:jc w:val="center"/>
        </w:trPr>
        <w:tc>
          <w:tcPr>
            <w:tcW w:w="468" w:type="dxa"/>
            <w:vMerge w:val="continue"/>
            <w:tcBorders>
              <w:top w:val="single" w:color="000000" w:sz="4" w:space="0"/>
              <w:left w:val="single" w:color="000000" w:sz="6" w:space="0"/>
              <w:bottom w:val="single" w:color="000000" w:sz="4" w:space="0"/>
              <w:right w:val="single" w:color="000000" w:sz="4" w:space="0"/>
            </w:tcBorders>
            <w:shd w:val="clear" w:color="000000" w:fill="FFFFFF"/>
            <w:noWrap/>
            <w:tcMar>
              <w:left w:w="108" w:type="dxa"/>
              <w:right w:w="108" w:type="dxa"/>
            </w:tcMar>
            <w:vAlign w:val="center"/>
          </w:tcPr>
          <w:p w14:paraId="2E7BCD8E">
            <w:pPr>
              <w:overflowPunct w:val="0"/>
              <w:jc w:val="center"/>
              <w:rPr>
                <w:rFonts w:ascii="Times New Roman" w:hAnsi="Times New Roman" w:cs="Times New Roman"/>
              </w:rPr>
            </w:pPr>
          </w:p>
        </w:tc>
        <w:tc>
          <w:tcPr>
            <w:tcW w:w="1215" w:type="dxa"/>
            <w:vMerge w:val="continue"/>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5D3BE27B">
            <w:pPr>
              <w:overflowPunct w:val="0"/>
              <w:jc w:val="center"/>
              <w:rPr>
                <w:rFonts w:ascii="Times New Roman" w:hAnsi="Times New Roman" w:cs="Times New Roman"/>
              </w:rPr>
            </w:pPr>
          </w:p>
        </w:tc>
        <w:tc>
          <w:tcPr>
            <w:tcW w:w="4504"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1592B2E0">
            <w:pPr>
              <w:overflowPunct w:val="0"/>
              <w:spacing w:line="320" w:lineRule="exact"/>
              <w:rPr>
                <w:rFonts w:ascii="Times New Roman" w:hAnsi="Times New Roman" w:eastAsia="仿宋_GB2312" w:cs="Times New Roman"/>
              </w:rPr>
            </w:pPr>
            <w:r>
              <w:rPr>
                <w:rFonts w:ascii="Times New Roman" w:hAnsi="Times New Roman" w:eastAsia="仿宋_GB2312" w:cs="Times New Roman"/>
                <w:sz w:val="24"/>
              </w:rPr>
              <w:t>墙壁的涂覆或铺设材料无毒、无异味、不透水。需经常冲洗的场所（包括粗加工、切配、烹饪、餐用具清洗消毒等场所）铺设1.5米以上的浅色、不吸水、易清洗的墙裙，专间墙裙铺设到顶。</w:t>
            </w:r>
          </w:p>
        </w:tc>
        <w:tc>
          <w:tcPr>
            <w:tcW w:w="660"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63A51F2D">
            <w:pPr>
              <w:overflowPunct w:val="0"/>
              <w:spacing w:line="320" w:lineRule="exact"/>
              <w:jc w:val="center"/>
              <w:rPr>
                <w:rFonts w:ascii="Times New Roman" w:hAnsi="Times New Roman" w:eastAsia="仿宋_GB2312" w:cs="Times New Roman"/>
              </w:rPr>
            </w:pPr>
            <w:r>
              <w:rPr>
                <w:rFonts w:ascii="Times New Roman" w:hAnsi="Times New Roman" w:eastAsia="仿宋_GB2312" w:cs="Times New Roman"/>
                <w:sz w:val="24"/>
              </w:rPr>
              <w:t>6</w:t>
            </w:r>
          </w:p>
        </w:tc>
        <w:tc>
          <w:tcPr>
            <w:tcW w:w="613"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280A603C">
            <w:pPr>
              <w:overflowPunct w:val="0"/>
              <w:spacing w:line="320" w:lineRule="exact"/>
              <w:jc w:val="center"/>
              <w:rPr>
                <w:rFonts w:ascii="Times New Roman" w:hAnsi="Times New Roman" w:eastAsia="仿宋_GB2312" w:cs="Times New Roman"/>
              </w:rPr>
            </w:pPr>
            <w:r>
              <w:rPr>
                <w:rFonts w:ascii="Times New Roman" w:hAnsi="Times New Roman" w:eastAsia="仿宋_GB2312" w:cs="Times New Roman"/>
                <w:sz w:val="24"/>
              </w:rPr>
              <w:t>/</w:t>
            </w:r>
          </w:p>
        </w:tc>
        <w:tc>
          <w:tcPr>
            <w:tcW w:w="1809" w:type="dxa"/>
            <w:tcBorders>
              <w:top w:val="single" w:color="000000" w:sz="4" w:space="0"/>
              <w:left w:val="single" w:color="000000" w:sz="4" w:space="0"/>
              <w:bottom w:val="single" w:color="000000" w:sz="4" w:space="0"/>
              <w:right w:val="single" w:color="000000" w:sz="6" w:space="0"/>
            </w:tcBorders>
            <w:shd w:val="clear" w:color="000000" w:fill="FFFFFF"/>
            <w:noWrap/>
            <w:tcMar>
              <w:left w:w="108" w:type="dxa"/>
              <w:right w:w="108" w:type="dxa"/>
            </w:tcMar>
            <w:vAlign w:val="center"/>
          </w:tcPr>
          <w:p w14:paraId="2434C86C">
            <w:pPr>
              <w:overflowPunct w:val="0"/>
              <w:spacing w:line="320" w:lineRule="exact"/>
              <w:rPr>
                <w:rFonts w:ascii="Times New Roman" w:hAnsi="Times New Roman" w:eastAsia="仿宋_GB2312" w:cs="Times New Roman"/>
              </w:rPr>
            </w:pPr>
            <w:r>
              <w:rPr>
                <w:rFonts w:ascii="Times New Roman" w:hAnsi="Times New Roman" w:eastAsia="仿宋_GB2312" w:cs="Times New Roman"/>
                <w:sz w:val="24"/>
              </w:rPr>
              <w:t>□符合□不符合</w:t>
            </w:r>
          </w:p>
        </w:tc>
      </w:tr>
      <w:tr w14:paraId="5A403994">
        <w:tblPrEx>
          <w:tblCellMar>
            <w:top w:w="0" w:type="dxa"/>
            <w:left w:w="10" w:type="dxa"/>
            <w:bottom w:w="0" w:type="dxa"/>
            <w:right w:w="10" w:type="dxa"/>
          </w:tblCellMar>
        </w:tblPrEx>
        <w:trPr>
          <w:trHeight w:val="1808" w:hRule="atLeast"/>
          <w:jc w:val="center"/>
        </w:trPr>
        <w:tc>
          <w:tcPr>
            <w:tcW w:w="468" w:type="dxa"/>
            <w:vMerge w:val="continue"/>
            <w:tcBorders>
              <w:top w:val="single" w:color="000000" w:sz="4" w:space="0"/>
              <w:left w:val="single" w:color="000000" w:sz="6" w:space="0"/>
              <w:bottom w:val="single" w:color="000000" w:sz="4" w:space="0"/>
              <w:right w:val="single" w:color="000000" w:sz="4" w:space="0"/>
            </w:tcBorders>
            <w:shd w:val="clear" w:color="000000" w:fill="FFFFFF"/>
            <w:noWrap/>
            <w:tcMar>
              <w:left w:w="108" w:type="dxa"/>
              <w:right w:w="108" w:type="dxa"/>
            </w:tcMar>
            <w:vAlign w:val="center"/>
          </w:tcPr>
          <w:p w14:paraId="395E9156">
            <w:pPr>
              <w:overflowPunct w:val="0"/>
              <w:jc w:val="center"/>
              <w:rPr>
                <w:rFonts w:ascii="Times New Roman" w:hAnsi="Times New Roman" w:cs="Times New Roman"/>
              </w:rPr>
            </w:pPr>
          </w:p>
        </w:tc>
        <w:tc>
          <w:tcPr>
            <w:tcW w:w="1215" w:type="dxa"/>
            <w:vMerge w:val="continue"/>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27F0EC2E">
            <w:pPr>
              <w:overflowPunct w:val="0"/>
              <w:jc w:val="center"/>
              <w:rPr>
                <w:rFonts w:ascii="Times New Roman" w:hAnsi="Times New Roman" w:cs="Times New Roman"/>
              </w:rPr>
            </w:pPr>
          </w:p>
        </w:tc>
        <w:tc>
          <w:tcPr>
            <w:tcW w:w="4504"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2360D6DD">
            <w:pPr>
              <w:overflowPunct w:val="0"/>
              <w:spacing w:line="320" w:lineRule="exact"/>
              <w:rPr>
                <w:rFonts w:ascii="Times New Roman" w:hAnsi="Times New Roman" w:eastAsia="仿宋_GB2312" w:cs="Times New Roman"/>
              </w:rPr>
            </w:pPr>
            <w:r>
              <w:rPr>
                <w:rFonts w:ascii="Times New Roman" w:hAnsi="Times New Roman" w:eastAsia="仿宋_GB2312" w:cs="Times New Roman"/>
                <w:sz w:val="24"/>
              </w:rPr>
              <w:t>天花板采用无毒、无异味、不吸水、易清洁、耐高温、耐腐蚀的材料涂覆或装修。水蒸汽较多的场所，其天花板有一定弧度。清洁操作区、准清洁操作区及其他半成品、成品暴露区域的天花板平整。</w:t>
            </w:r>
          </w:p>
        </w:tc>
        <w:tc>
          <w:tcPr>
            <w:tcW w:w="660"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62A1090C">
            <w:pPr>
              <w:overflowPunct w:val="0"/>
              <w:spacing w:line="320" w:lineRule="exact"/>
              <w:jc w:val="center"/>
              <w:rPr>
                <w:rFonts w:ascii="Times New Roman" w:hAnsi="Times New Roman" w:eastAsia="仿宋_GB2312" w:cs="Times New Roman"/>
              </w:rPr>
            </w:pPr>
            <w:r>
              <w:rPr>
                <w:rFonts w:ascii="Times New Roman" w:hAnsi="Times New Roman" w:eastAsia="仿宋_GB2312" w:cs="Times New Roman"/>
                <w:sz w:val="24"/>
              </w:rPr>
              <w:t>7</w:t>
            </w:r>
          </w:p>
        </w:tc>
        <w:tc>
          <w:tcPr>
            <w:tcW w:w="613"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42BE0FBB">
            <w:pPr>
              <w:overflowPunct w:val="0"/>
              <w:spacing w:line="320" w:lineRule="exact"/>
              <w:jc w:val="center"/>
              <w:rPr>
                <w:rFonts w:ascii="Times New Roman" w:hAnsi="Times New Roman" w:eastAsia="仿宋_GB2312" w:cs="Times New Roman"/>
              </w:rPr>
            </w:pPr>
            <w:r>
              <w:rPr>
                <w:rFonts w:ascii="Times New Roman" w:hAnsi="Times New Roman" w:eastAsia="仿宋_GB2312" w:cs="Times New Roman"/>
                <w:sz w:val="24"/>
              </w:rPr>
              <w:t>/</w:t>
            </w:r>
          </w:p>
        </w:tc>
        <w:tc>
          <w:tcPr>
            <w:tcW w:w="1809" w:type="dxa"/>
            <w:tcBorders>
              <w:top w:val="single" w:color="000000" w:sz="4" w:space="0"/>
              <w:left w:val="single" w:color="000000" w:sz="4" w:space="0"/>
              <w:bottom w:val="single" w:color="000000" w:sz="4" w:space="0"/>
              <w:right w:val="single" w:color="000000" w:sz="6" w:space="0"/>
            </w:tcBorders>
            <w:shd w:val="clear" w:color="000000" w:fill="FFFFFF"/>
            <w:noWrap/>
            <w:tcMar>
              <w:left w:w="108" w:type="dxa"/>
              <w:right w:w="108" w:type="dxa"/>
            </w:tcMar>
            <w:vAlign w:val="center"/>
          </w:tcPr>
          <w:p w14:paraId="3999D095">
            <w:pPr>
              <w:overflowPunct w:val="0"/>
              <w:spacing w:line="320" w:lineRule="exact"/>
              <w:rPr>
                <w:rFonts w:ascii="Times New Roman" w:hAnsi="Times New Roman" w:eastAsia="仿宋_GB2312" w:cs="Times New Roman"/>
              </w:rPr>
            </w:pPr>
            <w:r>
              <w:rPr>
                <w:rFonts w:ascii="Times New Roman" w:hAnsi="Times New Roman" w:eastAsia="仿宋_GB2312" w:cs="Times New Roman"/>
                <w:sz w:val="24"/>
              </w:rPr>
              <w:t>□符合□不符合</w:t>
            </w:r>
          </w:p>
        </w:tc>
      </w:tr>
      <w:tr w14:paraId="2B0DE198">
        <w:tblPrEx>
          <w:tblCellMar>
            <w:top w:w="0" w:type="dxa"/>
            <w:left w:w="10" w:type="dxa"/>
            <w:bottom w:w="0" w:type="dxa"/>
            <w:right w:w="10" w:type="dxa"/>
          </w:tblCellMar>
        </w:tblPrEx>
        <w:trPr>
          <w:trHeight w:val="1753" w:hRule="atLeast"/>
          <w:jc w:val="center"/>
        </w:trPr>
        <w:tc>
          <w:tcPr>
            <w:tcW w:w="468" w:type="dxa"/>
            <w:vMerge w:val="continue"/>
            <w:tcBorders>
              <w:top w:val="single" w:color="000000" w:sz="4" w:space="0"/>
              <w:left w:val="single" w:color="000000" w:sz="6" w:space="0"/>
              <w:bottom w:val="single" w:color="000000" w:sz="4" w:space="0"/>
              <w:right w:val="single" w:color="000000" w:sz="4" w:space="0"/>
            </w:tcBorders>
            <w:shd w:val="clear" w:color="000000" w:fill="FFFFFF"/>
            <w:noWrap/>
            <w:tcMar>
              <w:left w:w="108" w:type="dxa"/>
              <w:right w:w="108" w:type="dxa"/>
            </w:tcMar>
            <w:vAlign w:val="center"/>
          </w:tcPr>
          <w:p w14:paraId="0251DCD9">
            <w:pPr>
              <w:overflowPunct w:val="0"/>
              <w:jc w:val="center"/>
              <w:rPr>
                <w:rFonts w:ascii="Times New Roman" w:hAnsi="Times New Roman" w:cs="Times New Roman"/>
              </w:rPr>
            </w:pPr>
          </w:p>
        </w:tc>
        <w:tc>
          <w:tcPr>
            <w:tcW w:w="1215" w:type="dxa"/>
            <w:vMerge w:val="continue"/>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44635760">
            <w:pPr>
              <w:overflowPunct w:val="0"/>
              <w:jc w:val="center"/>
              <w:rPr>
                <w:rFonts w:ascii="Times New Roman" w:hAnsi="Times New Roman" w:cs="Times New Roman"/>
              </w:rPr>
            </w:pPr>
          </w:p>
        </w:tc>
        <w:tc>
          <w:tcPr>
            <w:tcW w:w="4504"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3AE9683B">
            <w:pPr>
              <w:overflowPunct w:val="0"/>
              <w:spacing w:line="320" w:lineRule="exact"/>
              <w:rPr>
                <w:rFonts w:ascii="Times New Roman" w:hAnsi="Times New Roman" w:eastAsia="仿宋_GB2312" w:cs="Times New Roman"/>
              </w:rPr>
            </w:pPr>
            <w:r>
              <w:rPr>
                <w:rFonts w:ascii="Times New Roman" w:hAnsi="Times New Roman" w:eastAsia="仿宋_GB2312" w:cs="Times New Roman"/>
                <w:sz w:val="24"/>
              </w:rPr>
              <w:t>需要经常冲洗的场所及各类专间的门应坚固、不吸水、易清洗。与外界直接相通的门和可开启的窗，应设置易拆洗、不易生锈的防蝇纱网或空气幕等设施。与外界相通的门能自动关闭。</w:t>
            </w:r>
          </w:p>
        </w:tc>
        <w:tc>
          <w:tcPr>
            <w:tcW w:w="660"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58D9680D">
            <w:pPr>
              <w:overflowPunct w:val="0"/>
              <w:spacing w:line="320" w:lineRule="exact"/>
              <w:jc w:val="center"/>
              <w:rPr>
                <w:rFonts w:ascii="Times New Roman" w:hAnsi="Times New Roman" w:eastAsia="仿宋_GB2312" w:cs="Times New Roman"/>
              </w:rPr>
            </w:pPr>
            <w:r>
              <w:rPr>
                <w:rFonts w:ascii="Times New Roman" w:hAnsi="Times New Roman" w:eastAsia="仿宋_GB2312" w:cs="Times New Roman"/>
                <w:sz w:val="24"/>
              </w:rPr>
              <w:t>8</w:t>
            </w:r>
          </w:p>
        </w:tc>
        <w:tc>
          <w:tcPr>
            <w:tcW w:w="613"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7CEB3F70">
            <w:pPr>
              <w:overflowPunct w:val="0"/>
              <w:spacing w:line="320" w:lineRule="exact"/>
              <w:jc w:val="center"/>
              <w:rPr>
                <w:rFonts w:ascii="Times New Roman" w:hAnsi="Times New Roman" w:eastAsia="仿宋_GB2312" w:cs="Times New Roman"/>
              </w:rPr>
            </w:pPr>
            <w:r>
              <w:rPr>
                <w:rFonts w:ascii="Times New Roman" w:hAnsi="Times New Roman" w:eastAsia="仿宋_GB2312" w:cs="Times New Roman"/>
                <w:sz w:val="24"/>
              </w:rPr>
              <w:t>/</w:t>
            </w:r>
          </w:p>
        </w:tc>
        <w:tc>
          <w:tcPr>
            <w:tcW w:w="1809" w:type="dxa"/>
            <w:tcBorders>
              <w:top w:val="single" w:color="000000" w:sz="4" w:space="0"/>
              <w:left w:val="single" w:color="000000" w:sz="4" w:space="0"/>
              <w:bottom w:val="single" w:color="000000" w:sz="4" w:space="0"/>
              <w:right w:val="single" w:color="000000" w:sz="6" w:space="0"/>
            </w:tcBorders>
            <w:shd w:val="clear" w:color="000000" w:fill="FFFFFF"/>
            <w:noWrap/>
            <w:tcMar>
              <w:left w:w="108" w:type="dxa"/>
              <w:right w:w="108" w:type="dxa"/>
            </w:tcMar>
            <w:vAlign w:val="center"/>
          </w:tcPr>
          <w:p w14:paraId="76FF27AF">
            <w:pPr>
              <w:overflowPunct w:val="0"/>
              <w:spacing w:line="320" w:lineRule="exact"/>
              <w:rPr>
                <w:rFonts w:ascii="Times New Roman" w:hAnsi="Times New Roman" w:eastAsia="仿宋_GB2312" w:cs="Times New Roman"/>
              </w:rPr>
            </w:pPr>
            <w:r>
              <w:rPr>
                <w:rFonts w:ascii="Times New Roman" w:hAnsi="Times New Roman" w:eastAsia="仿宋_GB2312" w:cs="Times New Roman"/>
                <w:sz w:val="24"/>
              </w:rPr>
              <w:t>□符合□不符合</w:t>
            </w:r>
          </w:p>
        </w:tc>
      </w:tr>
      <w:tr w14:paraId="2F150308">
        <w:tblPrEx>
          <w:tblCellMar>
            <w:top w:w="0" w:type="dxa"/>
            <w:left w:w="10" w:type="dxa"/>
            <w:bottom w:w="0" w:type="dxa"/>
            <w:right w:w="10" w:type="dxa"/>
          </w:tblCellMar>
        </w:tblPrEx>
        <w:trPr>
          <w:trHeight w:val="1199" w:hRule="atLeast"/>
          <w:jc w:val="center"/>
        </w:trPr>
        <w:tc>
          <w:tcPr>
            <w:tcW w:w="468" w:type="dxa"/>
            <w:vMerge w:val="continue"/>
            <w:tcBorders>
              <w:top w:val="single" w:color="000000" w:sz="4" w:space="0"/>
              <w:left w:val="single" w:color="000000" w:sz="6" w:space="0"/>
              <w:bottom w:val="single" w:color="000000" w:sz="4" w:space="0"/>
              <w:right w:val="single" w:color="000000" w:sz="4" w:space="0"/>
            </w:tcBorders>
            <w:shd w:val="clear" w:color="000000" w:fill="FFFFFF"/>
            <w:noWrap/>
            <w:tcMar>
              <w:left w:w="108" w:type="dxa"/>
              <w:right w:w="108" w:type="dxa"/>
            </w:tcMar>
            <w:vAlign w:val="center"/>
          </w:tcPr>
          <w:p w14:paraId="5868D1B3">
            <w:pPr>
              <w:overflowPunct w:val="0"/>
              <w:jc w:val="center"/>
              <w:rPr>
                <w:rFonts w:ascii="Times New Roman" w:hAnsi="Times New Roman" w:cs="Times New Roman"/>
              </w:rPr>
            </w:pPr>
          </w:p>
        </w:tc>
        <w:tc>
          <w:tcPr>
            <w:tcW w:w="1215" w:type="dxa"/>
            <w:vMerge w:val="restart"/>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33926605">
            <w:pPr>
              <w:overflowPunct w:val="0"/>
              <w:spacing w:line="320" w:lineRule="exact"/>
              <w:jc w:val="left"/>
              <w:rPr>
                <w:rFonts w:ascii="Times New Roman" w:hAnsi="Times New Roman" w:eastAsia="仿宋_GB2312" w:cs="Times New Roman"/>
                <w:sz w:val="24"/>
              </w:rPr>
            </w:pPr>
            <w:r>
              <w:rPr>
                <w:rFonts w:ascii="Times New Roman" w:hAnsi="Times New Roman" w:eastAsia="仿宋_GB2312" w:cs="Times New Roman"/>
                <w:sz w:val="24"/>
              </w:rPr>
              <w:t>4.场所</w:t>
            </w:r>
          </w:p>
          <w:p w14:paraId="7B0B38F6">
            <w:pPr>
              <w:overflowPunct w:val="0"/>
              <w:spacing w:line="320" w:lineRule="exact"/>
              <w:jc w:val="left"/>
              <w:rPr>
                <w:rFonts w:ascii="Times New Roman" w:hAnsi="Times New Roman" w:eastAsia="仿宋_GB2312" w:cs="Times New Roman"/>
              </w:rPr>
            </w:pPr>
            <w:r>
              <w:rPr>
                <w:rFonts w:ascii="Times New Roman" w:hAnsi="Times New Roman" w:eastAsia="仿宋_GB2312" w:cs="Times New Roman"/>
                <w:sz w:val="24"/>
              </w:rPr>
              <w:t>设置、布局、分隔和面积</w:t>
            </w:r>
          </w:p>
        </w:tc>
        <w:tc>
          <w:tcPr>
            <w:tcW w:w="4504"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788E4D3B">
            <w:pPr>
              <w:overflowPunct w:val="0"/>
              <w:spacing w:line="320" w:lineRule="exact"/>
              <w:rPr>
                <w:rFonts w:ascii="Times New Roman" w:hAnsi="Times New Roman" w:eastAsia="仿宋_GB2312" w:cs="Times New Roman"/>
              </w:rPr>
            </w:pPr>
            <w:r>
              <w:rPr>
                <w:rFonts w:ascii="Times New Roman" w:hAnsi="Times New Roman" w:eastAsia="仿宋_GB2312" w:cs="Times New Roman"/>
                <w:sz w:val="24"/>
              </w:rPr>
              <w:t>加工操作场所按原料进入、原料加工制作、半成品加工制作、成品供应的流程合理布局。</w:t>
            </w:r>
          </w:p>
        </w:tc>
        <w:tc>
          <w:tcPr>
            <w:tcW w:w="660"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77468D09">
            <w:pPr>
              <w:overflowPunct w:val="0"/>
              <w:spacing w:line="320" w:lineRule="exact"/>
              <w:jc w:val="center"/>
              <w:rPr>
                <w:rFonts w:ascii="Times New Roman" w:hAnsi="Times New Roman" w:eastAsia="仿宋_GB2312" w:cs="Times New Roman"/>
              </w:rPr>
            </w:pPr>
            <w:r>
              <w:rPr>
                <w:rFonts w:ascii="Times New Roman" w:hAnsi="Times New Roman" w:eastAsia="仿宋_GB2312" w:cs="Times New Roman"/>
                <w:sz w:val="24"/>
              </w:rPr>
              <w:t>9</w:t>
            </w:r>
          </w:p>
        </w:tc>
        <w:tc>
          <w:tcPr>
            <w:tcW w:w="613"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247B80D6">
            <w:pPr>
              <w:overflowPunct w:val="0"/>
              <w:spacing w:line="320" w:lineRule="exact"/>
              <w:jc w:val="center"/>
              <w:rPr>
                <w:rFonts w:ascii="Times New Roman" w:hAnsi="Times New Roman" w:eastAsia="仿宋_GB2312" w:cs="Times New Roman"/>
              </w:rPr>
            </w:pPr>
            <w:r>
              <w:rPr>
                <w:rFonts w:ascii="Times New Roman" w:hAnsi="Times New Roman" w:eastAsia="仿宋_GB2312" w:cs="Times New Roman"/>
                <w:sz w:val="32"/>
              </w:rPr>
              <w:t>*</w:t>
            </w:r>
          </w:p>
        </w:tc>
        <w:tc>
          <w:tcPr>
            <w:tcW w:w="1809" w:type="dxa"/>
            <w:tcBorders>
              <w:top w:val="single" w:color="000000" w:sz="4" w:space="0"/>
              <w:left w:val="single" w:color="000000" w:sz="4" w:space="0"/>
              <w:bottom w:val="single" w:color="000000" w:sz="4" w:space="0"/>
              <w:right w:val="single" w:color="000000" w:sz="6" w:space="0"/>
            </w:tcBorders>
            <w:shd w:val="clear" w:color="000000" w:fill="FFFFFF"/>
            <w:noWrap/>
            <w:tcMar>
              <w:left w:w="108" w:type="dxa"/>
              <w:right w:w="108" w:type="dxa"/>
            </w:tcMar>
            <w:vAlign w:val="center"/>
          </w:tcPr>
          <w:p w14:paraId="35EBDA3B">
            <w:pPr>
              <w:overflowPunct w:val="0"/>
              <w:spacing w:line="320" w:lineRule="exact"/>
              <w:rPr>
                <w:rFonts w:ascii="Times New Roman" w:hAnsi="Times New Roman" w:eastAsia="仿宋_GB2312" w:cs="Times New Roman"/>
                <w:sz w:val="24"/>
              </w:rPr>
            </w:pPr>
            <w:r>
              <w:rPr>
                <w:rFonts w:ascii="Times New Roman" w:hAnsi="Times New Roman" w:eastAsia="仿宋_GB2312" w:cs="Times New Roman"/>
                <w:sz w:val="24"/>
              </w:rPr>
              <w:t>□符合□不符合</w:t>
            </w:r>
          </w:p>
        </w:tc>
      </w:tr>
      <w:tr w14:paraId="2E88ADB4">
        <w:tblPrEx>
          <w:tblCellMar>
            <w:top w:w="0" w:type="dxa"/>
            <w:left w:w="10" w:type="dxa"/>
            <w:bottom w:w="0" w:type="dxa"/>
            <w:right w:w="10" w:type="dxa"/>
          </w:tblCellMar>
        </w:tblPrEx>
        <w:trPr>
          <w:trHeight w:val="1165" w:hRule="atLeast"/>
          <w:jc w:val="center"/>
        </w:trPr>
        <w:tc>
          <w:tcPr>
            <w:tcW w:w="468" w:type="dxa"/>
            <w:vMerge w:val="continue"/>
            <w:tcBorders>
              <w:top w:val="single" w:color="000000" w:sz="4" w:space="0"/>
              <w:left w:val="single" w:color="000000" w:sz="6" w:space="0"/>
              <w:bottom w:val="single" w:color="000000" w:sz="4" w:space="0"/>
              <w:right w:val="single" w:color="000000" w:sz="4" w:space="0"/>
            </w:tcBorders>
            <w:shd w:val="clear" w:color="000000" w:fill="FFFFFF"/>
            <w:noWrap/>
            <w:tcMar>
              <w:left w:w="108" w:type="dxa"/>
              <w:right w:w="108" w:type="dxa"/>
            </w:tcMar>
            <w:vAlign w:val="center"/>
          </w:tcPr>
          <w:p w14:paraId="0F68C804">
            <w:pPr>
              <w:overflowPunct w:val="0"/>
              <w:jc w:val="center"/>
              <w:rPr>
                <w:rFonts w:ascii="Times New Roman" w:hAnsi="Times New Roman" w:cs="Times New Roman"/>
              </w:rPr>
            </w:pPr>
          </w:p>
        </w:tc>
        <w:tc>
          <w:tcPr>
            <w:tcW w:w="1215" w:type="dxa"/>
            <w:vMerge w:val="continue"/>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30D757BD">
            <w:pPr>
              <w:overflowPunct w:val="0"/>
              <w:jc w:val="center"/>
              <w:rPr>
                <w:rFonts w:ascii="Times New Roman" w:hAnsi="Times New Roman" w:cs="Times New Roman"/>
              </w:rPr>
            </w:pPr>
          </w:p>
        </w:tc>
        <w:tc>
          <w:tcPr>
            <w:tcW w:w="4504"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32CB0020">
            <w:pPr>
              <w:overflowPunct w:val="0"/>
              <w:spacing w:line="320" w:lineRule="exact"/>
              <w:rPr>
                <w:rFonts w:ascii="Times New Roman" w:hAnsi="Times New Roman" w:eastAsia="仿宋_GB2312" w:cs="Times New Roman"/>
              </w:rPr>
            </w:pPr>
            <w:r>
              <w:rPr>
                <w:rFonts w:ascii="Times New Roman" w:hAnsi="Times New Roman" w:eastAsia="仿宋_GB2312" w:cs="Times New Roman"/>
                <w:sz w:val="24"/>
              </w:rPr>
              <w:t>根据实际条件，分开设置原料通道及入口、成品通道及出口、餐饮具回收通道及入口，避免交叉污染。</w:t>
            </w:r>
          </w:p>
        </w:tc>
        <w:tc>
          <w:tcPr>
            <w:tcW w:w="660"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65CFCAEB">
            <w:pPr>
              <w:overflowPunct w:val="0"/>
              <w:spacing w:line="320" w:lineRule="exact"/>
              <w:jc w:val="center"/>
              <w:rPr>
                <w:rFonts w:ascii="Times New Roman" w:hAnsi="Times New Roman" w:eastAsia="仿宋_GB2312" w:cs="Times New Roman"/>
              </w:rPr>
            </w:pPr>
            <w:r>
              <w:rPr>
                <w:rFonts w:ascii="Times New Roman" w:hAnsi="Times New Roman" w:eastAsia="仿宋_GB2312" w:cs="Times New Roman"/>
                <w:sz w:val="24"/>
              </w:rPr>
              <w:t>10</w:t>
            </w:r>
          </w:p>
        </w:tc>
        <w:tc>
          <w:tcPr>
            <w:tcW w:w="613"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10E39EC9">
            <w:pPr>
              <w:overflowPunct w:val="0"/>
              <w:spacing w:line="320" w:lineRule="exact"/>
              <w:jc w:val="center"/>
              <w:rPr>
                <w:rFonts w:ascii="Times New Roman" w:hAnsi="Times New Roman" w:eastAsia="仿宋_GB2312" w:cs="Times New Roman"/>
              </w:rPr>
            </w:pPr>
            <w:r>
              <w:rPr>
                <w:rFonts w:ascii="Times New Roman" w:hAnsi="Times New Roman" w:eastAsia="仿宋_GB2312" w:cs="Times New Roman"/>
                <w:sz w:val="24"/>
              </w:rPr>
              <w:t>/</w:t>
            </w:r>
          </w:p>
        </w:tc>
        <w:tc>
          <w:tcPr>
            <w:tcW w:w="1809" w:type="dxa"/>
            <w:tcBorders>
              <w:top w:val="single" w:color="000000" w:sz="4" w:space="0"/>
              <w:left w:val="single" w:color="000000" w:sz="4" w:space="0"/>
              <w:bottom w:val="single" w:color="000000" w:sz="4" w:space="0"/>
              <w:right w:val="single" w:color="000000" w:sz="6" w:space="0"/>
            </w:tcBorders>
            <w:shd w:val="clear" w:color="000000" w:fill="FFFFFF"/>
            <w:noWrap/>
            <w:tcMar>
              <w:left w:w="108" w:type="dxa"/>
              <w:right w:w="108" w:type="dxa"/>
            </w:tcMar>
            <w:vAlign w:val="center"/>
          </w:tcPr>
          <w:p w14:paraId="07F07A2F">
            <w:pPr>
              <w:overflowPunct w:val="0"/>
              <w:spacing w:line="320" w:lineRule="exact"/>
              <w:rPr>
                <w:rFonts w:ascii="Times New Roman" w:hAnsi="Times New Roman" w:eastAsia="仿宋_GB2312" w:cs="Times New Roman"/>
                <w:sz w:val="24"/>
              </w:rPr>
            </w:pPr>
            <w:r>
              <w:rPr>
                <w:rFonts w:ascii="Times New Roman" w:hAnsi="Times New Roman" w:eastAsia="仿宋_GB2312" w:cs="Times New Roman"/>
                <w:sz w:val="24"/>
              </w:rPr>
              <w:t>□符合□不符合</w:t>
            </w:r>
          </w:p>
        </w:tc>
      </w:tr>
      <w:tr w14:paraId="60F4FFBC">
        <w:tblPrEx>
          <w:tblCellMar>
            <w:top w:w="0" w:type="dxa"/>
            <w:left w:w="10" w:type="dxa"/>
            <w:bottom w:w="0" w:type="dxa"/>
            <w:right w:w="10" w:type="dxa"/>
          </w:tblCellMar>
        </w:tblPrEx>
        <w:trPr>
          <w:trHeight w:val="1844" w:hRule="atLeast"/>
          <w:jc w:val="center"/>
        </w:trPr>
        <w:tc>
          <w:tcPr>
            <w:tcW w:w="468" w:type="dxa"/>
            <w:vMerge w:val="continue"/>
            <w:tcBorders>
              <w:top w:val="single" w:color="000000" w:sz="4" w:space="0"/>
              <w:left w:val="single" w:color="000000" w:sz="6" w:space="0"/>
              <w:bottom w:val="single" w:color="000000" w:sz="4" w:space="0"/>
              <w:right w:val="single" w:color="000000" w:sz="4" w:space="0"/>
            </w:tcBorders>
            <w:shd w:val="clear" w:color="000000" w:fill="FFFFFF"/>
            <w:noWrap/>
            <w:tcMar>
              <w:left w:w="108" w:type="dxa"/>
              <w:right w:w="108" w:type="dxa"/>
            </w:tcMar>
            <w:vAlign w:val="center"/>
          </w:tcPr>
          <w:p w14:paraId="543F8E9C">
            <w:pPr>
              <w:overflowPunct w:val="0"/>
              <w:jc w:val="center"/>
              <w:rPr>
                <w:rFonts w:ascii="Times New Roman" w:hAnsi="Times New Roman" w:cs="Times New Roman"/>
              </w:rPr>
            </w:pPr>
          </w:p>
        </w:tc>
        <w:tc>
          <w:tcPr>
            <w:tcW w:w="1215" w:type="dxa"/>
            <w:vMerge w:val="continue"/>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02802CFF">
            <w:pPr>
              <w:overflowPunct w:val="0"/>
              <w:jc w:val="center"/>
              <w:rPr>
                <w:rFonts w:ascii="Times New Roman" w:hAnsi="Times New Roman" w:cs="Times New Roman"/>
              </w:rPr>
            </w:pPr>
          </w:p>
        </w:tc>
        <w:tc>
          <w:tcPr>
            <w:tcW w:w="4504"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00DA8FE8">
            <w:pPr>
              <w:overflowPunct w:val="0"/>
              <w:spacing w:line="320" w:lineRule="exact"/>
              <w:rPr>
                <w:rFonts w:ascii="Times New Roman" w:hAnsi="Times New Roman" w:eastAsia="仿宋_GB2312" w:cs="Times New Roman"/>
              </w:rPr>
            </w:pPr>
            <w:r>
              <w:rPr>
                <w:rFonts w:ascii="Times New Roman" w:hAnsi="Times New Roman" w:eastAsia="仿宋_GB2312" w:cs="Times New Roman"/>
                <w:sz w:val="24"/>
              </w:rPr>
              <w:t>食品处理区设在室内，设置与食品供应方式和品种相适应的粗加工、切配、烹饪、面点制作、餐用具清洗消毒、备（分）餐加工操作场所以及食品库房、更衣室（区）、清洁工具存放场所等。</w:t>
            </w:r>
          </w:p>
        </w:tc>
        <w:tc>
          <w:tcPr>
            <w:tcW w:w="660"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0DE10A3A">
            <w:pPr>
              <w:overflowPunct w:val="0"/>
              <w:spacing w:line="320" w:lineRule="exact"/>
              <w:jc w:val="center"/>
              <w:rPr>
                <w:rFonts w:ascii="Times New Roman" w:hAnsi="Times New Roman" w:eastAsia="仿宋_GB2312" w:cs="Times New Roman"/>
              </w:rPr>
            </w:pPr>
            <w:r>
              <w:rPr>
                <w:rFonts w:ascii="Times New Roman" w:hAnsi="Times New Roman" w:eastAsia="仿宋_GB2312" w:cs="Times New Roman"/>
                <w:sz w:val="24"/>
              </w:rPr>
              <w:t>11</w:t>
            </w:r>
          </w:p>
        </w:tc>
        <w:tc>
          <w:tcPr>
            <w:tcW w:w="613"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7EEA587A">
            <w:pPr>
              <w:overflowPunct w:val="0"/>
              <w:spacing w:line="320" w:lineRule="exact"/>
              <w:jc w:val="center"/>
              <w:rPr>
                <w:rFonts w:ascii="Times New Roman" w:hAnsi="Times New Roman" w:eastAsia="仿宋_GB2312" w:cs="Times New Roman"/>
              </w:rPr>
            </w:pPr>
            <w:r>
              <w:rPr>
                <w:rFonts w:ascii="Times New Roman" w:hAnsi="Times New Roman" w:eastAsia="仿宋_GB2312" w:cs="Times New Roman"/>
                <w:sz w:val="32"/>
              </w:rPr>
              <w:t>*</w:t>
            </w:r>
          </w:p>
        </w:tc>
        <w:tc>
          <w:tcPr>
            <w:tcW w:w="1809" w:type="dxa"/>
            <w:tcBorders>
              <w:top w:val="single" w:color="000000" w:sz="4" w:space="0"/>
              <w:left w:val="single" w:color="000000" w:sz="4" w:space="0"/>
              <w:bottom w:val="single" w:color="000000" w:sz="4" w:space="0"/>
              <w:right w:val="single" w:color="000000" w:sz="6" w:space="0"/>
            </w:tcBorders>
            <w:shd w:val="clear" w:color="000000" w:fill="FFFFFF"/>
            <w:noWrap/>
            <w:tcMar>
              <w:left w:w="108" w:type="dxa"/>
              <w:right w:w="108" w:type="dxa"/>
            </w:tcMar>
            <w:vAlign w:val="center"/>
          </w:tcPr>
          <w:p w14:paraId="66590387">
            <w:pPr>
              <w:overflowPunct w:val="0"/>
              <w:spacing w:line="320" w:lineRule="exact"/>
              <w:rPr>
                <w:rFonts w:ascii="Times New Roman" w:hAnsi="Times New Roman" w:eastAsia="仿宋_GB2312" w:cs="Times New Roman"/>
                <w:sz w:val="24"/>
              </w:rPr>
            </w:pPr>
            <w:r>
              <w:rPr>
                <w:rFonts w:ascii="Times New Roman" w:hAnsi="Times New Roman" w:eastAsia="仿宋_GB2312" w:cs="Times New Roman"/>
                <w:sz w:val="24"/>
              </w:rPr>
              <w:t>□符合□不符合</w:t>
            </w:r>
          </w:p>
        </w:tc>
      </w:tr>
      <w:tr w14:paraId="2FBCD368">
        <w:tblPrEx>
          <w:tblCellMar>
            <w:top w:w="0" w:type="dxa"/>
            <w:left w:w="10" w:type="dxa"/>
            <w:bottom w:w="0" w:type="dxa"/>
            <w:right w:w="10" w:type="dxa"/>
          </w:tblCellMar>
        </w:tblPrEx>
        <w:trPr>
          <w:trHeight w:val="1826" w:hRule="atLeast"/>
          <w:jc w:val="center"/>
        </w:trPr>
        <w:tc>
          <w:tcPr>
            <w:tcW w:w="468" w:type="dxa"/>
            <w:vMerge w:val="continue"/>
            <w:tcBorders>
              <w:top w:val="single" w:color="000000" w:sz="4" w:space="0"/>
              <w:left w:val="single" w:color="000000" w:sz="6" w:space="0"/>
              <w:bottom w:val="single" w:color="000000" w:sz="4" w:space="0"/>
              <w:right w:val="single" w:color="000000" w:sz="4" w:space="0"/>
            </w:tcBorders>
            <w:shd w:val="clear" w:color="000000" w:fill="FFFFFF"/>
            <w:noWrap/>
            <w:tcMar>
              <w:left w:w="108" w:type="dxa"/>
              <w:right w:w="108" w:type="dxa"/>
            </w:tcMar>
            <w:vAlign w:val="center"/>
          </w:tcPr>
          <w:p w14:paraId="5C83B9CC">
            <w:pPr>
              <w:overflowPunct w:val="0"/>
              <w:jc w:val="center"/>
              <w:rPr>
                <w:rFonts w:ascii="Times New Roman" w:hAnsi="Times New Roman" w:cs="Times New Roman"/>
              </w:rPr>
            </w:pPr>
          </w:p>
        </w:tc>
        <w:tc>
          <w:tcPr>
            <w:tcW w:w="1215" w:type="dxa"/>
            <w:vMerge w:val="continue"/>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0314EA62">
            <w:pPr>
              <w:overflowPunct w:val="0"/>
              <w:jc w:val="center"/>
              <w:rPr>
                <w:rFonts w:ascii="Times New Roman" w:hAnsi="Times New Roman" w:cs="Times New Roman"/>
              </w:rPr>
            </w:pPr>
          </w:p>
        </w:tc>
        <w:tc>
          <w:tcPr>
            <w:tcW w:w="4504"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7581902D">
            <w:pPr>
              <w:overflowPunct w:val="0"/>
              <w:spacing w:line="320" w:lineRule="exact"/>
              <w:rPr>
                <w:rFonts w:ascii="Times New Roman" w:hAnsi="Times New Roman" w:eastAsia="仿宋_GB2312" w:cs="Times New Roman"/>
              </w:rPr>
            </w:pPr>
            <w:r>
              <w:rPr>
                <w:rFonts w:ascii="Times New Roman" w:hAnsi="Times New Roman" w:eastAsia="仿宋_GB2312" w:cs="Times New Roman"/>
                <w:sz w:val="24"/>
              </w:rPr>
              <w:t>制作生食类食品、冷食类食品（动物性冷食、非发酵豆制品类植物性冷食）、裱花蛋糕、自制生鲜乳饮品的食品冷却和分装等分别设置相应的操作专间。各专间有明显标识，标明其用途。</w:t>
            </w:r>
          </w:p>
        </w:tc>
        <w:tc>
          <w:tcPr>
            <w:tcW w:w="660"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7D09ECCA">
            <w:pPr>
              <w:overflowPunct w:val="0"/>
              <w:spacing w:line="320" w:lineRule="exact"/>
              <w:jc w:val="center"/>
              <w:rPr>
                <w:rFonts w:ascii="Times New Roman" w:hAnsi="Times New Roman" w:eastAsia="仿宋_GB2312" w:cs="Times New Roman"/>
              </w:rPr>
            </w:pPr>
            <w:r>
              <w:rPr>
                <w:rFonts w:ascii="Times New Roman" w:hAnsi="Times New Roman" w:eastAsia="仿宋_GB2312" w:cs="Times New Roman"/>
                <w:sz w:val="24"/>
              </w:rPr>
              <w:t>12</w:t>
            </w:r>
          </w:p>
        </w:tc>
        <w:tc>
          <w:tcPr>
            <w:tcW w:w="613"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5E56EED5">
            <w:pPr>
              <w:overflowPunct w:val="0"/>
              <w:spacing w:line="320" w:lineRule="exact"/>
              <w:jc w:val="center"/>
              <w:rPr>
                <w:rFonts w:ascii="Times New Roman" w:hAnsi="Times New Roman" w:eastAsia="仿宋_GB2312" w:cs="Times New Roman"/>
              </w:rPr>
            </w:pPr>
            <w:r>
              <w:rPr>
                <w:rFonts w:ascii="Times New Roman" w:hAnsi="Times New Roman" w:eastAsia="仿宋_GB2312" w:cs="Times New Roman"/>
                <w:sz w:val="32"/>
              </w:rPr>
              <w:t>*</w:t>
            </w:r>
          </w:p>
        </w:tc>
        <w:tc>
          <w:tcPr>
            <w:tcW w:w="1809" w:type="dxa"/>
            <w:tcBorders>
              <w:top w:val="single" w:color="000000" w:sz="4" w:space="0"/>
              <w:left w:val="single" w:color="000000" w:sz="4" w:space="0"/>
              <w:bottom w:val="single" w:color="000000" w:sz="4" w:space="0"/>
              <w:right w:val="single" w:color="000000" w:sz="6" w:space="0"/>
            </w:tcBorders>
            <w:shd w:val="clear" w:color="000000" w:fill="FFFFFF"/>
            <w:noWrap/>
            <w:tcMar>
              <w:left w:w="108" w:type="dxa"/>
              <w:right w:w="108" w:type="dxa"/>
            </w:tcMar>
            <w:vAlign w:val="center"/>
          </w:tcPr>
          <w:p w14:paraId="08B905FF">
            <w:pPr>
              <w:overflowPunct w:val="0"/>
              <w:spacing w:line="320" w:lineRule="exact"/>
              <w:rPr>
                <w:rFonts w:ascii="Times New Roman" w:hAnsi="Times New Roman" w:eastAsia="仿宋_GB2312" w:cs="Times New Roman"/>
                <w:sz w:val="24"/>
              </w:rPr>
            </w:pPr>
            <w:r>
              <w:rPr>
                <w:rFonts w:ascii="Times New Roman" w:hAnsi="Times New Roman" w:eastAsia="仿宋_GB2312" w:cs="Times New Roman"/>
                <w:sz w:val="24"/>
              </w:rPr>
              <w:t>□符合□不符合</w:t>
            </w:r>
          </w:p>
          <w:p w14:paraId="29E9E4A5">
            <w:pPr>
              <w:overflowPunct w:val="0"/>
              <w:spacing w:line="320" w:lineRule="exact"/>
              <w:rPr>
                <w:rFonts w:ascii="Times New Roman" w:hAnsi="Times New Roman" w:eastAsia="仿宋_GB2312" w:cs="Times New Roman"/>
              </w:rPr>
            </w:pPr>
            <w:r>
              <w:rPr>
                <w:rFonts w:ascii="Times New Roman" w:hAnsi="Times New Roman" w:eastAsia="仿宋_GB2312" w:cs="Times New Roman"/>
                <w:sz w:val="24"/>
              </w:rPr>
              <w:t>□不适用（合理缺项）</w:t>
            </w:r>
          </w:p>
        </w:tc>
      </w:tr>
      <w:tr w14:paraId="6608FB98">
        <w:tblPrEx>
          <w:tblCellMar>
            <w:top w:w="0" w:type="dxa"/>
            <w:left w:w="10" w:type="dxa"/>
            <w:bottom w:w="0" w:type="dxa"/>
            <w:right w:w="10" w:type="dxa"/>
          </w:tblCellMar>
        </w:tblPrEx>
        <w:trPr>
          <w:trHeight w:val="2149" w:hRule="atLeast"/>
          <w:jc w:val="center"/>
        </w:trPr>
        <w:tc>
          <w:tcPr>
            <w:tcW w:w="468" w:type="dxa"/>
            <w:vMerge w:val="continue"/>
            <w:tcBorders>
              <w:top w:val="single" w:color="000000" w:sz="4" w:space="0"/>
              <w:left w:val="single" w:color="000000" w:sz="6" w:space="0"/>
              <w:bottom w:val="single" w:color="000000" w:sz="4" w:space="0"/>
              <w:right w:val="single" w:color="000000" w:sz="4" w:space="0"/>
            </w:tcBorders>
            <w:shd w:val="clear" w:color="000000" w:fill="FFFFFF"/>
            <w:noWrap/>
            <w:tcMar>
              <w:left w:w="108" w:type="dxa"/>
              <w:right w:w="108" w:type="dxa"/>
            </w:tcMar>
            <w:vAlign w:val="center"/>
          </w:tcPr>
          <w:p w14:paraId="49FDE1F3">
            <w:pPr>
              <w:overflowPunct w:val="0"/>
              <w:jc w:val="center"/>
              <w:rPr>
                <w:rFonts w:ascii="Times New Roman" w:hAnsi="Times New Roman" w:cs="Times New Roman"/>
              </w:rPr>
            </w:pPr>
          </w:p>
        </w:tc>
        <w:tc>
          <w:tcPr>
            <w:tcW w:w="1215" w:type="dxa"/>
            <w:vMerge w:val="continue"/>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61108A5A">
            <w:pPr>
              <w:overflowPunct w:val="0"/>
              <w:jc w:val="center"/>
              <w:rPr>
                <w:rFonts w:ascii="Times New Roman" w:hAnsi="Times New Roman" w:cs="Times New Roman"/>
              </w:rPr>
            </w:pPr>
          </w:p>
        </w:tc>
        <w:tc>
          <w:tcPr>
            <w:tcW w:w="4504"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4A726C7C">
            <w:pPr>
              <w:overflowPunct w:val="0"/>
              <w:spacing w:line="320" w:lineRule="exact"/>
              <w:rPr>
                <w:rFonts w:ascii="Times New Roman" w:hAnsi="Times New Roman" w:eastAsia="仿宋_GB2312" w:cs="Times New Roman"/>
              </w:rPr>
            </w:pPr>
            <w:r>
              <w:rPr>
                <w:rFonts w:ascii="Times New Roman" w:hAnsi="Times New Roman" w:eastAsia="仿宋_GB2312" w:cs="Times New Roman"/>
                <w:sz w:val="24"/>
              </w:rPr>
              <w:t>加工制作鲜榨果蔬汁、果蔬拼盘、不含非发酵豆制品的植物性冷食、不含生鲜乳饮品的自制饮品、不含裱花蛋糕的糕点、简单加工处理预包装食品、调制供消费者直接食用调味料的，设置专用操作区。各专用操作区有明显标识，标明其用途。</w:t>
            </w:r>
          </w:p>
        </w:tc>
        <w:tc>
          <w:tcPr>
            <w:tcW w:w="660"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5BBFAEB7">
            <w:pPr>
              <w:overflowPunct w:val="0"/>
              <w:spacing w:line="320" w:lineRule="exact"/>
              <w:jc w:val="center"/>
              <w:rPr>
                <w:rFonts w:ascii="Times New Roman" w:hAnsi="Times New Roman" w:eastAsia="仿宋_GB2312" w:cs="Times New Roman"/>
              </w:rPr>
            </w:pPr>
            <w:r>
              <w:rPr>
                <w:rFonts w:ascii="Times New Roman" w:hAnsi="Times New Roman" w:eastAsia="仿宋_GB2312" w:cs="Times New Roman"/>
                <w:sz w:val="24"/>
              </w:rPr>
              <w:t>13</w:t>
            </w:r>
          </w:p>
        </w:tc>
        <w:tc>
          <w:tcPr>
            <w:tcW w:w="613"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60A69EB9">
            <w:pPr>
              <w:overflowPunct w:val="0"/>
              <w:spacing w:line="320" w:lineRule="exact"/>
              <w:jc w:val="center"/>
              <w:rPr>
                <w:rFonts w:ascii="Times New Roman" w:hAnsi="Times New Roman" w:eastAsia="仿宋_GB2312" w:cs="Times New Roman"/>
              </w:rPr>
            </w:pPr>
            <w:r>
              <w:rPr>
                <w:rFonts w:ascii="Times New Roman" w:hAnsi="Times New Roman" w:eastAsia="仿宋_GB2312" w:cs="Times New Roman"/>
                <w:sz w:val="32"/>
              </w:rPr>
              <w:t>*</w:t>
            </w:r>
          </w:p>
        </w:tc>
        <w:tc>
          <w:tcPr>
            <w:tcW w:w="1809" w:type="dxa"/>
            <w:tcBorders>
              <w:top w:val="single" w:color="000000" w:sz="4" w:space="0"/>
              <w:left w:val="single" w:color="000000" w:sz="4" w:space="0"/>
              <w:bottom w:val="single" w:color="000000" w:sz="4" w:space="0"/>
              <w:right w:val="single" w:color="000000" w:sz="6" w:space="0"/>
            </w:tcBorders>
            <w:shd w:val="clear" w:color="000000" w:fill="FFFFFF"/>
            <w:noWrap/>
            <w:tcMar>
              <w:left w:w="108" w:type="dxa"/>
              <w:right w:w="108" w:type="dxa"/>
            </w:tcMar>
            <w:vAlign w:val="center"/>
          </w:tcPr>
          <w:p w14:paraId="69E26B58">
            <w:pPr>
              <w:overflowPunct w:val="0"/>
              <w:spacing w:line="320" w:lineRule="exact"/>
              <w:rPr>
                <w:rFonts w:ascii="Times New Roman" w:hAnsi="Times New Roman" w:eastAsia="仿宋_GB2312" w:cs="Times New Roman"/>
                <w:sz w:val="24"/>
              </w:rPr>
            </w:pPr>
            <w:r>
              <w:rPr>
                <w:rFonts w:ascii="Times New Roman" w:hAnsi="Times New Roman" w:eastAsia="仿宋_GB2312" w:cs="Times New Roman"/>
                <w:sz w:val="24"/>
              </w:rPr>
              <w:t>□符合□不符合</w:t>
            </w:r>
          </w:p>
          <w:p w14:paraId="4CB8F5ED">
            <w:pPr>
              <w:overflowPunct w:val="0"/>
              <w:spacing w:line="320" w:lineRule="exact"/>
              <w:rPr>
                <w:rFonts w:ascii="Times New Roman" w:hAnsi="Times New Roman" w:eastAsia="仿宋_GB2312" w:cs="Times New Roman"/>
              </w:rPr>
            </w:pPr>
            <w:r>
              <w:rPr>
                <w:rFonts w:ascii="Times New Roman" w:hAnsi="Times New Roman" w:eastAsia="仿宋_GB2312" w:cs="Times New Roman"/>
                <w:sz w:val="24"/>
              </w:rPr>
              <w:t>□不适用（合理缺项</w:t>
            </w:r>
          </w:p>
        </w:tc>
      </w:tr>
      <w:tr w14:paraId="2C5DF207">
        <w:tblPrEx>
          <w:tblCellMar>
            <w:top w:w="0" w:type="dxa"/>
            <w:left w:w="10" w:type="dxa"/>
            <w:bottom w:w="0" w:type="dxa"/>
            <w:right w:w="10" w:type="dxa"/>
          </w:tblCellMar>
        </w:tblPrEx>
        <w:trPr>
          <w:trHeight w:val="841" w:hRule="atLeast"/>
          <w:jc w:val="center"/>
        </w:trPr>
        <w:tc>
          <w:tcPr>
            <w:tcW w:w="468" w:type="dxa"/>
            <w:vMerge w:val="continue"/>
            <w:tcBorders>
              <w:top w:val="single" w:color="000000" w:sz="4" w:space="0"/>
              <w:left w:val="single" w:color="000000" w:sz="6" w:space="0"/>
              <w:bottom w:val="single" w:color="000000" w:sz="4" w:space="0"/>
              <w:right w:val="single" w:color="000000" w:sz="4" w:space="0"/>
            </w:tcBorders>
            <w:shd w:val="clear" w:color="000000" w:fill="FFFFFF"/>
            <w:noWrap/>
            <w:tcMar>
              <w:left w:w="108" w:type="dxa"/>
              <w:right w:w="108" w:type="dxa"/>
            </w:tcMar>
            <w:vAlign w:val="center"/>
          </w:tcPr>
          <w:p w14:paraId="0746FF55">
            <w:pPr>
              <w:overflowPunct w:val="0"/>
              <w:jc w:val="center"/>
              <w:rPr>
                <w:rFonts w:ascii="Times New Roman" w:hAnsi="Times New Roman" w:cs="Times New Roman"/>
              </w:rPr>
            </w:pPr>
          </w:p>
        </w:tc>
        <w:tc>
          <w:tcPr>
            <w:tcW w:w="1215" w:type="dxa"/>
            <w:vMerge w:val="continue"/>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5D8137A0">
            <w:pPr>
              <w:overflowPunct w:val="0"/>
              <w:jc w:val="center"/>
              <w:rPr>
                <w:rFonts w:ascii="Times New Roman" w:hAnsi="Times New Roman" w:cs="Times New Roman"/>
              </w:rPr>
            </w:pPr>
          </w:p>
        </w:tc>
        <w:tc>
          <w:tcPr>
            <w:tcW w:w="4504"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2BB13FAF">
            <w:pPr>
              <w:overflowPunct w:val="0"/>
              <w:spacing w:line="320" w:lineRule="exact"/>
              <w:rPr>
                <w:rFonts w:ascii="Times New Roman" w:hAnsi="Times New Roman" w:eastAsia="仿宋_GB2312" w:cs="Times New Roman"/>
              </w:rPr>
            </w:pPr>
            <w:r>
              <w:rPr>
                <w:rFonts w:ascii="Times New Roman" w:hAnsi="Times New Roman" w:eastAsia="仿宋_GB2312" w:cs="Times New Roman"/>
                <w:sz w:val="24"/>
              </w:rPr>
              <w:t>专间及专用操作区的面积与最大供餐人数、加工和供应品种及数量相适应。</w:t>
            </w:r>
          </w:p>
        </w:tc>
        <w:tc>
          <w:tcPr>
            <w:tcW w:w="660"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4F76067D">
            <w:pPr>
              <w:overflowPunct w:val="0"/>
              <w:spacing w:line="320" w:lineRule="exact"/>
              <w:jc w:val="center"/>
              <w:rPr>
                <w:rFonts w:ascii="Times New Roman" w:hAnsi="Times New Roman" w:eastAsia="仿宋_GB2312" w:cs="Times New Roman"/>
              </w:rPr>
            </w:pPr>
            <w:r>
              <w:rPr>
                <w:rFonts w:ascii="Times New Roman" w:hAnsi="Times New Roman" w:eastAsia="仿宋_GB2312" w:cs="Times New Roman"/>
                <w:sz w:val="24"/>
              </w:rPr>
              <w:t>14</w:t>
            </w:r>
          </w:p>
        </w:tc>
        <w:tc>
          <w:tcPr>
            <w:tcW w:w="613"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708F66D8">
            <w:pPr>
              <w:overflowPunct w:val="0"/>
              <w:spacing w:line="320" w:lineRule="exact"/>
              <w:jc w:val="center"/>
              <w:rPr>
                <w:rFonts w:ascii="Times New Roman" w:hAnsi="Times New Roman" w:eastAsia="仿宋_GB2312" w:cs="Times New Roman"/>
              </w:rPr>
            </w:pPr>
            <w:r>
              <w:rPr>
                <w:rFonts w:ascii="Times New Roman" w:hAnsi="Times New Roman" w:eastAsia="仿宋_GB2312" w:cs="Times New Roman"/>
                <w:sz w:val="32"/>
              </w:rPr>
              <w:t>*</w:t>
            </w:r>
          </w:p>
        </w:tc>
        <w:tc>
          <w:tcPr>
            <w:tcW w:w="1809" w:type="dxa"/>
            <w:tcBorders>
              <w:top w:val="single" w:color="000000" w:sz="4" w:space="0"/>
              <w:left w:val="single" w:color="000000" w:sz="4" w:space="0"/>
              <w:bottom w:val="single" w:color="000000" w:sz="4" w:space="0"/>
              <w:right w:val="single" w:color="000000" w:sz="6" w:space="0"/>
            </w:tcBorders>
            <w:shd w:val="clear" w:color="000000" w:fill="FFFFFF"/>
            <w:noWrap/>
            <w:tcMar>
              <w:left w:w="108" w:type="dxa"/>
              <w:right w:w="108" w:type="dxa"/>
            </w:tcMar>
            <w:vAlign w:val="center"/>
          </w:tcPr>
          <w:p w14:paraId="33FF1E1A">
            <w:pPr>
              <w:overflowPunct w:val="0"/>
              <w:spacing w:line="320" w:lineRule="exact"/>
              <w:rPr>
                <w:rFonts w:ascii="Times New Roman" w:hAnsi="Times New Roman" w:eastAsia="仿宋_GB2312" w:cs="Times New Roman"/>
                <w:sz w:val="24"/>
              </w:rPr>
            </w:pPr>
            <w:r>
              <w:rPr>
                <w:rFonts w:ascii="Times New Roman" w:hAnsi="Times New Roman" w:eastAsia="仿宋_GB2312" w:cs="Times New Roman"/>
                <w:sz w:val="24"/>
              </w:rPr>
              <w:t>□符合□不符合</w:t>
            </w:r>
          </w:p>
        </w:tc>
      </w:tr>
      <w:tr w14:paraId="5011B3F2">
        <w:tblPrEx>
          <w:tblCellMar>
            <w:top w:w="0" w:type="dxa"/>
            <w:left w:w="10" w:type="dxa"/>
            <w:bottom w:w="0" w:type="dxa"/>
            <w:right w:w="10" w:type="dxa"/>
          </w:tblCellMar>
        </w:tblPrEx>
        <w:trPr>
          <w:trHeight w:val="1675" w:hRule="atLeast"/>
          <w:jc w:val="center"/>
        </w:trPr>
        <w:tc>
          <w:tcPr>
            <w:tcW w:w="468" w:type="dxa"/>
            <w:vMerge w:val="continue"/>
            <w:tcBorders>
              <w:top w:val="single" w:color="000000" w:sz="4" w:space="0"/>
              <w:left w:val="single" w:color="000000" w:sz="6" w:space="0"/>
              <w:bottom w:val="single" w:color="000000" w:sz="4" w:space="0"/>
              <w:right w:val="single" w:color="000000" w:sz="4" w:space="0"/>
            </w:tcBorders>
            <w:shd w:val="clear" w:color="000000" w:fill="FFFFFF"/>
            <w:noWrap/>
            <w:tcMar>
              <w:left w:w="108" w:type="dxa"/>
              <w:right w:w="108" w:type="dxa"/>
            </w:tcMar>
            <w:vAlign w:val="center"/>
          </w:tcPr>
          <w:p w14:paraId="72D7461A">
            <w:pPr>
              <w:overflowPunct w:val="0"/>
              <w:jc w:val="center"/>
              <w:rPr>
                <w:rFonts w:ascii="Times New Roman" w:hAnsi="Times New Roman" w:cs="Times New Roman"/>
              </w:rPr>
            </w:pPr>
          </w:p>
        </w:tc>
        <w:tc>
          <w:tcPr>
            <w:tcW w:w="1215" w:type="dxa"/>
            <w:vMerge w:val="continue"/>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0513E510">
            <w:pPr>
              <w:overflowPunct w:val="0"/>
              <w:jc w:val="center"/>
              <w:rPr>
                <w:rFonts w:ascii="Times New Roman" w:hAnsi="Times New Roman" w:cs="Times New Roman"/>
              </w:rPr>
            </w:pPr>
          </w:p>
        </w:tc>
        <w:tc>
          <w:tcPr>
            <w:tcW w:w="4504"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2DF668B3">
            <w:pPr>
              <w:overflowPunct w:val="0"/>
              <w:spacing w:line="320" w:lineRule="exact"/>
              <w:rPr>
                <w:rFonts w:ascii="Times New Roman" w:hAnsi="Times New Roman" w:eastAsia="仿宋_GB2312" w:cs="Times New Roman"/>
              </w:rPr>
            </w:pPr>
            <w:r>
              <w:rPr>
                <w:rFonts w:ascii="Times New Roman" w:hAnsi="Times New Roman" w:eastAsia="仿宋_GB2312" w:cs="Times New Roman"/>
                <w:sz w:val="24"/>
              </w:rPr>
              <w:t>采用视频直播或透明玻璃隔断、矮柜隔断等方式向消费者展示餐饮服务关键部位与环节。有条件的，将视频</w:t>
            </w:r>
            <w:r>
              <w:rPr>
                <w:rFonts w:hint="eastAsia" w:ascii="Times New Roman" w:hAnsi="Times New Roman" w:eastAsia="仿宋_GB2312" w:cs="Times New Roman"/>
                <w:sz w:val="24"/>
              </w:rPr>
              <w:t>“</w:t>
            </w:r>
            <w:r>
              <w:rPr>
                <w:rFonts w:ascii="Times New Roman" w:hAnsi="Times New Roman" w:eastAsia="仿宋_GB2312" w:cs="Times New Roman"/>
                <w:sz w:val="24"/>
              </w:rPr>
              <w:t>阳光厨房</w:t>
            </w:r>
            <w:r>
              <w:rPr>
                <w:rFonts w:hint="eastAsia" w:ascii="Times New Roman" w:hAnsi="Times New Roman" w:eastAsia="仿宋_GB2312" w:cs="Times New Roman"/>
                <w:sz w:val="24"/>
              </w:rPr>
              <w:t>”</w:t>
            </w:r>
            <w:r>
              <w:rPr>
                <w:rFonts w:ascii="Times New Roman" w:hAnsi="Times New Roman" w:eastAsia="仿宋_GB2312" w:cs="Times New Roman"/>
                <w:sz w:val="24"/>
              </w:rPr>
              <w:t>接入互联网，实现网上</w:t>
            </w:r>
            <w:r>
              <w:rPr>
                <w:rFonts w:hint="eastAsia" w:ascii="Times New Roman" w:hAnsi="Times New Roman" w:eastAsia="仿宋_GB2312" w:cs="Times New Roman"/>
                <w:sz w:val="24"/>
              </w:rPr>
              <w:t>“</w:t>
            </w:r>
            <w:r>
              <w:rPr>
                <w:rFonts w:ascii="Times New Roman" w:hAnsi="Times New Roman" w:eastAsia="仿宋_GB2312" w:cs="Times New Roman"/>
                <w:sz w:val="24"/>
              </w:rPr>
              <w:t>阳光厨房</w:t>
            </w:r>
            <w:r>
              <w:rPr>
                <w:rFonts w:hint="eastAsia" w:ascii="Times New Roman" w:hAnsi="Times New Roman" w:eastAsia="仿宋_GB2312" w:cs="Times New Roman"/>
                <w:sz w:val="24"/>
              </w:rPr>
              <w:t>”</w:t>
            </w:r>
            <w:r>
              <w:rPr>
                <w:rFonts w:ascii="Times New Roman" w:hAnsi="Times New Roman" w:eastAsia="仿宋_GB2312" w:cs="Times New Roman"/>
                <w:sz w:val="24"/>
              </w:rPr>
              <w:t>。</w:t>
            </w:r>
          </w:p>
        </w:tc>
        <w:tc>
          <w:tcPr>
            <w:tcW w:w="660"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4E663043">
            <w:pPr>
              <w:overflowPunct w:val="0"/>
              <w:spacing w:line="320" w:lineRule="exact"/>
              <w:jc w:val="center"/>
              <w:rPr>
                <w:rFonts w:ascii="Times New Roman" w:hAnsi="Times New Roman" w:eastAsia="仿宋_GB2312" w:cs="Times New Roman"/>
              </w:rPr>
            </w:pPr>
            <w:r>
              <w:rPr>
                <w:rFonts w:ascii="Times New Roman" w:hAnsi="Times New Roman" w:eastAsia="仿宋_GB2312" w:cs="Times New Roman"/>
                <w:sz w:val="24"/>
              </w:rPr>
              <w:t>15</w:t>
            </w:r>
          </w:p>
        </w:tc>
        <w:tc>
          <w:tcPr>
            <w:tcW w:w="613"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3323852A">
            <w:pPr>
              <w:overflowPunct w:val="0"/>
              <w:spacing w:line="320" w:lineRule="exact"/>
              <w:jc w:val="center"/>
              <w:rPr>
                <w:rFonts w:ascii="Times New Roman" w:hAnsi="Times New Roman" w:eastAsia="仿宋_GB2312" w:cs="Times New Roman"/>
              </w:rPr>
            </w:pPr>
            <w:r>
              <w:rPr>
                <w:rFonts w:ascii="Times New Roman" w:hAnsi="Times New Roman" w:eastAsia="仿宋_GB2312" w:cs="Times New Roman"/>
                <w:sz w:val="24"/>
              </w:rPr>
              <w:t>/</w:t>
            </w:r>
          </w:p>
        </w:tc>
        <w:tc>
          <w:tcPr>
            <w:tcW w:w="1809" w:type="dxa"/>
            <w:tcBorders>
              <w:top w:val="single" w:color="000000" w:sz="4" w:space="0"/>
              <w:left w:val="single" w:color="000000" w:sz="4" w:space="0"/>
              <w:bottom w:val="single" w:color="000000" w:sz="4" w:space="0"/>
              <w:right w:val="single" w:color="000000" w:sz="6" w:space="0"/>
            </w:tcBorders>
            <w:shd w:val="clear" w:color="000000" w:fill="FFFFFF"/>
            <w:noWrap/>
            <w:tcMar>
              <w:left w:w="108" w:type="dxa"/>
              <w:right w:w="108" w:type="dxa"/>
            </w:tcMar>
            <w:vAlign w:val="center"/>
          </w:tcPr>
          <w:p w14:paraId="55517171">
            <w:pPr>
              <w:tabs>
                <w:tab w:val="left" w:pos="360"/>
              </w:tabs>
              <w:overflowPunct w:val="0"/>
              <w:spacing w:line="320" w:lineRule="exact"/>
              <w:rPr>
                <w:rFonts w:ascii="Times New Roman" w:hAnsi="Times New Roman" w:eastAsia="仿宋_GB2312" w:cs="Times New Roman"/>
                <w:sz w:val="24"/>
              </w:rPr>
            </w:pPr>
            <w:r>
              <w:rPr>
                <w:rFonts w:ascii="Times New Roman" w:hAnsi="Times New Roman" w:eastAsia="仿宋_GB2312" w:cs="Times New Roman"/>
                <w:sz w:val="24"/>
              </w:rPr>
              <w:t>符合□不符合</w:t>
            </w:r>
          </w:p>
        </w:tc>
      </w:tr>
      <w:tr w14:paraId="0880468E">
        <w:tblPrEx>
          <w:tblCellMar>
            <w:top w:w="0" w:type="dxa"/>
            <w:left w:w="10" w:type="dxa"/>
            <w:bottom w:w="0" w:type="dxa"/>
            <w:right w:w="10" w:type="dxa"/>
          </w:tblCellMar>
        </w:tblPrEx>
        <w:trPr>
          <w:trHeight w:val="974" w:hRule="atLeast"/>
          <w:jc w:val="center"/>
        </w:trPr>
        <w:tc>
          <w:tcPr>
            <w:tcW w:w="468" w:type="dxa"/>
            <w:vMerge w:val="continue"/>
            <w:tcBorders>
              <w:top w:val="single" w:color="000000" w:sz="4" w:space="0"/>
              <w:left w:val="single" w:color="000000" w:sz="6" w:space="0"/>
              <w:bottom w:val="single" w:color="000000" w:sz="4" w:space="0"/>
              <w:right w:val="single" w:color="000000" w:sz="4" w:space="0"/>
            </w:tcBorders>
            <w:shd w:val="clear" w:color="000000" w:fill="FFFFFF"/>
            <w:noWrap/>
            <w:tcMar>
              <w:left w:w="108" w:type="dxa"/>
              <w:right w:w="108" w:type="dxa"/>
            </w:tcMar>
            <w:vAlign w:val="center"/>
          </w:tcPr>
          <w:p w14:paraId="6DB4E5E9">
            <w:pPr>
              <w:overflowPunct w:val="0"/>
              <w:jc w:val="center"/>
              <w:rPr>
                <w:rFonts w:ascii="Times New Roman" w:hAnsi="Times New Roman" w:cs="Times New Roman"/>
              </w:rPr>
            </w:pPr>
          </w:p>
        </w:tc>
        <w:tc>
          <w:tcPr>
            <w:tcW w:w="1215" w:type="dxa"/>
            <w:vMerge w:val="continue"/>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4AE0FC64">
            <w:pPr>
              <w:overflowPunct w:val="0"/>
              <w:jc w:val="center"/>
              <w:rPr>
                <w:rFonts w:ascii="Times New Roman" w:hAnsi="Times New Roman" w:cs="Times New Roman"/>
              </w:rPr>
            </w:pPr>
          </w:p>
        </w:tc>
        <w:tc>
          <w:tcPr>
            <w:tcW w:w="4504"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7DCF10CD">
            <w:pPr>
              <w:overflowPunct w:val="0"/>
              <w:spacing w:line="320" w:lineRule="exact"/>
              <w:rPr>
                <w:rFonts w:ascii="Times New Roman" w:hAnsi="Times New Roman" w:eastAsia="仿宋_GB2312" w:cs="Times New Roman"/>
              </w:rPr>
            </w:pPr>
            <w:r>
              <w:rPr>
                <w:rFonts w:ascii="Times New Roman" w:hAnsi="Times New Roman" w:eastAsia="仿宋_GB2312" w:cs="Times New Roman"/>
                <w:sz w:val="24"/>
              </w:rPr>
              <w:t>加工经营场所内无圈养、宰杀活的禽畜类动物的区域。</w:t>
            </w:r>
          </w:p>
        </w:tc>
        <w:tc>
          <w:tcPr>
            <w:tcW w:w="660"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5053BDC3">
            <w:pPr>
              <w:overflowPunct w:val="0"/>
              <w:spacing w:line="320" w:lineRule="exact"/>
              <w:jc w:val="center"/>
              <w:rPr>
                <w:rFonts w:ascii="Times New Roman" w:hAnsi="Times New Roman" w:eastAsia="仿宋_GB2312" w:cs="Times New Roman"/>
              </w:rPr>
            </w:pPr>
            <w:r>
              <w:rPr>
                <w:rFonts w:ascii="Times New Roman" w:hAnsi="Times New Roman" w:eastAsia="仿宋_GB2312" w:cs="Times New Roman"/>
                <w:sz w:val="24"/>
              </w:rPr>
              <w:t>16</w:t>
            </w:r>
          </w:p>
        </w:tc>
        <w:tc>
          <w:tcPr>
            <w:tcW w:w="613"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31690E30">
            <w:pPr>
              <w:overflowPunct w:val="0"/>
              <w:spacing w:line="320" w:lineRule="exact"/>
              <w:jc w:val="center"/>
              <w:rPr>
                <w:rFonts w:ascii="Times New Roman" w:hAnsi="Times New Roman" w:eastAsia="仿宋_GB2312" w:cs="Times New Roman"/>
              </w:rPr>
            </w:pPr>
            <w:r>
              <w:rPr>
                <w:rFonts w:ascii="Times New Roman" w:hAnsi="Times New Roman" w:eastAsia="仿宋_GB2312" w:cs="Times New Roman"/>
                <w:sz w:val="32"/>
              </w:rPr>
              <w:t>*</w:t>
            </w:r>
          </w:p>
        </w:tc>
        <w:tc>
          <w:tcPr>
            <w:tcW w:w="1809" w:type="dxa"/>
            <w:tcBorders>
              <w:top w:val="single" w:color="000000" w:sz="4" w:space="0"/>
              <w:left w:val="single" w:color="000000" w:sz="4" w:space="0"/>
              <w:bottom w:val="single" w:color="000000" w:sz="4" w:space="0"/>
              <w:right w:val="single" w:color="000000" w:sz="6" w:space="0"/>
            </w:tcBorders>
            <w:shd w:val="clear" w:color="000000" w:fill="FFFFFF"/>
            <w:noWrap/>
            <w:tcMar>
              <w:left w:w="108" w:type="dxa"/>
              <w:right w:w="108" w:type="dxa"/>
            </w:tcMar>
            <w:vAlign w:val="center"/>
          </w:tcPr>
          <w:p w14:paraId="77DE525E">
            <w:pPr>
              <w:overflowPunct w:val="0"/>
              <w:spacing w:line="320" w:lineRule="exact"/>
              <w:rPr>
                <w:rFonts w:ascii="Times New Roman" w:hAnsi="Times New Roman" w:eastAsia="仿宋_GB2312" w:cs="Times New Roman"/>
                <w:sz w:val="24"/>
              </w:rPr>
            </w:pPr>
            <w:r>
              <w:rPr>
                <w:rFonts w:ascii="Times New Roman" w:hAnsi="Times New Roman" w:eastAsia="仿宋_GB2312" w:cs="Times New Roman"/>
                <w:sz w:val="24"/>
              </w:rPr>
              <w:t>□符合□不符合</w:t>
            </w:r>
          </w:p>
        </w:tc>
      </w:tr>
      <w:tr w14:paraId="0BFED884">
        <w:tblPrEx>
          <w:tblCellMar>
            <w:top w:w="0" w:type="dxa"/>
            <w:left w:w="10" w:type="dxa"/>
            <w:bottom w:w="0" w:type="dxa"/>
            <w:right w:w="10" w:type="dxa"/>
          </w:tblCellMar>
        </w:tblPrEx>
        <w:trPr>
          <w:trHeight w:val="2116" w:hRule="atLeast"/>
          <w:jc w:val="center"/>
        </w:trPr>
        <w:tc>
          <w:tcPr>
            <w:tcW w:w="468" w:type="dxa"/>
            <w:vMerge w:val="restart"/>
            <w:tcBorders>
              <w:top w:val="single" w:color="000000" w:sz="4" w:space="0"/>
              <w:left w:val="single" w:color="000000" w:sz="6" w:space="0"/>
              <w:bottom w:val="single" w:color="000000" w:sz="4" w:space="0"/>
              <w:right w:val="single" w:color="000000" w:sz="4" w:space="0"/>
            </w:tcBorders>
            <w:shd w:val="clear" w:color="000000" w:fill="FFFFFF"/>
            <w:noWrap/>
            <w:tcMar>
              <w:left w:w="108" w:type="dxa"/>
              <w:right w:w="108" w:type="dxa"/>
            </w:tcMar>
            <w:vAlign w:val="center"/>
          </w:tcPr>
          <w:p w14:paraId="2EDBE40F">
            <w:pPr>
              <w:overflowPunct w:val="0"/>
              <w:spacing w:line="320" w:lineRule="exact"/>
              <w:jc w:val="center"/>
              <w:rPr>
                <w:rFonts w:ascii="Times New Roman" w:hAnsi="Times New Roman" w:eastAsia="仿宋_GB2312" w:cs="Times New Roman"/>
                <w:sz w:val="24"/>
              </w:rPr>
            </w:pPr>
          </w:p>
          <w:p w14:paraId="6305D04D">
            <w:pPr>
              <w:overflowPunct w:val="0"/>
              <w:spacing w:line="320" w:lineRule="exact"/>
              <w:jc w:val="center"/>
              <w:rPr>
                <w:rFonts w:ascii="Times New Roman" w:hAnsi="Times New Roman" w:eastAsia="仿宋_GB2312" w:cs="Times New Roman"/>
                <w:sz w:val="24"/>
              </w:rPr>
            </w:pPr>
          </w:p>
          <w:p w14:paraId="5C00C0A5">
            <w:pPr>
              <w:overflowPunct w:val="0"/>
              <w:spacing w:line="320" w:lineRule="exact"/>
              <w:jc w:val="center"/>
              <w:rPr>
                <w:rFonts w:ascii="Times New Roman" w:hAnsi="Times New Roman" w:eastAsia="仿宋_GB2312" w:cs="Times New Roman"/>
                <w:sz w:val="24"/>
              </w:rPr>
            </w:pPr>
          </w:p>
          <w:p w14:paraId="50EA0328">
            <w:pPr>
              <w:overflowPunct w:val="0"/>
              <w:spacing w:line="320" w:lineRule="exact"/>
              <w:jc w:val="center"/>
              <w:rPr>
                <w:rFonts w:ascii="Times New Roman" w:hAnsi="Times New Roman" w:eastAsia="仿宋_GB2312" w:cs="Times New Roman"/>
                <w:sz w:val="24"/>
              </w:rPr>
            </w:pPr>
          </w:p>
          <w:p w14:paraId="6D7F0A87">
            <w:pPr>
              <w:overflowPunct w:val="0"/>
              <w:spacing w:line="320" w:lineRule="exact"/>
              <w:jc w:val="center"/>
              <w:rPr>
                <w:rFonts w:ascii="Times New Roman" w:hAnsi="Times New Roman" w:eastAsia="仿宋_GB2312" w:cs="Times New Roman"/>
                <w:sz w:val="24"/>
              </w:rPr>
            </w:pPr>
          </w:p>
          <w:p w14:paraId="1149E752">
            <w:pPr>
              <w:overflowPunct w:val="0"/>
              <w:spacing w:line="320" w:lineRule="exact"/>
              <w:jc w:val="center"/>
              <w:rPr>
                <w:rFonts w:ascii="Times New Roman" w:hAnsi="Times New Roman" w:eastAsia="仿宋_GB2312" w:cs="Times New Roman"/>
                <w:sz w:val="24"/>
              </w:rPr>
            </w:pPr>
          </w:p>
          <w:p w14:paraId="03126C93">
            <w:pPr>
              <w:overflowPunct w:val="0"/>
              <w:spacing w:line="320" w:lineRule="exact"/>
              <w:jc w:val="center"/>
              <w:rPr>
                <w:rFonts w:ascii="Times New Roman" w:hAnsi="Times New Roman" w:eastAsia="仿宋_GB2312" w:cs="Times New Roman"/>
                <w:sz w:val="24"/>
              </w:rPr>
            </w:pPr>
          </w:p>
          <w:p w14:paraId="74B9D850">
            <w:pPr>
              <w:overflowPunct w:val="0"/>
              <w:spacing w:line="320" w:lineRule="exact"/>
              <w:jc w:val="center"/>
              <w:rPr>
                <w:rFonts w:ascii="Times New Roman" w:hAnsi="Times New Roman" w:eastAsia="仿宋_GB2312" w:cs="Times New Roman"/>
                <w:sz w:val="24"/>
              </w:rPr>
            </w:pPr>
          </w:p>
          <w:p w14:paraId="399B097E">
            <w:pPr>
              <w:overflowPunct w:val="0"/>
              <w:spacing w:line="320" w:lineRule="exact"/>
              <w:jc w:val="center"/>
              <w:rPr>
                <w:rFonts w:ascii="Times New Roman" w:hAnsi="Times New Roman" w:eastAsia="仿宋_GB2312" w:cs="Times New Roman"/>
                <w:sz w:val="24"/>
              </w:rPr>
            </w:pPr>
          </w:p>
          <w:p w14:paraId="26F1E5CA">
            <w:pPr>
              <w:overflowPunct w:val="0"/>
              <w:spacing w:line="320" w:lineRule="exact"/>
              <w:jc w:val="center"/>
              <w:rPr>
                <w:rFonts w:ascii="Times New Roman" w:hAnsi="Times New Roman" w:eastAsia="仿宋_GB2312" w:cs="Times New Roman"/>
                <w:sz w:val="24"/>
              </w:rPr>
            </w:pPr>
          </w:p>
          <w:p w14:paraId="5B529CE2">
            <w:pPr>
              <w:overflowPunct w:val="0"/>
              <w:spacing w:line="320" w:lineRule="exact"/>
              <w:jc w:val="center"/>
              <w:rPr>
                <w:rFonts w:ascii="Times New Roman" w:hAnsi="Times New Roman" w:eastAsia="仿宋_GB2312" w:cs="Times New Roman"/>
                <w:sz w:val="24"/>
              </w:rPr>
            </w:pPr>
          </w:p>
          <w:p w14:paraId="01C5E5F9">
            <w:pPr>
              <w:overflowPunct w:val="0"/>
              <w:spacing w:line="320" w:lineRule="exact"/>
              <w:jc w:val="center"/>
              <w:rPr>
                <w:rFonts w:ascii="Times New Roman" w:hAnsi="Times New Roman" w:eastAsia="仿宋_GB2312" w:cs="Times New Roman"/>
                <w:sz w:val="24"/>
              </w:rPr>
            </w:pPr>
          </w:p>
          <w:p w14:paraId="3E8B11E6">
            <w:pPr>
              <w:overflowPunct w:val="0"/>
              <w:spacing w:line="320" w:lineRule="exact"/>
              <w:jc w:val="center"/>
              <w:rPr>
                <w:rFonts w:ascii="Times New Roman" w:hAnsi="Times New Roman" w:eastAsia="仿宋_GB2312" w:cs="Times New Roman"/>
                <w:sz w:val="24"/>
              </w:rPr>
            </w:pPr>
          </w:p>
          <w:p w14:paraId="490361E2">
            <w:pPr>
              <w:overflowPunct w:val="0"/>
              <w:spacing w:line="320" w:lineRule="exact"/>
              <w:jc w:val="center"/>
              <w:rPr>
                <w:rFonts w:ascii="Times New Roman" w:hAnsi="Times New Roman" w:eastAsia="仿宋_GB2312" w:cs="Times New Roman"/>
                <w:sz w:val="24"/>
              </w:rPr>
            </w:pPr>
          </w:p>
          <w:p w14:paraId="01384E7B">
            <w:pPr>
              <w:overflowPunct w:val="0"/>
              <w:spacing w:line="320" w:lineRule="exact"/>
              <w:jc w:val="center"/>
              <w:rPr>
                <w:rFonts w:ascii="Times New Roman" w:hAnsi="Times New Roman" w:eastAsia="仿宋_GB2312" w:cs="Times New Roman"/>
                <w:sz w:val="24"/>
              </w:rPr>
            </w:pPr>
          </w:p>
          <w:p w14:paraId="1E6DE5B9">
            <w:pPr>
              <w:overflowPunct w:val="0"/>
              <w:spacing w:line="320" w:lineRule="exact"/>
              <w:jc w:val="center"/>
              <w:rPr>
                <w:rFonts w:ascii="Times New Roman" w:hAnsi="Times New Roman" w:eastAsia="仿宋_GB2312" w:cs="Times New Roman"/>
                <w:sz w:val="24"/>
              </w:rPr>
            </w:pPr>
          </w:p>
          <w:p w14:paraId="5AF1C1B5">
            <w:pPr>
              <w:overflowPunct w:val="0"/>
              <w:spacing w:line="320" w:lineRule="exact"/>
              <w:jc w:val="center"/>
              <w:rPr>
                <w:rFonts w:ascii="Times New Roman" w:hAnsi="Times New Roman" w:eastAsia="仿宋_GB2312" w:cs="Times New Roman"/>
                <w:sz w:val="24"/>
              </w:rPr>
            </w:pPr>
          </w:p>
          <w:p w14:paraId="501E9EB0">
            <w:pPr>
              <w:overflowPunct w:val="0"/>
              <w:spacing w:line="320" w:lineRule="exact"/>
              <w:jc w:val="center"/>
              <w:rPr>
                <w:rFonts w:ascii="Times New Roman" w:hAnsi="Times New Roman" w:eastAsia="仿宋_GB2312" w:cs="Times New Roman"/>
                <w:sz w:val="24"/>
              </w:rPr>
            </w:pPr>
          </w:p>
          <w:p w14:paraId="0C350707">
            <w:pPr>
              <w:overflowPunct w:val="0"/>
              <w:spacing w:line="320" w:lineRule="exact"/>
              <w:jc w:val="center"/>
              <w:rPr>
                <w:rFonts w:ascii="Times New Roman" w:hAnsi="Times New Roman" w:eastAsia="仿宋_GB2312" w:cs="Times New Roman"/>
                <w:sz w:val="24"/>
              </w:rPr>
            </w:pPr>
          </w:p>
          <w:p w14:paraId="69AEE7CD">
            <w:pPr>
              <w:overflowPunct w:val="0"/>
              <w:spacing w:line="320" w:lineRule="exact"/>
              <w:jc w:val="center"/>
              <w:rPr>
                <w:rFonts w:ascii="Times New Roman" w:hAnsi="Times New Roman" w:eastAsia="仿宋_GB2312" w:cs="Times New Roman"/>
                <w:sz w:val="24"/>
              </w:rPr>
            </w:pPr>
          </w:p>
          <w:p w14:paraId="596E6768">
            <w:pPr>
              <w:overflowPunct w:val="0"/>
              <w:spacing w:line="320" w:lineRule="exact"/>
              <w:jc w:val="center"/>
              <w:rPr>
                <w:rFonts w:ascii="Times New Roman" w:hAnsi="Times New Roman" w:eastAsia="仿宋_GB2312" w:cs="Times New Roman"/>
                <w:sz w:val="24"/>
              </w:rPr>
            </w:pPr>
            <w:r>
              <w:rPr>
                <w:rFonts w:ascii="Times New Roman" w:hAnsi="Times New Roman" w:eastAsia="仿宋_GB2312" w:cs="Times New Roman"/>
                <w:sz w:val="24"/>
              </w:rPr>
              <w:t>一</w:t>
            </w:r>
          </w:p>
          <w:p w14:paraId="396A500B">
            <w:pPr>
              <w:overflowPunct w:val="0"/>
              <w:spacing w:line="320" w:lineRule="exact"/>
              <w:jc w:val="center"/>
              <w:rPr>
                <w:rFonts w:ascii="Times New Roman" w:hAnsi="Times New Roman" w:eastAsia="仿宋_GB2312" w:cs="Times New Roman"/>
                <w:sz w:val="24"/>
              </w:rPr>
            </w:pPr>
            <w:r>
              <w:rPr>
                <w:rFonts w:ascii="Times New Roman" w:hAnsi="Times New Roman" w:eastAsia="仿宋_GB2312" w:cs="Times New Roman"/>
                <w:sz w:val="24"/>
              </w:rPr>
              <w:t>般</w:t>
            </w:r>
          </w:p>
          <w:p w14:paraId="326BA459">
            <w:pPr>
              <w:overflowPunct w:val="0"/>
              <w:spacing w:line="320" w:lineRule="exact"/>
              <w:jc w:val="center"/>
              <w:rPr>
                <w:rFonts w:ascii="Times New Roman" w:hAnsi="Times New Roman" w:eastAsia="仿宋_GB2312" w:cs="Times New Roman"/>
                <w:sz w:val="24"/>
              </w:rPr>
            </w:pPr>
            <w:r>
              <w:rPr>
                <w:rFonts w:ascii="Times New Roman" w:hAnsi="Times New Roman" w:eastAsia="仿宋_GB2312" w:cs="Times New Roman"/>
                <w:sz w:val="24"/>
              </w:rPr>
              <w:t>要</w:t>
            </w:r>
          </w:p>
          <w:p w14:paraId="47A401D7">
            <w:pPr>
              <w:overflowPunct w:val="0"/>
              <w:spacing w:line="320" w:lineRule="exact"/>
              <w:jc w:val="center"/>
              <w:rPr>
                <w:rFonts w:ascii="Times New Roman" w:hAnsi="Times New Roman" w:eastAsia="仿宋_GB2312" w:cs="Times New Roman"/>
                <w:sz w:val="24"/>
              </w:rPr>
            </w:pPr>
            <w:r>
              <w:rPr>
                <w:rFonts w:ascii="Times New Roman" w:hAnsi="Times New Roman" w:eastAsia="仿宋_GB2312" w:cs="Times New Roman"/>
                <w:sz w:val="24"/>
              </w:rPr>
              <w:t>求</w:t>
            </w:r>
          </w:p>
          <w:p w14:paraId="1F59EC7D">
            <w:pPr>
              <w:overflowPunct w:val="0"/>
              <w:spacing w:line="320" w:lineRule="exact"/>
              <w:jc w:val="center"/>
              <w:rPr>
                <w:rFonts w:ascii="Times New Roman" w:hAnsi="Times New Roman" w:eastAsia="仿宋_GB2312" w:cs="Times New Roman"/>
                <w:sz w:val="24"/>
              </w:rPr>
            </w:pPr>
          </w:p>
          <w:p w14:paraId="7C75930D">
            <w:pPr>
              <w:overflowPunct w:val="0"/>
              <w:spacing w:line="320" w:lineRule="exact"/>
              <w:jc w:val="center"/>
              <w:rPr>
                <w:rFonts w:ascii="Times New Roman" w:hAnsi="Times New Roman" w:eastAsia="仿宋_GB2312" w:cs="Times New Roman"/>
                <w:sz w:val="24"/>
              </w:rPr>
            </w:pPr>
          </w:p>
          <w:p w14:paraId="3225F13D">
            <w:pPr>
              <w:overflowPunct w:val="0"/>
              <w:spacing w:line="320" w:lineRule="exact"/>
              <w:jc w:val="center"/>
              <w:rPr>
                <w:rFonts w:ascii="Times New Roman" w:hAnsi="Times New Roman" w:eastAsia="仿宋_GB2312" w:cs="Times New Roman"/>
                <w:sz w:val="24"/>
              </w:rPr>
            </w:pPr>
          </w:p>
          <w:p w14:paraId="0EE4A323">
            <w:pPr>
              <w:overflowPunct w:val="0"/>
              <w:spacing w:line="320" w:lineRule="exact"/>
              <w:jc w:val="center"/>
              <w:rPr>
                <w:rFonts w:ascii="Times New Roman" w:hAnsi="Times New Roman" w:eastAsia="仿宋_GB2312" w:cs="Times New Roman"/>
                <w:sz w:val="24"/>
              </w:rPr>
            </w:pPr>
          </w:p>
          <w:p w14:paraId="32C8CD88">
            <w:pPr>
              <w:overflowPunct w:val="0"/>
              <w:spacing w:line="320" w:lineRule="exact"/>
              <w:jc w:val="center"/>
              <w:rPr>
                <w:rFonts w:ascii="Times New Roman" w:hAnsi="Times New Roman" w:eastAsia="仿宋_GB2312" w:cs="Times New Roman"/>
                <w:sz w:val="24"/>
              </w:rPr>
            </w:pPr>
          </w:p>
          <w:p w14:paraId="49BD6201">
            <w:pPr>
              <w:overflowPunct w:val="0"/>
              <w:spacing w:line="320" w:lineRule="exact"/>
              <w:jc w:val="center"/>
              <w:rPr>
                <w:rFonts w:ascii="Times New Roman" w:hAnsi="Times New Roman" w:eastAsia="仿宋_GB2312" w:cs="Times New Roman"/>
                <w:sz w:val="24"/>
              </w:rPr>
            </w:pPr>
          </w:p>
          <w:p w14:paraId="3CC57A75">
            <w:pPr>
              <w:overflowPunct w:val="0"/>
              <w:spacing w:line="320" w:lineRule="exact"/>
              <w:jc w:val="center"/>
              <w:rPr>
                <w:rFonts w:ascii="Times New Roman" w:hAnsi="Times New Roman" w:eastAsia="仿宋_GB2312" w:cs="Times New Roman"/>
                <w:sz w:val="24"/>
              </w:rPr>
            </w:pPr>
          </w:p>
          <w:p w14:paraId="14825FD5">
            <w:pPr>
              <w:overflowPunct w:val="0"/>
              <w:spacing w:line="320" w:lineRule="exact"/>
              <w:jc w:val="center"/>
              <w:rPr>
                <w:rFonts w:ascii="Times New Roman" w:hAnsi="Times New Roman" w:eastAsia="仿宋_GB2312" w:cs="Times New Roman"/>
                <w:sz w:val="24"/>
              </w:rPr>
            </w:pPr>
          </w:p>
          <w:p w14:paraId="6809A05A">
            <w:pPr>
              <w:overflowPunct w:val="0"/>
              <w:spacing w:line="320" w:lineRule="exact"/>
              <w:jc w:val="center"/>
              <w:rPr>
                <w:rFonts w:ascii="Times New Roman" w:hAnsi="Times New Roman" w:eastAsia="仿宋_GB2312" w:cs="Times New Roman"/>
                <w:sz w:val="24"/>
              </w:rPr>
            </w:pPr>
          </w:p>
          <w:p w14:paraId="4A568F3C">
            <w:pPr>
              <w:overflowPunct w:val="0"/>
              <w:spacing w:line="320" w:lineRule="exact"/>
              <w:jc w:val="center"/>
              <w:rPr>
                <w:rFonts w:ascii="Times New Roman" w:hAnsi="Times New Roman" w:eastAsia="仿宋_GB2312" w:cs="Times New Roman"/>
                <w:sz w:val="24"/>
              </w:rPr>
            </w:pPr>
          </w:p>
          <w:p w14:paraId="15B519B1">
            <w:pPr>
              <w:overflowPunct w:val="0"/>
              <w:spacing w:line="320" w:lineRule="exact"/>
              <w:jc w:val="center"/>
              <w:rPr>
                <w:rFonts w:ascii="Times New Roman" w:hAnsi="Times New Roman" w:eastAsia="仿宋_GB2312" w:cs="Times New Roman"/>
                <w:sz w:val="24"/>
              </w:rPr>
            </w:pPr>
          </w:p>
          <w:p w14:paraId="1E50A44F">
            <w:pPr>
              <w:overflowPunct w:val="0"/>
              <w:spacing w:line="320" w:lineRule="exact"/>
              <w:jc w:val="center"/>
              <w:rPr>
                <w:rFonts w:ascii="Times New Roman" w:hAnsi="Times New Roman" w:eastAsia="仿宋_GB2312" w:cs="Times New Roman"/>
                <w:sz w:val="24"/>
              </w:rPr>
            </w:pPr>
          </w:p>
          <w:p w14:paraId="4A932C88">
            <w:pPr>
              <w:overflowPunct w:val="0"/>
              <w:spacing w:line="320" w:lineRule="exact"/>
              <w:jc w:val="center"/>
              <w:rPr>
                <w:rFonts w:ascii="Times New Roman" w:hAnsi="Times New Roman" w:eastAsia="仿宋_GB2312" w:cs="Times New Roman"/>
                <w:sz w:val="24"/>
              </w:rPr>
            </w:pPr>
          </w:p>
          <w:p w14:paraId="272775A3">
            <w:pPr>
              <w:overflowPunct w:val="0"/>
              <w:spacing w:line="320" w:lineRule="exact"/>
              <w:jc w:val="center"/>
              <w:rPr>
                <w:rFonts w:ascii="Times New Roman" w:hAnsi="Times New Roman" w:eastAsia="仿宋_GB2312" w:cs="Times New Roman"/>
                <w:sz w:val="24"/>
              </w:rPr>
            </w:pPr>
          </w:p>
          <w:p w14:paraId="0C173116">
            <w:pPr>
              <w:overflowPunct w:val="0"/>
              <w:spacing w:line="320" w:lineRule="exact"/>
              <w:jc w:val="center"/>
              <w:rPr>
                <w:rFonts w:ascii="Times New Roman" w:hAnsi="Times New Roman" w:eastAsia="仿宋_GB2312" w:cs="Times New Roman"/>
                <w:sz w:val="24"/>
              </w:rPr>
            </w:pPr>
          </w:p>
          <w:p w14:paraId="74287EE4">
            <w:pPr>
              <w:overflowPunct w:val="0"/>
              <w:spacing w:line="320" w:lineRule="exact"/>
              <w:jc w:val="center"/>
              <w:rPr>
                <w:rFonts w:ascii="Times New Roman" w:hAnsi="Times New Roman" w:eastAsia="仿宋_GB2312" w:cs="Times New Roman"/>
                <w:sz w:val="24"/>
              </w:rPr>
            </w:pPr>
          </w:p>
          <w:p w14:paraId="77B51A4A">
            <w:pPr>
              <w:overflowPunct w:val="0"/>
              <w:spacing w:line="320" w:lineRule="exact"/>
              <w:jc w:val="center"/>
              <w:rPr>
                <w:rFonts w:ascii="Times New Roman" w:hAnsi="Times New Roman" w:eastAsia="仿宋_GB2312" w:cs="Times New Roman"/>
                <w:sz w:val="24"/>
              </w:rPr>
            </w:pPr>
          </w:p>
          <w:p w14:paraId="7D7F9D3C">
            <w:pPr>
              <w:overflowPunct w:val="0"/>
              <w:spacing w:line="320" w:lineRule="exact"/>
              <w:jc w:val="center"/>
              <w:rPr>
                <w:rFonts w:ascii="Times New Roman" w:hAnsi="Times New Roman" w:eastAsia="仿宋_GB2312" w:cs="Times New Roman"/>
                <w:sz w:val="24"/>
              </w:rPr>
            </w:pPr>
          </w:p>
          <w:p w14:paraId="40373254">
            <w:pPr>
              <w:overflowPunct w:val="0"/>
              <w:spacing w:line="320" w:lineRule="exact"/>
              <w:jc w:val="center"/>
              <w:rPr>
                <w:rFonts w:ascii="Times New Roman" w:hAnsi="Times New Roman" w:eastAsia="仿宋_GB2312" w:cs="Times New Roman"/>
                <w:sz w:val="24"/>
              </w:rPr>
            </w:pPr>
          </w:p>
          <w:p w14:paraId="7F01A709">
            <w:pPr>
              <w:overflowPunct w:val="0"/>
              <w:spacing w:line="320" w:lineRule="exact"/>
              <w:jc w:val="center"/>
              <w:rPr>
                <w:rFonts w:ascii="Times New Roman" w:hAnsi="Times New Roman" w:eastAsia="仿宋_GB2312" w:cs="Times New Roman"/>
                <w:sz w:val="24"/>
              </w:rPr>
            </w:pPr>
          </w:p>
          <w:p w14:paraId="3A8EC567">
            <w:pPr>
              <w:overflowPunct w:val="0"/>
              <w:spacing w:line="320" w:lineRule="exact"/>
              <w:jc w:val="center"/>
              <w:rPr>
                <w:rFonts w:ascii="Times New Roman" w:hAnsi="Times New Roman" w:eastAsia="仿宋_GB2312" w:cs="Times New Roman"/>
                <w:sz w:val="24"/>
              </w:rPr>
            </w:pPr>
          </w:p>
          <w:p w14:paraId="4341EB14">
            <w:pPr>
              <w:overflowPunct w:val="0"/>
              <w:spacing w:line="320" w:lineRule="exact"/>
              <w:jc w:val="center"/>
              <w:rPr>
                <w:rFonts w:ascii="Times New Roman" w:hAnsi="Times New Roman" w:eastAsia="仿宋_GB2312" w:cs="Times New Roman"/>
                <w:sz w:val="24"/>
              </w:rPr>
            </w:pPr>
          </w:p>
          <w:p w14:paraId="3767674B">
            <w:pPr>
              <w:overflowPunct w:val="0"/>
              <w:spacing w:line="320" w:lineRule="exact"/>
              <w:jc w:val="center"/>
              <w:rPr>
                <w:rFonts w:ascii="Times New Roman" w:hAnsi="Times New Roman" w:eastAsia="仿宋_GB2312" w:cs="Times New Roman"/>
                <w:sz w:val="24"/>
              </w:rPr>
            </w:pPr>
          </w:p>
          <w:p w14:paraId="6C02539F">
            <w:pPr>
              <w:overflowPunct w:val="0"/>
              <w:spacing w:line="320" w:lineRule="exact"/>
              <w:jc w:val="center"/>
              <w:rPr>
                <w:rFonts w:ascii="Times New Roman" w:hAnsi="Times New Roman" w:eastAsia="仿宋_GB2312" w:cs="Times New Roman"/>
                <w:sz w:val="24"/>
              </w:rPr>
            </w:pPr>
          </w:p>
          <w:p w14:paraId="502115DA">
            <w:pPr>
              <w:overflowPunct w:val="0"/>
              <w:spacing w:line="320" w:lineRule="exact"/>
              <w:jc w:val="center"/>
              <w:rPr>
                <w:rFonts w:ascii="Times New Roman" w:hAnsi="Times New Roman" w:eastAsia="仿宋_GB2312" w:cs="Times New Roman"/>
                <w:sz w:val="24"/>
              </w:rPr>
            </w:pPr>
          </w:p>
          <w:p w14:paraId="7DFFF4B8">
            <w:pPr>
              <w:overflowPunct w:val="0"/>
              <w:spacing w:line="320" w:lineRule="exact"/>
              <w:jc w:val="center"/>
              <w:rPr>
                <w:rFonts w:ascii="Times New Roman" w:hAnsi="Times New Roman" w:eastAsia="仿宋_GB2312" w:cs="Times New Roman"/>
              </w:rPr>
            </w:pPr>
          </w:p>
          <w:p w14:paraId="7A5BCF8C">
            <w:pPr>
              <w:overflowPunct w:val="0"/>
              <w:spacing w:line="320" w:lineRule="exact"/>
              <w:jc w:val="center"/>
              <w:rPr>
                <w:rFonts w:ascii="Times New Roman" w:hAnsi="Times New Roman" w:eastAsia="仿宋_GB2312" w:cs="Times New Roman"/>
              </w:rPr>
            </w:pPr>
          </w:p>
          <w:p w14:paraId="463715FF">
            <w:pPr>
              <w:overflowPunct w:val="0"/>
              <w:spacing w:line="320" w:lineRule="exact"/>
              <w:jc w:val="center"/>
              <w:rPr>
                <w:rFonts w:ascii="Times New Roman" w:hAnsi="Times New Roman" w:eastAsia="仿宋_GB2312" w:cs="Times New Roman"/>
              </w:rPr>
            </w:pPr>
          </w:p>
          <w:p w14:paraId="205C0948">
            <w:pPr>
              <w:overflowPunct w:val="0"/>
              <w:spacing w:line="320" w:lineRule="exact"/>
              <w:jc w:val="center"/>
              <w:rPr>
                <w:rFonts w:ascii="Times New Roman" w:hAnsi="Times New Roman" w:eastAsia="仿宋_GB2312" w:cs="Times New Roman"/>
              </w:rPr>
            </w:pPr>
          </w:p>
          <w:p w14:paraId="48A7B373">
            <w:pPr>
              <w:overflowPunct w:val="0"/>
              <w:spacing w:line="320" w:lineRule="exact"/>
              <w:jc w:val="center"/>
              <w:rPr>
                <w:rFonts w:ascii="Times New Roman" w:hAnsi="Times New Roman" w:eastAsia="仿宋_GB2312" w:cs="Times New Roman"/>
              </w:rPr>
            </w:pPr>
          </w:p>
          <w:p w14:paraId="53400AC7">
            <w:pPr>
              <w:overflowPunct w:val="0"/>
              <w:spacing w:line="320" w:lineRule="exact"/>
              <w:jc w:val="center"/>
              <w:rPr>
                <w:rFonts w:ascii="Times New Roman" w:hAnsi="Times New Roman" w:eastAsia="仿宋_GB2312" w:cs="Times New Roman"/>
              </w:rPr>
            </w:pPr>
          </w:p>
          <w:p w14:paraId="536CC5C6">
            <w:pPr>
              <w:overflowPunct w:val="0"/>
              <w:spacing w:line="320" w:lineRule="exact"/>
              <w:jc w:val="center"/>
              <w:rPr>
                <w:rFonts w:ascii="Times New Roman" w:hAnsi="Times New Roman" w:eastAsia="仿宋_GB2312" w:cs="Times New Roman"/>
              </w:rPr>
            </w:pPr>
          </w:p>
          <w:p w14:paraId="0E620038">
            <w:pPr>
              <w:overflowPunct w:val="0"/>
              <w:spacing w:line="320" w:lineRule="exact"/>
              <w:jc w:val="center"/>
              <w:rPr>
                <w:rFonts w:ascii="Times New Roman" w:hAnsi="Times New Roman" w:eastAsia="仿宋_GB2312" w:cs="Times New Roman"/>
              </w:rPr>
            </w:pPr>
          </w:p>
          <w:p w14:paraId="138AEE9F">
            <w:pPr>
              <w:overflowPunct w:val="0"/>
              <w:spacing w:line="320" w:lineRule="exact"/>
              <w:jc w:val="center"/>
              <w:rPr>
                <w:rFonts w:ascii="Times New Roman" w:hAnsi="Times New Roman" w:eastAsia="仿宋_GB2312" w:cs="Times New Roman"/>
              </w:rPr>
            </w:pPr>
          </w:p>
          <w:p w14:paraId="66BB69EB">
            <w:pPr>
              <w:overflowPunct w:val="0"/>
              <w:spacing w:line="320" w:lineRule="exact"/>
              <w:jc w:val="center"/>
              <w:rPr>
                <w:rFonts w:ascii="Times New Roman" w:hAnsi="Times New Roman" w:eastAsia="仿宋_GB2312" w:cs="Times New Roman"/>
              </w:rPr>
            </w:pPr>
          </w:p>
          <w:p w14:paraId="3AA89008">
            <w:pPr>
              <w:overflowPunct w:val="0"/>
              <w:spacing w:line="320" w:lineRule="exact"/>
              <w:jc w:val="center"/>
              <w:rPr>
                <w:rFonts w:ascii="Times New Roman" w:hAnsi="Times New Roman" w:eastAsia="仿宋_GB2312" w:cs="Times New Roman"/>
              </w:rPr>
            </w:pPr>
          </w:p>
          <w:p w14:paraId="7F2DCBAB">
            <w:pPr>
              <w:overflowPunct w:val="0"/>
              <w:spacing w:line="320" w:lineRule="exact"/>
              <w:jc w:val="center"/>
              <w:rPr>
                <w:rFonts w:ascii="Times New Roman" w:hAnsi="Times New Roman" w:eastAsia="仿宋_GB2312" w:cs="Times New Roman"/>
              </w:rPr>
            </w:pPr>
          </w:p>
          <w:p w14:paraId="27BF42F1">
            <w:pPr>
              <w:overflowPunct w:val="0"/>
              <w:spacing w:line="320" w:lineRule="exact"/>
              <w:jc w:val="center"/>
              <w:rPr>
                <w:rFonts w:ascii="Times New Roman" w:hAnsi="Times New Roman" w:eastAsia="仿宋_GB2312" w:cs="Times New Roman"/>
                <w:sz w:val="24"/>
              </w:rPr>
            </w:pPr>
            <w:r>
              <w:rPr>
                <w:rFonts w:ascii="Times New Roman" w:hAnsi="Times New Roman" w:eastAsia="仿宋_GB2312" w:cs="Times New Roman"/>
                <w:sz w:val="24"/>
              </w:rPr>
              <w:t>一</w:t>
            </w:r>
          </w:p>
          <w:p w14:paraId="5F138928">
            <w:pPr>
              <w:overflowPunct w:val="0"/>
              <w:spacing w:line="320" w:lineRule="exact"/>
              <w:jc w:val="center"/>
              <w:rPr>
                <w:rFonts w:ascii="Times New Roman" w:hAnsi="Times New Roman" w:eastAsia="仿宋_GB2312" w:cs="Times New Roman"/>
                <w:sz w:val="24"/>
              </w:rPr>
            </w:pPr>
            <w:r>
              <w:rPr>
                <w:rFonts w:ascii="Times New Roman" w:hAnsi="Times New Roman" w:eastAsia="仿宋_GB2312" w:cs="Times New Roman"/>
                <w:sz w:val="24"/>
              </w:rPr>
              <w:t>般</w:t>
            </w:r>
          </w:p>
          <w:p w14:paraId="71C83CC6">
            <w:pPr>
              <w:overflowPunct w:val="0"/>
              <w:spacing w:line="320" w:lineRule="exact"/>
              <w:jc w:val="center"/>
              <w:rPr>
                <w:rFonts w:ascii="Times New Roman" w:hAnsi="Times New Roman" w:eastAsia="仿宋_GB2312" w:cs="Times New Roman"/>
                <w:sz w:val="24"/>
              </w:rPr>
            </w:pPr>
            <w:r>
              <w:rPr>
                <w:rFonts w:ascii="Times New Roman" w:hAnsi="Times New Roman" w:eastAsia="仿宋_GB2312" w:cs="Times New Roman"/>
                <w:sz w:val="24"/>
              </w:rPr>
              <w:t>要</w:t>
            </w:r>
          </w:p>
          <w:p w14:paraId="69221008">
            <w:pPr>
              <w:overflowPunct w:val="0"/>
              <w:spacing w:line="320" w:lineRule="exact"/>
              <w:jc w:val="center"/>
              <w:rPr>
                <w:rFonts w:ascii="Times New Roman" w:hAnsi="Times New Roman" w:eastAsia="仿宋_GB2312" w:cs="Times New Roman"/>
                <w:sz w:val="24"/>
              </w:rPr>
            </w:pPr>
            <w:r>
              <w:rPr>
                <w:rFonts w:ascii="Times New Roman" w:hAnsi="Times New Roman" w:eastAsia="仿宋_GB2312" w:cs="Times New Roman"/>
                <w:sz w:val="24"/>
              </w:rPr>
              <w:t>求</w:t>
            </w:r>
          </w:p>
          <w:p w14:paraId="07EB9CD2">
            <w:pPr>
              <w:overflowPunct w:val="0"/>
              <w:spacing w:line="320" w:lineRule="exact"/>
              <w:jc w:val="center"/>
              <w:rPr>
                <w:rFonts w:ascii="Times New Roman" w:hAnsi="Times New Roman" w:eastAsia="仿宋_GB2312" w:cs="Times New Roman"/>
              </w:rPr>
            </w:pPr>
          </w:p>
          <w:p w14:paraId="19D57667">
            <w:pPr>
              <w:overflowPunct w:val="0"/>
              <w:spacing w:line="320" w:lineRule="exact"/>
              <w:jc w:val="center"/>
              <w:rPr>
                <w:rFonts w:ascii="Times New Roman" w:hAnsi="Times New Roman" w:eastAsia="仿宋_GB2312" w:cs="Times New Roman"/>
              </w:rPr>
            </w:pPr>
          </w:p>
          <w:p w14:paraId="7305128E">
            <w:pPr>
              <w:overflowPunct w:val="0"/>
              <w:spacing w:line="320" w:lineRule="exact"/>
              <w:jc w:val="center"/>
              <w:rPr>
                <w:rFonts w:ascii="Times New Roman" w:hAnsi="Times New Roman" w:eastAsia="仿宋_GB2312" w:cs="Times New Roman"/>
              </w:rPr>
            </w:pPr>
          </w:p>
          <w:p w14:paraId="6C4BD66F">
            <w:pPr>
              <w:overflowPunct w:val="0"/>
              <w:spacing w:line="320" w:lineRule="exact"/>
              <w:jc w:val="center"/>
              <w:rPr>
                <w:rFonts w:ascii="Times New Roman" w:hAnsi="Times New Roman" w:eastAsia="仿宋_GB2312" w:cs="Times New Roman"/>
              </w:rPr>
            </w:pPr>
          </w:p>
          <w:p w14:paraId="4BF04C27">
            <w:pPr>
              <w:overflowPunct w:val="0"/>
              <w:spacing w:line="320" w:lineRule="exact"/>
              <w:jc w:val="center"/>
              <w:rPr>
                <w:rFonts w:ascii="Times New Roman" w:hAnsi="Times New Roman" w:eastAsia="仿宋_GB2312" w:cs="Times New Roman"/>
              </w:rPr>
            </w:pPr>
          </w:p>
          <w:p w14:paraId="0E7487CF">
            <w:pPr>
              <w:overflowPunct w:val="0"/>
              <w:spacing w:line="320" w:lineRule="exact"/>
              <w:jc w:val="center"/>
              <w:rPr>
                <w:rFonts w:ascii="Times New Roman" w:hAnsi="Times New Roman" w:eastAsia="仿宋_GB2312" w:cs="Times New Roman"/>
              </w:rPr>
            </w:pPr>
          </w:p>
          <w:p w14:paraId="13751E90">
            <w:pPr>
              <w:overflowPunct w:val="0"/>
              <w:spacing w:line="320" w:lineRule="exact"/>
              <w:jc w:val="center"/>
              <w:rPr>
                <w:rFonts w:ascii="Times New Roman" w:hAnsi="Times New Roman" w:eastAsia="仿宋_GB2312" w:cs="Times New Roman"/>
              </w:rPr>
            </w:pPr>
          </w:p>
          <w:p w14:paraId="2B528A03">
            <w:pPr>
              <w:overflowPunct w:val="0"/>
              <w:spacing w:line="320" w:lineRule="exact"/>
              <w:jc w:val="center"/>
              <w:rPr>
                <w:rFonts w:ascii="Times New Roman" w:hAnsi="Times New Roman" w:eastAsia="仿宋_GB2312" w:cs="Times New Roman"/>
              </w:rPr>
            </w:pPr>
          </w:p>
          <w:p w14:paraId="17A0B4ED">
            <w:pPr>
              <w:overflowPunct w:val="0"/>
              <w:spacing w:line="320" w:lineRule="exact"/>
              <w:jc w:val="center"/>
              <w:rPr>
                <w:rFonts w:ascii="Times New Roman" w:hAnsi="Times New Roman" w:eastAsia="仿宋_GB2312" w:cs="Times New Roman"/>
              </w:rPr>
            </w:pPr>
          </w:p>
          <w:p w14:paraId="47018605">
            <w:pPr>
              <w:overflowPunct w:val="0"/>
              <w:spacing w:line="320" w:lineRule="exact"/>
              <w:jc w:val="center"/>
              <w:rPr>
                <w:rFonts w:ascii="Times New Roman" w:hAnsi="Times New Roman" w:eastAsia="仿宋_GB2312" w:cs="Times New Roman"/>
              </w:rPr>
            </w:pPr>
          </w:p>
          <w:p w14:paraId="27AE8D18">
            <w:pPr>
              <w:overflowPunct w:val="0"/>
              <w:spacing w:line="320" w:lineRule="exact"/>
              <w:jc w:val="center"/>
              <w:rPr>
                <w:rFonts w:ascii="Times New Roman" w:hAnsi="Times New Roman" w:eastAsia="仿宋_GB2312" w:cs="Times New Roman"/>
              </w:rPr>
            </w:pPr>
          </w:p>
          <w:p w14:paraId="6F39FFB9">
            <w:pPr>
              <w:overflowPunct w:val="0"/>
              <w:spacing w:line="320" w:lineRule="exact"/>
              <w:jc w:val="center"/>
              <w:rPr>
                <w:rFonts w:ascii="Times New Roman" w:hAnsi="Times New Roman" w:eastAsia="仿宋_GB2312" w:cs="Times New Roman"/>
              </w:rPr>
            </w:pPr>
          </w:p>
          <w:p w14:paraId="71E2F00F">
            <w:pPr>
              <w:overflowPunct w:val="0"/>
              <w:spacing w:line="320" w:lineRule="exact"/>
              <w:jc w:val="center"/>
              <w:rPr>
                <w:rFonts w:ascii="Times New Roman" w:hAnsi="Times New Roman" w:eastAsia="仿宋_GB2312" w:cs="Times New Roman"/>
              </w:rPr>
            </w:pPr>
          </w:p>
          <w:p w14:paraId="461EAC9F">
            <w:pPr>
              <w:overflowPunct w:val="0"/>
              <w:spacing w:line="320" w:lineRule="exact"/>
              <w:jc w:val="center"/>
              <w:rPr>
                <w:rFonts w:ascii="Times New Roman" w:hAnsi="Times New Roman" w:eastAsia="仿宋_GB2312" w:cs="Times New Roman"/>
              </w:rPr>
            </w:pPr>
          </w:p>
          <w:p w14:paraId="41A6FE9B">
            <w:pPr>
              <w:overflowPunct w:val="0"/>
              <w:spacing w:line="320" w:lineRule="exact"/>
              <w:jc w:val="center"/>
              <w:rPr>
                <w:rFonts w:ascii="Times New Roman" w:hAnsi="Times New Roman" w:eastAsia="仿宋_GB2312" w:cs="Times New Roman"/>
                <w:sz w:val="24"/>
              </w:rPr>
            </w:pPr>
          </w:p>
          <w:p w14:paraId="58532EDD">
            <w:pPr>
              <w:overflowPunct w:val="0"/>
              <w:spacing w:line="320" w:lineRule="exact"/>
              <w:jc w:val="center"/>
              <w:rPr>
                <w:rFonts w:ascii="Times New Roman" w:hAnsi="Times New Roman" w:eastAsia="仿宋_GB2312" w:cs="Times New Roman"/>
              </w:rPr>
            </w:pPr>
          </w:p>
        </w:tc>
        <w:tc>
          <w:tcPr>
            <w:tcW w:w="1215" w:type="dxa"/>
            <w:vMerge w:val="restart"/>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61E73F33">
            <w:pPr>
              <w:overflowPunct w:val="0"/>
              <w:spacing w:line="320" w:lineRule="exact"/>
              <w:jc w:val="left"/>
              <w:rPr>
                <w:rFonts w:ascii="Times New Roman" w:hAnsi="Times New Roman" w:eastAsia="仿宋_GB2312" w:cs="Times New Roman"/>
                <w:sz w:val="24"/>
              </w:rPr>
            </w:pPr>
            <w:r>
              <w:rPr>
                <w:rFonts w:ascii="Times New Roman" w:hAnsi="Times New Roman" w:eastAsia="仿宋_GB2312" w:cs="Times New Roman"/>
                <w:sz w:val="24"/>
              </w:rPr>
              <w:t>5.食品原料、清洁工具、水池</w:t>
            </w:r>
          </w:p>
        </w:tc>
        <w:tc>
          <w:tcPr>
            <w:tcW w:w="4504"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35A99919">
            <w:pPr>
              <w:overflowPunct w:val="0"/>
              <w:spacing w:line="320" w:lineRule="exact"/>
              <w:rPr>
                <w:rFonts w:ascii="Times New Roman" w:hAnsi="Times New Roman" w:eastAsia="仿宋_GB2312" w:cs="Times New Roman"/>
              </w:rPr>
            </w:pPr>
            <w:r>
              <w:rPr>
                <w:rFonts w:ascii="Times New Roman" w:hAnsi="Times New Roman" w:eastAsia="仿宋_GB2312" w:cs="Times New Roman"/>
                <w:sz w:val="24"/>
              </w:rPr>
              <w:t>根据加工品种和规模设置食品原料清洗水池或容器等设施，清洗水池、容器等设施数量与加工食品品种、数量相适应，满足不同类型的食品原料（动物性食品、植物性食品、水产品）分开需要，上下水通畅，有明显标识。</w:t>
            </w:r>
          </w:p>
        </w:tc>
        <w:tc>
          <w:tcPr>
            <w:tcW w:w="660"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0AB8A92B">
            <w:pPr>
              <w:overflowPunct w:val="0"/>
              <w:spacing w:line="320" w:lineRule="exact"/>
              <w:jc w:val="center"/>
              <w:rPr>
                <w:rFonts w:ascii="Times New Roman" w:hAnsi="Times New Roman" w:eastAsia="仿宋_GB2312" w:cs="Times New Roman"/>
              </w:rPr>
            </w:pPr>
            <w:r>
              <w:rPr>
                <w:rFonts w:ascii="Times New Roman" w:hAnsi="Times New Roman" w:eastAsia="仿宋_GB2312" w:cs="Times New Roman"/>
                <w:sz w:val="24"/>
              </w:rPr>
              <w:t>17</w:t>
            </w:r>
          </w:p>
        </w:tc>
        <w:tc>
          <w:tcPr>
            <w:tcW w:w="613"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02909F44">
            <w:pPr>
              <w:overflowPunct w:val="0"/>
              <w:spacing w:line="320" w:lineRule="exact"/>
              <w:jc w:val="center"/>
              <w:rPr>
                <w:rFonts w:ascii="Times New Roman" w:hAnsi="Times New Roman" w:eastAsia="仿宋_GB2312" w:cs="Times New Roman"/>
              </w:rPr>
            </w:pPr>
            <w:r>
              <w:rPr>
                <w:rFonts w:ascii="Times New Roman" w:hAnsi="Times New Roman" w:eastAsia="仿宋_GB2312" w:cs="Times New Roman"/>
                <w:sz w:val="32"/>
              </w:rPr>
              <w:t>*</w:t>
            </w:r>
          </w:p>
        </w:tc>
        <w:tc>
          <w:tcPr>
            <w:tcW w:w="1809" w:type="dxa"/>
            <w:tcBorders>
              <w:top w:val="single" w:color="000000" w:sz="4" w:space="0"/>
              <w:left w:val="single" w:color="000000" w:sz="4" w:space="0"/>
              <w:bottom w:val="single" w:color="000000" w:sz="4" w:space="0"/>
              <w:right w:val="single" w:color="000000" w:sz="6" w:space="0"/>
            </w:tcBorders>
            <w:shd w:val="clear" w:color="000000" w:fill="FFFFFF"/>
            <w:noWrap/>
            <w:tcMar>
              <w:left w:w="108" w:type="dxa"/>
              <w:right w:w="108" w:type="dxa"/>
            </w:tcMar>
            <w:vAlign w:val="center"/>
          </w:tcPr>
          <w:p w14:paraId="6ED96AD8">
            <w:pPr>
              <w:overflowPunct w:val="0"/>
              <w:spacing w:line="320" w:lineRule="exact"/>
              <w:rPr>
                <w:rFonts w:ascii="Times New Roman" w:hAnsi="Times New Roman" w:eastAsia="仿宋_GB2312" w:cs="Times New Roman"/>
                <w:sz w:val="24"/>
              </w:rPr>
            </w:pPr>
            <w:r>
              <w:rPr>
                <w:rFonts w:ascii="Times New Roman" w:hAnsi="Times New Roman" w:eastAsia="仿宋_GB2312" w:cs="Times New Roman"/>
                <w:sz w:val="24"/>
              </w:rPr>
              <w:t>□符合□不符合</w:t>
            </w:r>
          </w:p>
          <w:p w14:paraId="2A223DBC">
            <w:pPr>
              <w:overflowPunct w:val="0"/>
              <w:spacing w:line="320" w:lineRule="exact"/>
              <w:rPr>
                <w:rFonts w:ascii="Times New Roman" w:hAnsi="Times New Roman" w:eastAsia="仿宋_GB2312" w:cs="Times New Roman"/>
              </w:rPr>
            </w:pPr>
            <w:r>
              <w:rPr>
                <w:rFonts w:ascii="Times New Roman" w:hAnsi="Times New Roman" w:eastAsia="仿宋_GB2312" w:cs="Times New Roman"/>
                <w:sz w:val="24"/>
              </w:rPr>
              <w:t>□不适用（合理缺项）</w:t>
            </w:r>
          </w:p>
        </w:tc>
      </w:tr>
      <w:tr w14:paraId="6EB68EB6">
        <w:tblPrEx>
          <w:tblCellMar>
            <w:top w:w="0" w:type="dxa"/>
            <w:left w:w="10" w:type="dxa"/>
            <w:bottom w:w="0" w:type="dxa"/>
            <w:right w:w="10" w:type="dxa"/>
          </w:tblCellMar>
        </w:tblPrEx>
        <w:trPr>
          <w:trHeight w:val="1125" w:hRule="atLeast"/>
          <w:jc w:val="center"/>
        </w:trPr>
        <w:tc>
          <w:tcPr>
            <w:tcW w:w="468" w:type="dxa"/>
            <w:vMerge w:val="continue"/>
            <w:tcBorders>
              <w:top w:val="single" w:color="000000" w:sz="4" w:space="0"/>
              <w:left w:val="single" w:color="000000" w:sz="6" w:space="0"/>
              <w:bottom w:val="single" w:color="000000" w:sz="4" w:space="0"/>
              <w:right w:val="single" w:color="000000" w:sz="4" w:space="0"/>
            </w:tcBorders>
            <w:shd w:val="clear" w:color="000000" w:fill="FFFFFF"/>
            <w:noWrap/>
            <w:tcMar>
              <w:left w:w="108" w:type="dxa"/>
              <w:right w:w="108" w:type="dxa"/>
            </w:tcMar>
            <w:vAlign w:val="center"/>
          </w:tcPr>
          <w:p w14:paraId="04AD4E79">
            <w:pPr>
              <w:overflowPunct w:val="0"/>
              <w:jc w:val="center"/>
              <w:rPr>
                <w:rFonts w:ascii="Times New Roman" w:hAnsi="Times New Roman" w:cs="Times New Roman"/>
              </w:rPr>
            </w:pPr>
          </w:p>
        </w:tc>
        <w:tc>
          <w:tcPr>
            <w:tcW w:w="1215" w:type="dxa"/>
            <w:vMerge w:val="continue"/>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180709BD">
            <w:pPr>
              <w:overflowPunct w:val="0"/>
              <w:jc w:val="left"/>
              <w:rPr>
                <w:rFonts w:ascii="Times New Roman" w:hAnsi="Times New Roman" w:cs="Times New Roman"/>
              </w:rPr>
            </w:pPr>
          </w:p>
        </w:tc>
        <w:tc>
          <w:tcPr>
            <w:tcW w:w="4504"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34700755">
            <w:pPr>
              <w:overflowPunct w:val="0"/>
              <w:spacing w:line="320" w:lineRule="exact"/>
              <w:rPr>
                <w:rFonts w:ascii="Times New Roman" w:hAnsi="Times New Roman" w:eastAsia="仿宋_GB2312" w:cs="Times New Roman"/>
              </w:rPr>
            </w:pPr>
            <w:r>
              <w:rPr>
                <w:rFonts w:ascii="Times New Roman" w:hAnsi="Times New Roman" w:eastAsia="仿宋_GB2312" w:cs="Times New Roman"/>
                <w:sz w:val="24"/>
              </w:rPr>
              <w:t>设专用拖把等清洁工具、用具的清洗水池或设施</w:t>
            </w:r>
            <w:r>
              <w:rPr>
                <w:rFonts w:hint="eastAsia" w:ascii="Times New Roman" w:hAnsi="Times New Roman" w:eastAsia="仿宋_GB2312" w:cs="Times New Roman"/>
                <w:sz w:val="24"/>
              </w:rPr>
              <w:t>，</w:t>
            </w:r>
            <w:r>
              <w:rPr>
                <w:rFonts w:ascii="Times New Roman" w:hAnsi="Times New Roman" w:eastAsia="仿宋_GB2312" w:cs="Times New Roman"/>
                <w:sz w:val="24"/>
              </w:rPr>
              <w:t>其位置不污染食品及其加工制作过程。</w:t>
            </w:r>
          </w:p>
        </w:tc>
        <w:tc>
          <w:tcPr>
            <w:tcW w:w="660"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2B5D7C42">
            <w:pPr>
              <w:overflowPunct w:val="0"/>
              <w:spacing w:line="320" w:lineRule="exact"/>
              <w:jc w:val="center"/>
              <w:rPr>
                <w:rFonts w:ascii="Times New Roman" w:hAnsi="Times New Roman" w:eastAsia="仿宋_GB2312" w:cs="Times New Roman"/>
              </w:rPr>
            </w:pPr>
            <w:r>
              <w:rPr>
                <w:rFonts w:ascii="Times New Roman" w:hAnsi="Times New Roman" w:eastAsia="仿宋_GB2312" w:cs="Times New Roman"/>
                <w:sz w:val="24"/>
              </w:rPr>
              <w:t>18</w:t>
            </w:r>
          </w:p>
        </w:tc>
        <w:tc>
          <w:tcPr>
            <w:tcW w:w="613"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67628EED">
            <w:pPr>
              <w:overflowPunct w:val="0"/>
              <w:spacing w:line="320" w:lineRule="exact"/>
              <w:jc w:val="center"/>
              <w:rPr>
                <w:rFonts w:ascii="Times New Roman" w:hAnsi="Times New Roman" w:eastAsia="仿宋_GB2312" w:cs="Times New Roman"/>
              </w:rPr>
            </w:pPr>
            <w:r>
              <w:rPr>
                <w:rFonts w:ascii="Times New Roman" w:hAnsi="Times New Roman" w:eastAsia="仿宋_GB2312" w:cs="Times New Roman"/>
                <w:sz w:val="24"/>
              </w:rPr>
              <w:t>/</w:t>
            </w:r>
          </w:p>
        </w:tc>
        <w:tc>
          <w:tcPr>
            <w:tcW w:w="1809" w:type="dxa"/>
            <w:tcBorders>
              <w:top w:val="single" w:color="000000" w:sz="4" w:space="0"/>
              <w:left w:val="single" w:color="000000" w:sz="4" w:space="0"/>
              <w:bottom w:val="single" w:color="000000" w:sz="4" w:space="0"/>
              <w:right w:val="single" w:color="000000" w:sz="6" w:space="0"/>
            </w:tcBorders>
            <w:shd w:val="clear" w:color="000000" w:fill="FFFFFF"/>
            <w:noWrap/>
            <w:tcMar>
              <w:left w:w="108" w:type="dxa"/>
              <w:right w:w="108" w:type="dxa"/>
            </w:tcMar>
            <w:vAlign w:val="center"/>
          </w:tcPr>
          <w:p w14:paraId="56A26AD1">
            <w:pPr>
              <w:overflowPunct w:val="0"/>
              <w:spacing w:line="320" w:lineRule="exact"/>
              <w:rPr>
                <w:rFonts w:ascii="Times New Roman" w:hAnsi="Times New Roman" w:eastAsia="仿宋_GB2312" w:cs="Times New Roman"/>
                <w:sz w:val="24"/>
              </w:rPr>
            </w:pPr>
            <w:r>
              <w:rPr>
                <w:rFonts w:ascii="Times New Roman" w:hAnsi="Times New Roman" w:eastAsia="仿宋_GB2312" w:cs="Times New Roman"/>
                <w:sz w:val="24"/>
              </w:rPr>
              <w:t>□符合□不符合</w:t>
            </w:r>
          </w:p>
        </w:tc>
      </w:tr>
      <w:tr w14:paraId="60FB30C8">
        <w:tblPrEx>
          <w:tblCellMar>
            <w:top w:w="0" w:type="dxa"/>
            <w:left w:w="10" w:type="dxa"/>
            <w:bottom w:w="0" w:type="dxa"/>
            <w:right w:w="10" w:type="dxa"/>
          </w:tblCellMar>
        </w:tblPrEx>
        <w:trPr>
          <w:trHeight w:val="1127" w:hRule="atLeast"/>
          <w:jc w:val="center"/>
        </w:trPr>
        <w:tc>
          <w:tcPr>
            <w:tcW w:w="468" w:type="dxa"/>
            <w:vMerge w:val="continue"/>
            <w:tcBorders>
              <w:top w:val="single" w:color="000000" w:sz="4" w:space="0"/>
              <w:left w:val="single" w:color="000000" w:sz="6" w:space="0"/>
              <w:bottom w:val="single" w:color="000000" w:sz="4" w:space="0"/>
              <w:right w:val="single" w:color="000000" w:sz="4" w:space="0"/>
            </w:tcBorders>
            <w:shd w:val="clear" w:color="000000" w:fill="FFFFFF"/>
            <w:noWrap/>
            <w:tcMar>
              <w:left w:w="108" w:type="dxa"/>
              <w:right w:w="108" w:type="dxa"/>
            </w:tcMar>
            <w:vAlign w:val="center"/>
          </w:tcPr>
          <w:p w14:paraId="203C0AFD">
            <w:pPr>
              <w:overflowPunct w:val="0"/>
              <w:jc w:val="center"/>
              <w:rPr>
                <w:rFonts w:ascii="Times New Roman" w:hAnsi="Times New Roman" w:cs="Times New Roman"/>
              </w:rPr>
            </w:pPr>
          </w:p>
        </w:tc>
        <w:tc>
          <w:tcPr>
            <w:tcW w:w="1215" w:type="dxa"/>
            <w:vMerge w:val="restart"/>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1B3C737B">
            <w:pPr>
              <w:overflowPunct w:val="0"/>
              <w:spacing w:line="320" w:lineRule="exact"/>
              <w:jc w:val="left"/>
              <w:rPr>
                <w:rFonts w:ascii="Times New Roman" w:hAnsi="Times New Roman" w:eastAsia="仿宋_GB2312" w:cs="Times New Roman"/>
                <w:sz w:val="24"/>
              </w:rPr>
            </w:pPr>
            <w:r>
              <w:rPr>
                <w:rFonts w:ascii="Times New Roman" w:hAnsi="Times New Roman" w:eastAsia="仿宋_GB2312" w:cs="Times New Roman"/>
                <w:sz w:val="24"/>
              </w:rPr>
              <w:t>6.切配</w:t>
            </w:r>
          </w:p>
          <w:p w14:paraId="78F79D7B">
            <w:pPr>
              <w:overflowPunct w:val="0"/>
              <w:spacing w:line="320" w:lineRule="exact"/>
              <w:jc w:val="left"/>
              <w:rPr>
                <w:rFonts w:ascii="Times New Roman" w:hAnsi="Times New Roman" w:eastAsia="仿宋_GB2312" w:cs="Times New Roman"/>
              </w:rPr>
            </w:pPr>
            <w:r>
              <w:rPr>
                <w:rFonts w:ascii="Times New Roman" w:hAnsi="Times New Roman" w:eastAsia="仿宋_GB2312" w:cs="Times New Roman"/>
                <w:sz w:val="24"/>
              </w:rPr>
              <w:t>烹调</w:t>
            </w:r>
          </w:p>
        </w:tc>
        <w:tc>
          <w:tcPr>
            <w:tcW w:w="4504"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7988677B">
            <w:pPr>
              <w:overflowPunct w:val="0"/>
              <w:spacing w:line="320" w:lineRule="exact"/>
              <w:rPr>
                <w:rFonts w:ascii="Times New Roman" w:hAnsi="Times New Roman" w:eastAsia="仿宋_GB2312" w:cs="Times New Roman"/>
              </w:rPr>
            </w:pPr>
            <w:r>
              <w:rPr>
                <w:rFonts w:ascii="Times New Roman" w:hAnsi="Times New Roman" w:eastAsia="仿宋_GB2312" w:cs="Times New Roman"/>
                <w:sz w:val="24"/>
              </w:rPr>
              <w:t>配备与加工适应的操作台和设施设备；使用燃煤或木炭等固体材料的，炉灶应为隔墙烧火的外扒灰式。</w:t>
            </w:r>
          </w:p>
        </w:tc>
        <w:tc>
          <w:tcPr>
            <w:tcW w:w="660"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3E66E193">
            <w:pPr>
              <w:overflowPunct w:val="0"/>
              <w:spacing w:line="320" w:lineRule="exact"/>
              <w:jc w:val="center"/>
              <w:rPr>
                <w:rFonts w:ascii="Times New Roman" w:hAnsi="Times New Roman" w:eastAsia="仿宋_GB2312" w:cs="Times New Roman"/>
              </w:rPr>
            </w:pPr>
            <w:r>
              <w:rPr>
                <w:rFonts w:ascii="Times New Roman" w:hAnsi="Times New Roman" w:eastAsia="仿宋_GB2312" w:cs="Times New Roman"/>
                <w:sz w:val="24"/>
              </w:rPr>
              <w:t>19</w:t>
            </w:r>
          </w:p>
        </w:tc>
        <w:tc>
          <w:tcPr>
            <w:tcW w:w="613"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0D84F007">
            <w:pPr>
              <w:overflowPunct w:val="0"/>
              <w:spacing w:line="320" w:lineRule="exact"/>
              <w:jc w:val="center"/>
              <w:rPr>
                <w:rFonts w:ascii="Times New Roman" w:hAnsi="Times New Roman" w:eastAsia="仿宋_GB2312" w:cs="Times New Roman"/>
              </w:rPr>
            </w:pPr>
            <w:r>
              <w:rPr>
                <w:rFonts w:ascii="Times New Roman" w:hAnsi="Times New Roman" w:eastAsia="仿宋_GB2312" w:cs="Times New Roman"/>
                <w:sz w:val="24"/>
              </w:rPr>
              <w:t>/</w:t>
            </w:r>
          </w:p>
        </w:tc>
        <w:tc>
          <w:tcPr>
            <w:tcW w:w="1809" w:type="dxa"/>
            <w:tcBorders>
              <w:top w:val="single" w:color="000000" w:sz="4" w:space="0"/>
              <w:left w:val="single" w:color="000000" w:sz="4" w:space="0"/>
              <w:bottom w:val="single" w:color="000000" w:sz="4" w:space="0"/>
              <w:right w:val="single" w:color="000000" w:sz="6" w:space="0"/>
            </w:tcBorders>
            <w:shd w:val="clear" w:color="000000" w:fill="FFFFFF"/>
            <w:noWrap/>
            <w:tcMar>
              <w:left w:w="108" w:type="dxa"/>
              <w:right w:w="108" w:type="dxa"/>
            </w:tcMar>
            <w:vAlign w:val="center"/>
          </w:tcPr>
          <w:p w14:paraId="2E367DE1">
            <w:pPr>
              <w:overflowPunct w:val="0"/>
              <w:spacing w:line="320" w:lineRule="exact"/>
              <w:rPr>
                <w:rFonts w:ascii="Times New Roman" w:hAnsi="Times New Roman" w:eastAsia="仿宋_GB2312" w:cs="Times New Roman"/>
                <w:sz w:val="24"/>
              </w:rPr>
            </w:pPr>
            <w:r>
              <w:rPr>
                <w:rFonts w:ascii="Times New Roman" w:hAnsi="Times New Roman" w:eastAsia="仿宋_GB2312" w:cs="Times New Roman"/>
                <w:sz w:val="24"/>
              </w:rPr>
              <w:t>□符合□不符合</w:t>
            </w:r>
          </w:p>
        </w:tc>
      </w:tr>
      <w:tr w14:paraId="2B0AC33D">
        <w:tblPrEx>
          <w:tblCellMar>
            <w:top w:w="0" w:type="dxa"/>
            <w:left w:w="10" w:type="dxa"/>
            <w:bottom w:w="0" w:type="dxa"/>
            <w:right w:w="10" w:type="dxa"/>
          </w:tblCellMar>
        </w:tblPrEx>
        <w:trPr>
          <w:trHeight w:val="454" w:hRule="atLeast"/>
          <w:jc w:val="center"/>
        </w:trPr>
        <w:tc>
          <w:tcPr>
            <w:tcW w:w="468" w:type="dxa"/>
            <w:vMerge w:val="continue"/>
            <w:tcBorders>
              <w:top w:val="single" w:color="000000" w:sz="4" w:space="0"/>
              <w:left w:val="single" w:color="000000" w:sz="6" w:space="0"/>
              <w:bottom w:val="single" w:color="000000" w:sz="4" w:space="0"/>
              <w:right w:val="single" w:color="000000" w:sz="4" w:space="0"/>
            </w:tcBorders>
            <w:shd w:val="clear" w:color="000000" w:fill="FFFFFF"/>
            <w:noWrap/>
            <w:tcMar>
              <w:left w:w="108" w:type="dxa"/>
              <w:right w:w="108" w:type="dxa"/>
            </w:tcMar>
            <w:vAlign w:val="center"/>
          </w:tcPr>
          <w:p w14:paraId="6727E4FB">
            <w:pPr>
              <w:overflowPunct w:val="0"/>
              <w:jc w:val="center"/>
              <w:rPr>
                <w:rFonts w:ascii="Times New Roman" w:hAnsi="Times New Roman" w:cs="Times New Roman"/>
              </w:rPr>
            </w:pPr>
          </w:p>
        </w:tc>
        <w:tc>
          <w:tcPr>
            <w:tcW w:w="1215" w:type="dxa"/>
            <w:vMerge w:val="continue"/>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19E96EE9">
            <w:pPr>
              <w:overflowPunct w:val="0"/>
              <w:jc w:val="left"/>
              <w:rPr>
                <w:rFonts w:ascii="Times New Roman" w:hAnsi="Times New Roman" w:cs="Times New Roman"/>
              </w:rPr>
            </w:pPr>
          </w:p>
        </w:tc>
        <w:tc>
          <w:tcPr>
            <w:tcW w:w="4504"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2E2189E3">
            <w:pPr>
              <w:overflowPunct w:val="0"/>
              <w:spacing w:line="320" w:lineRule="exact"/>
              <w:rPr>
                <w:rFonts w:ascii="Times New Roman" w:hAnsi="Times New Roman" w:eastAsia="仿宋_GB2312" w:cs="Times New Roman"/>
              </w:rPr>
            </w:pPr>
            <w:r>
              <w:rPr>
                <w:rFonts w:ascii="Times New Roman" w:hAnsi="Times New Roman" w:eastAsia="仿宋_GB2312" w:cs="Times New Roman"/>
                <w:sz w:val="24"/>
              </w:rPr>
              <w:t>配置排风和温度调节设施，产生油烟的设备上方设置机械排风及排气装置，过滤器便于清洗和更换。</w:t>
            </w:r>
          </w:p>
        </w:tc>
        <w:tc>
          <w:tcPr>
            <w:tcW w:w="660"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4DF761F6">
            <w:pPr>
              <w:overflowPunct w:val="0"/>
              <w:spacing w:line="320" w:lineRule="exact"/>
              <w:jc w:val="center"/>
              <w:rPr>
                <w:rFonts w:ascii="Times New Roman" w:hAnsi="Times New Roman" w:eastAsia="仿宋_GB2312" w:cs="Times New Roman"/>
              </w:rPr>
            </w:pPr>
            <w:r>
              <w:rPr>
                <w:rFonts w:ascii="Times New Roman" w:hAnsi="Times New Roman" w:eastAsia="仿宋_GB2312" w:cs="Times New Roman"/>
                <w:sz w:val="24"/>
              </w:rPr>
              <w:t>20</w:t>
            </w:r>
          </w:p>
        </w:tc>
        <w:tc>
          <w:tcPr>
            <w:tcW w:w="613"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307FF729">
            <w:pPr>
              <w:overflowPunct w:val="0"/>
              <w:spacing w:line="320" w:lineRule="exact"/>
              <w:jc w:val="center"/>
              <w:rPr>
                <w:rFonts w:ascii="Times New Roman" w:hAnsi="Times New Roman" w:eastAsia="仿宋_GB2312" w:cs="Times New Roman"/>
              </w:rPr>
            </w:pPr>
            <w:r>
              <w:rPr>
                <w:rFonts w:ascii="Times New Roman" w:hAnsi="Times New Roman" w:eastAsia="仿宋_GB2312" w:cs="Times New Roman"/>
                <w:sz w:val="24"/>
              </w:rPr>
              <w:t>/</w:t>
            </w:r>
          </w:p>
        </w:tc>
        <w:tc>
          <w:tcPr>
            <w:tcW w:w="1809" w:type="dxa"/>
            <w:tcBorders>
              <w:top w:val="single" w:color="000000" w:sz="4" w:space="0"/>
              <w:left w:val="single" w:color="000000" w:sz="4" w:space="0"/>
              <w:bottom w:val="single" w:color="000000" w:sz="4" w:space="0"/>
              <w:right w:val="single" w:color="000000" w:sz="6" w:space="0"/>
            </w:tcBorders>
            <w:shd w:val="clear" w:color="000000" w:fill="FFFFFF"/>
            <w:noWrap/>
            <w:tcMar>
              <w:left w:w="108" w:type="dxa"/>
              <w:right w:w="108" w:type="dxa"/>
            </w:tcMar>
            <w:vAlign w:val="center"/>
          </w:tcPr>
          <w:p w14:paraId="4BED8D87">
            <w:pPr>
              <w:overflowPunct w:val="0"/>
              <w:spacing w:line="320" w:lineRule="exact"/>
              <w:rPr>
                <w:rFonts w:ascii="Times New Roman" w:hAnsi="Times New Roman" w:eastAsia="仿宋_GB2312" w:cs="Times New Roman"/>
                <w:sz w:val="24"/>
              </w:rPr>
            </w:pPr>
            <w:r>
              <w:rPr>
                <w:rFonts w:ascii="Times New Roman" w:hAnsi="Times New Roman" w:eastAsia="仿宋_GB2312" w:cs="Times New Roman"/>
                <w:sz w:val="24"/>
              </w:rPr>
              <w:t>□符合□不符合</w:t>
            </w:r>
          </w:p>
          <w:p w14:paraId="55866701">
            <w:pPr>
              <w:overflowPunct w:val="0"/>
              <w:spacing w:line="320" w:lineRule="exact"/>
              <w:rPr>
                <w:rFonts w:ascii="Times New Roman" w:hAnsi="Times New Roman" w:eastAsia="仿宋_GB2312" w:cs="Times New Roman"/>
              </w:rPr>
            </w:pPr>
            <w:r>
              <w:rPr>
                <w:rFonts w:ascii="Times New Roman" w:hAnsi="Times New Roman" w:eastAsia="仿宋_GB2312" w:cs="Times New Roman"/>
                <w:sz w:val="24"/>
              </w:rPr>
              <w:t>□不适用（合理缺项）</w:t>
            </w:r>
          </w:p>
        </w:tc>
      </w:tr>
      <w:tr w14:paraId="0DBD2022">
        <w:tblPrEx>
          <w:tblCellMar>
            <w:top w:w="0" w:type="dxa"/>
            <w:left w:w="10" w:type="dxa"/>
            <w:bottom w:w="0" w:type="dxa"/>
            <w:right w:w="10" w:type="dxa"/>
          </w:tblCellMar>
        </w:tblPrEx>
        <w:trPr>
          <w:trHeight w:val="454" w:hRule="atLeast"/>
          <w:jc w:val="center"/>
        </w:trPr>
        <w:tc>
          <w:tcPr>
            <w:tcW w:w="468" w:type="dxa"/>
            <w:vMerge w:val="continue"/>
            <w:tcBorders>
              <w:top w:val="single" w:color="000000" w:sz="4" w:space="0"/>
              <w:left w:val="single" w:color="000000" w:sz="6" w:space="0"/>
              <w:bottom w:val="single" w:color="000000" w:sz="4" w:space="0"/>
              <w:right w:val="single" w:color="000000" w:sz="4" w:space="0"/>
            </w:tcBorders>
            <w:shd w:val="clear" w:color="000000" w:fill="FFFFFF"/>
            <w:noWrap/>
            <w:tcMar>
              <w:left w:w="108" w:type="dxa"/>
              <w:right w:w="108" w:type="dxa"/>
            </w:tcMar>
            <w:vAlign w:val="center"/>
          </w:tcPr>
          <w:p w14:paraId="0C00E607">
            <w:pPr>
              <w:overflowPunct w:val="0"/>
              <w:jc w:val="center"/>
              <w:rPr>
                <w:rFonts w:ascii="Times New Roman" w:hAnsi="Times New Roman" w:cs="Times New Roman"/>
              </w:rPr>
            </w:pPr>
          </w:p>
        </w:tc>
        <w:tc>
          <w:tcPr>
            <w:tcW w:w="1215" w:type="dxa"/>
            <w:vMerge w:val="restart"/>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47D771A2">
            <w:pPr>
              <w:overflowPunct w:val="0"/>
              <w:spacing w:line="320" w:lineRule="exact"/>
              <w:jc w:val="left"/>
              <w:rPr>
                <w:rFonts w:ascii="Times New Roman" w:hAnsi="Times New Roman" w:eastAsia="仿宋_GB2312" w:cs="Times New Roman"/>
                <w:sz w:val="24"/>
              </w:rPr>
            </w:pPr>
            <w:r>
              <w:rPr>
                <w:rFonts w:ascii="Times New Roman" w:hAnsi="Times New Roman" w:eastAsia="仿宋_GB2312" w:cs="Times New Roman"/>
                <w:sz w:val="24"/>
              </w:rPr>
              <w:t>7.洗消</w:t>
            </w:r>
          </w:p>
          <w:p w14:paraId="1F820E74">
            <w:pPr>
              <w:overflowPunct w:val="0"/>
              <w:spacing w:line="320" w:lineRule="exact"/>
              <w:jc w:val="left"/>
              <w:rPr>
                <w:rFonts w:ascii="Times New Roman" w:hAnsi="Times New Roman" w:eastAsia="仿宋_GB2312" w:cs="Times New Roman"/>
                <w:sz w:val="24"/>
              </w:rPr>
            </w:pPr>
            <w:r>
              <w:rPr>
                <w:rFonts w:ascii="Times New Roman" w:hAnsi="Times New Roman" w:eastAsia="仿宋_GB2312" w:cs="Times New Roman"/>
                <w:sz w:val="24"/>
              </w:rPr>
              <w:t>场所</w:t>
            </w:r>
          </w:p>
        </w:tc>
        <w:tc>
          <w:tcPr>
            <w:tcW w:w="4504"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6B8BB91E">
            <w:pPr>
              <w:overflowPunct w:val="0"/>
              <w:spacing w:line="320" w:lineRule="exact"/>
              <w:rPr>
                <w:rFonts w:ascii="Times New Roman" w:hAnsi="Times New Roman" w:eastAsia="仿宋_GB2312" w:cs="Times New Roman"/>
              </w:rPr>
            </w:pPr>
            <w:r>
              <w:rPr>
                <w:rFonts w:ascii="Times New Roman" w:hAnsi="Times New Roman" w:eastAsia="方正仿宋_GBK" w:cs="Times New Roman"/>
                <w:sz w:val="24"/>
              </w:rPr>
              <w:t>配备清洗、消毒、保洁设施，其容量和数量能满足不同消毒方式、加工制作和供餐需要。特大型和大型餐饮应</w:t>
            </w:r>
            <w:r>
              <w:rPr>
                <w:rFonts w:ascii="Times New Roman" w:hAnsi="Times New Roman" w:eastAsia="仿宋_GB2312" w:cs="Times New Roman"/>
                <w:sz w:val="24"/>
              </w:rPr>
              <w:t>设置独立的餐用具洗消间或专用区域，配备清洗、消毒、保洁设施，其容量和数量能满足不同消毒方式、加工制作和供餐需要。水池、设施设备有明显标识。</w:t>
            </w:r>
          </w:p>
        </w:tc>
        <w:tc>
          <w:tcPr>
            <w:tcW w:w="660"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20C06E3B">
            <w:pPr>
              <w:overflowPunct w:val="0"/>
              <w:spacing w:line="320" w:lineRule="exact"/>
              <w:jc w:val="center"/>
              <w:rPr>
                <w:rFonts w:ascii="Times New Roman" w:hAnsi="Times New Roman" w:eastAsia="仿宋_GB2312" w:cs="Times New Roman"/>
              </w:rPr>
            </w:pPr>
            <w:r>
              <w:rPr>
                <w:rFonts w:ascii="Times New Roman" w:hAnsi="Times New Roman" w:eastAsia="仿宋_GB2312" w:cs="Times New Roman"/>
                <w:sz w:val="24"/>
              </w:rPr>
              <w:t>21</w:t>
            </w:r>
          </w:p>
        </w:tc>
        <w:tc>
          <w:tcPr>
            <w:tcW w:w="613"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2DFCFDE4">
            <w:pPr>
              <w:overflowPunct w:val="0"/>
              <w:spacing w:line="320" w:lineRule="exact"/>
              <w:jc w:val="center"/>
              <w:rPr>
                <w:rFonts w:ascii="Times New Roman" w:hAnsi="Times New Roman" w:eastAsia="仿宋_GB2312" w:cs="Times New Roman"/>
              </w:rPr>
            </w:pPr>
            <w:r>
              <w:rPr>
                <w:rFonts w:ascii="Times New Roman" w:hAnsi="Times New Roman" w:eastAsia="仿宋_GB2312" w:cs="Times New Roman"/>
                <w:sz w:val="32"/>
              </w:rPr>
              <w:t>*</w:t>
            </w:r>
          </w:p>
        </w:tc>
        <w:tc>
          <w:tcPr>
            <w:tcW w:w="1809" w:type="dxa"/>
            <w:tcBorders>
              <w:top w:val="single" w:color="000000" w:sz="4" w:space="0"/>
              <w:left w:val="single" w:color="000000" w:sz="4" w:space="0"/>
              <w:bottom w:val="single" w:color="000000" w:sz="4" w:space="0"/>
              <w:right w:val="single" w:color="000000" w:sz="6" w:space="0"/>
            </w:tcBorders>
            <w:shd w:val="clear" w:color="000000" w:fill="FFFFFF"/>
            <w:noWrap/>
            <w:tcMar>
              <w:left w:w="108" w:type="dxa"/>
              <w:right w:w="108" w:type="dxa"/>
            </w:tcMar>
            <w:vAlign w:val="center"/>
          </w:tcPr>
          <w:p w14:paraId="6B519928">
            <w:pPr>
              <w:overflowPunct w:val="0"/>
              <w:spacing w:line="320" w:lineRule="exact"/>
              <w:rPr>
                <w:rFonts w:ascii="Times New Roman" w:hAnsi="Times New Roman" w:eastAsia="仿宋_GB2312" w:cs="Times New Roman"/>
                <w:sz w:val="24"/>
              </w:rPr>
            </w:pPr>
            <w:r>
              <w:rPr>
                <w:rFonts w:ascii="Times New Roman" w:hAnsi="Times New Roman" w:eastAsia="仿宋_GB2312" w:cs="Times New Roman"/>
                <w:sz w:val="24"/>
              </w:rPr>
              <w:t>□符合□不符合</w:t>
            </w:r>
          </w:p>
          <w:p w14:paraId="76E62C10">
            <w:pPr>
              <w:overflowPunct w:val="0"/>
              <w:spacing w:line="320" w:lineRule="exact"/>
              <w:rPr>
                <w:rFonts w:ascii="Times New Roman" w:hAnsi="Times New Roman" w:eastAsia="仿宋_GB2312" w:cs="Times New Roman"/>
              </w:rPr>
            </w:pPr>
            <w:r>
              <w:rPr>
                <w:rFonts w:ascii="Times New Roman" w:hAnsi="Times New Roman" w:eastAsia="仿宋_GB2312" w:cs="Times New Roman"/>
                <w:sz w:val="24"/>
              </w:rPr>
              <w:t>□不适用（合理缺项）</w:t>
            </w:r>
          </w:p>
        </w:tc>
      </w:tr>
      <w:tr w14:paraId="61F01CD3">
        <w:tblPrEx>
          <w:tblCellMar>
            <w:top w:w="0" w:type="dxa"/>
            <w:left w:w="10" w:type="dxa"/>
            <w:bottom w:w="0" w:type="dxa"/>
            <w:right w:w="10" w:type="dxa"/>
          </w:tblCellMar>
        </w:tblPrEx>
        <w:trPr>
          <w:trHeight w:val="90" w:hRule="atLeast"/>
          <w:jc w:val="center"/>
        </w:trPr>
        <w:tc>
          <w:tcPr>
            <w:tcW w:w="468" w:type="dxa"/>
            <w:vMerge w:val="continue"/>
            <w:tcBorders>
              <w:top w:val="single" w:color="000000" w:sz="4" w:space="0"/>
              <w:left w:val="single" w:color="000000" w:sz="6" w:space="0"/>
              <w:bottom w:val="single" w:color="000000" w:sz="4" w:space="0"/>
              <w:right w:val="single" w:color="000000" w:sz="4" w:space="0"/>
            </w:tcBorders>
            <w:shd w:val="clear" w:color="000000" w:fill="FFFFFF"/>
            <w:noWrap/>
            <w:tcMar>
              <w:left w:w="108" w:type="dxa"/>
              <w:right w:w="108" w:type="dxa"/>
            </w:tcMar>
            <w:vAlign w:val="center"/>
          </w:tcPr>
          <w:p w14:paraId="521E3050">
            <w:pPr>
              <w:overflowPunct w:val="0"/>
              <w:jc w:val="center"/>
              <w:rPr>
                <w:rFonts w:ascii="Times New Roman" w:hAnsi="Times New Roman" w:cs="Times New Roman"/>
              </w:rPr>
            </w:pPr>
          </w:p>
        </w:tc>
        <w:tc>
          <w:tcPr>
            <w:tcW w:w="1215" w:type="dxa"/>
            <w:vMerge w:val="continue"/>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4DE4FAF1">
            <w:pPr>
              <w:overflowPunct w:val="0"/>
              <w:jc w:val="left"/>
              <w:rPr>
                <w:rFonts w:ascii="Times New Roman" w:hAnsi="Times New Roman" w:cs="Times New Roman"/>
              </w:rPr>
            </w:pPr>
          </w:p>
        </w:tc>
        <w:tc>
          <w:tcPr>
            <w:tcW w:w="4504" w:type="dxa"/>
            <w:tcBorders>
              <w:top w:val="single" w:color="000000" w:sz="4" w:space="0"/>
              <w:left w:val="single" w:color="000000" w:sz="4" w:space="0"/>
              <w:right w:val="single" w:color="000000" w:sz="4" w:space="0"/>
            </w:tcBorders>
            <w:shd w:val="clear" w:color="000000" w:fill="FFFFFF"/>
            <w:noWrap/>
            <w:tcMar>
              <w:left w:w="108" w:type="dxa"/>
              <w:right w:w="108" w:type="dxa"/>
            </w:tcMar>
            <w:vAlign w:val="center"/>
          </w:tcPr>
          <w:p w14:paraId="3AF7B8FB">
            <w:pPr>
              <w:overflowPunct w:val="0"/>
              <w:spacing w:line="320" w:lineRule="exact"/>
              <w:rPr>
                <w:rFonts w:ascii="Times New Roman" w:hAnsi="Times New Roman" w:eastAsia="仿宋_GB2312" w:cs="Times New Roman"/>
              </w:rPr>
            </w:pPr>
            <w:r>
              <w:rPr>
                <w:rFonts w:ascii="Times New Roman" w:hAnsi="Times New Roman" w:eastAsia="仿宋_GB2312" w:cs="Times New Roman"/>
                <w:sz w:val="24"/>
              </w:rPr>
              <w:t>供消毒后餐用具保洁的设施结构密闭并易于清洗，并有明显标识。</w:t>
            </w:r>
          </w:p>
        </w:tc>
        <w:tc>
          <w:tcPr>
            <w:tcW w:w="660" w:type="dxa"/>
            <w:tcBorders>
              <w:top w:val="single" w:color="000000" w:sz="4" w:space="0"/>
              <w:left w:val="single" w:color="000000" w:sz="4" w:space="0"/>
              <w:right w:val="single" w:color="000000" w:sz="4" w:space="0"/>
            </w:tcBorders>
            <w:shd w:val="clear" w:color="000000" w:fill="FFFFFF"/>
            <w:noWrap/>
            <w:tcMar>
              <w:left w:w="108" w:type="dxa"/>
              <w:right w:w="108" w:type="dxa"/>
            </w:tcMar>
            <w:vAlign w:val="center"/>
          </w:tcPr>
          <w:p w14:paraId="1F195B8F">
            <w:pPr>
              <w:overflowPunct w:val="0"/>
              <w:spacing w:line="320" w:lineRule="exact"/>
              <w:jc w:val="center"/>
              <w:rPr>
                <w:rFonts w:ascii="Times New Roman" w:hAnsi="Times New Roman" w:eastAsia="仿宋_GB2312" w:cs="Times New Roman"/>
              </w:rPr>
            </w:pPr>
            <w:r>
              <w:rPr>
                <w:rFonts w:ascii="Times New Roman" w:hAnsi="Times New Roman" w:eastAsia="仿宋_GB2312" w:cs="Times New Roman"/>
              </w:rPr>
              <w:t>22</w:t>
            </w:r>
          </w:p>
        </w:tc>
        <w:tc>
          <w:tcPr>
            <w:tcW w:w="613" w:type="dxa"/>
            <w:tcBorders>
              <w:top w:val="single" w:color="000000" w:sz="4" w:space="0"/>
              <w:left w:val="single" w:color="000000" w:sz="4" w:space="0"/>
              <w:right w:val="single" w:color="000000" w:sz="4" w:space="0"/>
            </w:tcBorders>
            <w:shd w:val="clear" w:color="000000" w:fill="FFFFFF"/>
            <w:noWrap/>
            <w:tcMar>
              <w:left w:w="108" w:type="dxa"/>
              <w:right w:w="108" w:type="dxa"/>
            </w:tcMar>
            <w:vAlign w:val="center"/>
          </w:tcPr>
          <w:p w14:paraId="4EB4A446">
            <w:pPr>
              <w:overflowPunct w:val="0"/>
              <w:spacing w:line="320" w:lineRule="exact"/>
              <w:jc w:val="center"/>
              <w:rPr>
                <w:rFonts w:ascii="Times New Roman" w:hAnsi="Times New Roman" w:eastAsia="仿宋_GB2312" w:cs="Times New Roman"/>
              </w:rPr>
            </w:pPr>
            <w:r>
              <w:rPr>
                <w:rFonts w:ascii="Times New Roman" w:hAnsi="Times New Roman" w:eastAsia="仿宋_GB2312" w:cs="Times New Roman"/>
                <w:sz w:val="24"/>
              </w:rPr>
              <w:t>/</w:t>
            </w:r>
          </w:p>
        </w:tc>
        <w:tc>
          <w:tcPr>
            <w:tcW w:w="1809" w:type="dxa"/>
            <w:tcBorders>
              <w:top w:val="single" w:color="000000" w:sz="4" w:space="0"/>
              <w:left w:val="single" w:color="000000" w:sz="4" w:space="0"/>
              <w:bottom w:val="single" w:color="000000" w:sz="4" w:space="0"/>
              <w:right w:val="single" w:color="000000" w:sz="6" w:space="0"/>
            </w:tcBorders>
            <w:shd w:val="clear" w:color="000000" w:fill="FFFFFF"/>
            <w:noWrap/>
            <w:tcMar>
              <w:left w:w="108" w:type="dxa"/>
              <w:right w:w="108" w:type="dxa"/>
            </w:tcMar>
            <w:vAlign w:val="center"/>
          </w:tcPr>
          <w:p w14:paraId="7C7797A0">
            <w:pPr>
              <w:overflowPunct w:val="0"/>
              <w:spacing w:line="320" w:lineRule="exact"/>
              <w:rPr>
                <w:rFonts w:ascii="Times New Roman" w:hAnsi="Times New Roman" w:eastAsia="仿宋_GB2312" w:cs="Times New Roman"/>
                <w:sz w:val="24"/>
              </w:rPr>
            </w:pPr>
            <w:r>
              <w:rPr>
                <w:rFonts w:ascii="Times New Roman" w:hAnsi="Times New Roman" w:eastAsia="仿宋_GB2312" w:cs="Times New Roman"/>
                <w:sz w:val="24"/>
              </w:rPr>
              <w:t>□符合□不符合</w:t>
            </w:r>
          </w:p>
          <w:p w14:paraId="1B7A1CF3">
            <w:pPr>
              <w:overflowPunct w:val="0"/>
              <w:spacing w:line="320" w:lineRule="exact"/>
              <w:rPr>
                <w:rFonts w:ascii="Times New Roman" w:hAnsi="Times New Roman" w:eastAsia="仿宋_GB2312" w:cs="Times New Roman"/>
              </w:rPr>
            </w:pPr>
            <w:r>
              <w:rPr>
                <w:rFonts w:ascii="Times New Roman" w:hAnsi="Times New Roman" w:eastAsia="仿宋_GB2312" w:cs="Times New Roman"/>
                <w:sz w:val="24"/>
              </w:rPr>
              <w:t>□不适用（合理缺项）</w:t>
            </w:r>
          </w:p>
        </w:tc>
      </w:tr>
      <w:tr w14:paraId="519D6AE3">
        <w:tblPrEx>
          <w:tblCellMar>
            <w:top w:w="0" w:type="dxa"/>
            <w:left w:w="10" w:type="dxa"/>
            <w:bottom w:w="0" w:type="dxa"/>
            <w:right w:w="10" w:type="dxa"/>
          </w:tblCellMar>
        </w:tblPrEx>
        <w:trPr>
          <w:trHeight w:val="454" w:hRule="atLeast"/>
          <w:jc w:val="center"/>
        </w:trPr>
        <w:tc>
          <w:tcPr>
            <w:tcW w:w="468" w:type="dxa"/>
            <w:vMerge w:val="continue"/>
            <w:tcBorders>
              <w:top w:val="single" w:color="000000" w:sz="4" w:space="0"/>
              <w:left w:val="single" w:color="000000" w:sz="6" w:space="0"/>
              <w:bottom w:val="single" w:color="000000" w:sz="4" w:space="0"/>
              <w:right w:val="single" w:color="000000" w:sz="4" w:space="0"/>
            </w:tcBorders>
            <w:shd w:val="clear" w:color="000000" w:fill="FFFFFF"/>
            <w:noWrap/>
            <w:tcMar>
              <w:left w:w="108" w:type="dxa"/>
              <w:right w:w="108" w:type="dxa"/>
            </w:tcMar>
            <w:vAlign w:val="center"/>
          </w:tcPr>
          <w:p w14:paraId="608EF879">
            <w:pPr>
              <w:overflowPunct w:val="0"/>
              <w:jc w:val="center"/>
              <w:rPr>
                <w:rFonts w:ascii="Times New Roman" w:hAnsi="Times New Roman" w:cs="Times New Roman"/>
              </w:rPr>
            </w:pPr>
          </w:p>
        </w:tc>
        <w:tc>
          <w:tcPr>
            <w:tcW w:w="1215" w:type="dxa"/>
            <w:vMerge w:val="restart"/>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32280AD7">
            <w:pPr>
              <w:overflowPunct w:val="0"/>
              <w:spacing w:line="320" w:lineRule="exact"/>
              <w:jc w:val="left"/>
              <w:rPr>
                <w:rFonts w:ascii="Times New Roman" w:hAnsi="Times New Roman" w:eastAsia="仿宋_GB2312" w:cs="Times New Roman"/>
                <w:sz w:val="24"/>
              </w:rPr>
            </w:pPr>
          </w:p>
          <w:p w14:paraId="6845EAF1">
            <w:pPr>
              <w:overflowPunct w:val="0"/>
              <w:spacing w:line="320" w:lineRule="exact"/>
              <w:jc w:val="left"/>
              <w:rPr>
                <w:rFonts w:ascii="Times New Roman" w:hAnsi="Times New Roman" w:eastAsia="仿宋_GB2312" w:cs="Times New Roman"/>
                <w:sz w:val="24"/>
              </w:rPr>
            </w:pPr>
          </w:p>
          <w:p w14:paraId="12387A6D">
            <w:pPr>
              <w:overflowPunct w:val="0"/>
              <w:spacing w:line="320" w:lineRule="exact"/>
              <w:jc w:val="left"/>
              <w:rPr>
                <w:rFonts w:ascii="Times New Roman" w:hAnsi="Times New Roman" w:eastAsia="仿宋_GB2312" w:cs="Times New Roman"/>
                <w:sz w:val="24"/>
              </w:rPr>
            </w:pPr>
          </w:p>
          <w:p w14:paraId="44705AF8">
            <w:pPr>
              <w:overflowPunct w:val="0"/>
              <w:spacing w:line="320" w:lineRule="exact"/>
              <w:jc w:val="left"/>
              <w:rPr>
                <w:rFonts w:ascii="Times New Roman" w:hAnsi="Times New Roman" w:eastAsia="仿宋_GB2312" w:cs="Times New Roman"/>
                <w:sz w:val="24"/>
              </w:rPr>
            </w:pPr>
            <w:r>
              <w:rPr>
                <w:rFonts w:ascii="Times New Roman" w:hAnsi="Times New Roman" w:eastAsia="仿宋_GB2312" w:cs="Times New Roman"/>
                <w:sz w:val="24"/>
              </w:rPr>
              <w:t>8.原料</w:t>
            </w:r>
          </w:p>
          <w:p w14:paraId="2A9E2A87">
            <w:pPr>
              <w:overflowPunct w:val="0"/>
              <w:spacing w:line="320" w:lineRule="exact"/>
              <w:jc w:val="left"/>
              <w:rPr>
                <w:rFonts w:ascii="Times New Roman" w:hAnsi="Times New Roman" w:eastAsia="仿宋_GB2312" w:cs="Times New Roman"/>
                <w:sz w:val="24"/>
              </w:rPr>
            </w:pPr>
            <w:r>
              <w:rPr>
                <w:rFonts w:ascii="Times New Roman" w:hAnsi="Times New Roman" w:eastAsia="仿宋_GB2312" w:cs="Times New Roman"/>
                <w:sz w:val="24"/>
              </w:rPr>
              <w:t>储存</w:t>
            </w:r>
          </w:p>
          <w:p w14:paraId="20446CA2">
            <w:pPr>
              <w:overflowPunct w:val="0"/>
              <w:spacing w:line="320" w:lineRule="exact"/>
              <w:jc w:val="left"/>
              <w:rPr>
                <w:rFonts w:ascii="Times New Roman" w:hAnsi="Times New Roman" w:eastAsia="仿宋_GB2312" w:cs="Times New Roman"/>
                <w:sz w:val="24"/>
              </w:rPr>
            </w:pPr>
          </w:p>
          <w:p w14:paraId="20096BD3">
            <w:pPr>
              <w:overflowPunct w:val="0"/>
              <w:spacing w:line="320" w:lineRule="exact"/>
              <w:jc w:val="left"/>
              <w:rPr>
                <w:rFonts w:ascii="Times New Roman" w:hAnsi="Times New Roman" w:eastAsia="仿宋_GB2312" w:cs="Times New Roman"/>
                <w:sz w:val="24"/>
              </w:rPr>
            </w:pPr>
          </w:p>
          <w:p w14:paraId="2DAFF45F">
            <w:pPr>
              <w:overflowPunct w:val="0"/>
              <w:spacing w:line="320" w:lineRule="exact"/>
              <w:jc w:val="left"/>
              <w:rPr>
                <w:rFonts w:ascii="Times New Roman" w:hAnsi="Times New Roman" w:eastAsia="仿宋_GB2312" w:cs="Times New Roman"/>
                <w:sz w:val="24"/>
              </w:rPr>
            </w:pPr>
          </w:p>
          <w:p w14:paraId="44E31B91">
            <w:pPr>
              <w:overflowPunct w:val="0"/>
              <w:spacing w:line="320" w:lineRule="exact"/>
              <w:jc w:val="left"/>
              <w:rPr>
                <w:rFonts w:ascii="Times New Roman" w:hAnsi="Times New Roman" w:eastAsia="仿宋_GB2312" w:cs="Times New Roman"/>
                <w:sz w:val="24"/>
              </w:rPr>
            </w:pPr>
          </w:p>
          <w:p w14:paraId="0AE68342">
            <w:pPr>
              <w:overflowPunct w:val="0"/>
              <w:spacing w:line="320" w:lineRule="exact"/>
              <w:jc w:val="left"/>
              <w:rPr>
                <w:rFonts w:ascii="Times New Roman" w:hAnsi="Times New Roman" w:eastAsia="仿宋_GB2312" w:cs="Times New Roman"/>
                <w:sz w:val="24"/>
              </w:rPr>
            </w:pPr>
          </w:p>
          <w:p w14:paraId="4DB9CF2B">
            <w:pPr>
              <w:overflowPunct w:val="0"/>
              <w:spacing w:line="320" w:lineRule="exact"/>
              <w:jc w:val="left"/>
              <w:rPr>
                <w:rFonts w:ascii="Times New Roman" w:hAnsi="Times New Roman" w:eastAsia="仿宋_GB2312" w:cs="Times New Roman"/>
                <w:sz w:val="24"/>
              </w:rPr>
            </w:pPr>
          </w:p>
          <w:p w14:paraId="67AF5178">
            <w:pPr>
              <w:overflowPunct w:val="0"/>
              <w:spacing w:line="320" w:lineRule="exact"/>
              <w:jc w:val="left"/>
              <w:rPr>
                <w:rFonts w:ascii="Times New Roman" w:hAnsi="Times New Roman" w:eastAsia="仿宋_GB2312" w:cs="Times New Roman"/>
              </w:rPr>
            </w:pPr>
          </w:p>
        </w:tc>
        <w:tc>
          <w:tcPr>
            <w:tcW w:w="4504"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1C5EAEEA">
            <w:pPr>
              <w:overflowPunct w:val="0"/>
              <w:spacing w:line="320" w:lineRule="exact"/>
              <w:rPr>
                <w:rFonts w:ascii="Times New Roman" w:hAnsi="Times New Roman" w:eastAsia="仿宋_GB2312" w:cs="Times New Roman"/>
              </w:rPr>
            </w:pPr>
            <w:r>
              <w:rPr>
                <w:rFonts w:ascii="Times New Roman" w:hAnsi="Times New Roman" w:eastAsia="仿宋_GB2312" w:cs="Times New Roman"/>
                <w:sz w:val="24"/>
              </w:rPr>
              <w:t>设置相适应的食品专用库房或贮存场所；清洗消毒工具、洗涤剂、消毒剂有独立隔间或区域存放。</w:t>
            </w:r>
          </w:p>
        </w:tc>
        <w:tc>
          <w:tcPr>
            <w:tcW w:w="660"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62D03AFB">
            <w:pPr>
              <w:overflowPunct w:val="0"/>
              <w:spacing w:line="320" w:lineRule="exact"/>
              <w:jc w:val="center"/>
              <w:rPr>
                <w:rFonts w:ascii="Times New Roman" w:hAnsi="Times New Roman" w:eastAsia="仿宋_GB2312" w:cs="Times New Roman"/>
              </w:rPr>
            </w:pPr>
            <w:r>
              <w:rPr>
                <w:rFonts w:ascii="Times New Roman" w:hAnsi="Times New Roman" w:eastAsia="仿宋_GB2312" w:cs="Times New Roman"/>
                <w:sz w:val="24"/>
              </w:rPr>
              <w:t>23</w:t>
            </w:r>
          </w:p>
        </w:tc>
        <w:tc>
          <w:tcPr>
            <w:tcW w:w="613"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38E40561">
            <w:pPr>
              <w:overflowPunct w:val="0"/>
              <w:spacing w:line="320" w:lineRule="exact"/>
              <w:jc w:val="center"/>
              <w:rPr>
                <w:rFonts w:ascii="Times New Roman" w:hAnsi="Times New Roman" w:eastAsia="仿宋_GB2312" w:cs="Times New Roman"/>
              </w:rPr>
            </w:pPr>
            <w:r>
              <w:rPr>
                <w:rFonts w:ascii="Times New Roman" w:hAnsi="Times New Roman" w:eastAsia="仿宋_GB2312" w:cs="Times New Roman"/>
                <w:sz w:val="24"/>
              </w:rPr>
              <w:t>*</w:t>
            </w:r>
          </w:p>
        </w:tc>
        <w:tc>
          <w:tcPr>
            <w:tcW w:w="1809" w:type="dxa"/>
            <w:tcBorders>
              <w:top w:val="single" w:color="000000" w:sz="4" w:space="0"/>
              <w:left w:val="single" w:color="000000" w:sz="4" w:space="0"/>
              <w:bottom w:val="single" w:color="000000" w:sz="4" w:space="0"/>
              <w:right w:val="single" w:color="000000" w:sz="6" w:space="0"/>
            </w:tcBorders>
            <w:shd w:val="clear" w:color="000000" w:fill="FFFFFF"/>
            <w:noWrap/>
            <w:tcMar>
              <w:left w:w="108" w:type="dxa"/>
              <w:right w:w="108" w:type="dxa"/>
            </w:tcMar>
            <w:vAlign w:val="center"/>
          </w:tcPr>
          <w:p w14:paraId="476AF972">
            <w:pPr>
              <w:overflowPunct w:val="0"/>
              <w:spacing w:line="320" w:lineRule="exact"/>
              <w:rPr>
                <w:rFonts w:ascii="Times New Roman" w:hAnsi="Times New Roman" w:eastAsia="仿宋_GB2312" w:cs="Times New Roman"/>
                <w:sz w:val="24"/>
              </w:rPr>
            </w:pPr>
            <w:r>
              <w:rPr>
                <w:rFonts w:ascii="Times New Roman" w:hAnsi="Times New Roman" w:eastAsia="仿宋_GB2312" w:cs="Times New Roman"/>
                <w:sz w:val="24"/>
              </w:rPr>
              <w:t>□符合□不符合</w:t>
            </w:r>
          </w:p>
        </w:tc>
      </w:tr>
      <w:tr w14:paraId="0A224C57">
        <w:tblPrEx>
          <w:tblCellMar>
            <w:top w:w="0" w:type="dxa"/>
            <w:left w:w="10" w:type="dxa"/>
            <w:bottom w:w="0" w:type="dxa"/>
            <w:right w:w="10" w:type="dxa"/>
          </w:tblCellMar>
        </w:tblPrEx>
        <w:trPr>
          <w:trHeight w:val="454" w:hRule="atLeast"/>
          <w:jc w:val="center"/>
        </w:trPr>
        <w:tc>
          <w:tcPr>
            <w:tcW w:w="468" w:type="dxa"/>
            <w:vMerge w:val="continue"/>
            <w:tcBorders>
              <w:top w:val="single" w:color="000000" w:sz="4" w:space="0"/>
              <w:left w:val="single" w:color="000000" w:sz="6" w:space="0"/>
              <w:bottom w:val="single" w:color="000000" w:sz="4" w:space="0"/>
              <w:right w:val="single" w:color="000000" w:sz="4" w:space="0"/>
            </w:tcBorders>
            <w:shd w:val="clear" w:color="000000" w:fill="FFFFFF"/>
            <w:noWrap/>
            <w:tcMar>
              <w:left w:w="108" w:type="dxa"/>
              <w:right w:w="108" w:type="dxa"/>
            </w:tcMar>
            <w:vAlign w:val="center"/>
          </w:tcPr>
          <w:p w14:paraId="6993D37B">
            <w:pPr>
              <w:overflowPunct w:val="0"/>
              <w:jc w:val="center"/>
              <w:rPr>
                <w:rFonts w:ascii="Times New Roman" w:hAnsi="Times New Roman" w:cs="Times New Roman"/>
              </w:rPr>
            </w:pPr>
          </w:p>
        </w:tc>
        <w:tc>
          <w:tcPr>
            <w:tcW w:w="1215" w:type="dxa"/>
            <w:vMerge w:val="continue"/>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2AF1E288">
            <w:pPr>
              <w:overflowPunct w:val="0"/>
              <w:jc w:val="center"/>
              <w:rPr>
                <w:rFonts w:ascii="Times New Roman" w:hAnsi="Times New Roman" w:cs="Times New Roman"/>
              </w:rPr>
            </w:pPr>
          </w:p>
        </w:tc>
        <w:tc>
          <w:tcPr>
            <w:tcW w:w="4504"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5596E9D5">
            <w:pPr>
              <w:overflowPunct w:val="0"/>
              <w:spacing w:line="320" w:lineRule="exact"/>
              <w:rPr>
                <w:rFonts w:ascii="Times New Roman" w:hAnsi="Times New Roman" w:eastAsia="仿宋_GB2312" w:cs="Times New Roman"/>
              </w:rPr>
            </w:pPr>
            <w:r>
              <w:rPr>
                <w:rFonts w:ascii="Times New Roman" w:hAnsi="Times New Roman" w:eastAsia="仿宋_GB2312" w:cs="Times New Roman"/>
                <w:sz w:val="24"/>
              </w:rPr>
              <w:t>设足够的物品存放架，其结构及位置能够做到隔墙离地。</w:t>
            </w:r>
          </w:p>
        </w:tc>
        <w:tc>
          <w:tcPr>
            <w:tcW w:w="660"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548486E1">
            <w:pPr>
              <w:overflowPunct w:val="0"/>
              <w:spacing w:line="320" w:lineRule="exact"/>
              <w:jc w:val="center"/>
              <w:rPr>
                <w:rFonts w:ascii="Times New Roman" w:hAnsi="Times New Roman" w:eastAsia="仿宋_GB2312" w:cs="Times New Roman"/>
              </w:rPr>
            </w:pPr>
            <w:r>
              <w:rPr>
                <w:rFonts w:ascii="Times New Roman" w:hAnsi="Times New Roman" w:eastAsia="仿宋_GB2312" w:cs="Times New Roman"/>
                <w:sz w:val="24"/>
              </w:rPr>
              <w:t>24</w:t>
            </w:r>
          </w:p>
        </w:tc>
        <w:tc>
          <w:tcPr>
            <w:tcW w:w="613"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618F709C">
            <w:pPr>
              <w:overflowPunct w:val="0"/>
              <w:spacing w:line="320" w:lineRule="exact"/>
              <w:jc w:val="center"/>
              <w:rPr>
                <w:rFonts w:ascii="Times New Roman" w:hAnsi="Times New Roman" w:eastAsia="仿宋_GB2312" w:cs="Times New Roman"/>
              </w:rPr>
            </w:pPr>
            <w:r>
              <w:rPr>
                <w:rFonts w:ascii="Times New Roman" w:hAnsi="Times New Roman" w:eastAsia="仿宋_GB2312" w:cs="Times New Roman"/>
                <w:sz w:val="24"/>
              </w:rPr>
              <w:t>/</w:t>
            </w:r>
          </w:p>
        </w:tc>
        <w:tc>
          <w:tcPr>
            <w:tcW w:w="1809" w:type="dxa"/>
            <w:tcBorders>
              <w:top w:val="single" w:color="000000" w:sz="4" w:space="0"/>
              <w:left w:val="single" w:color="000000" w:sz="4" w:space="0"/>
              <w:bottom w:val="single" w:color="000000" w:sz="4" w:space="0"/>
              <w:right w:val="single" w:color="000000" w:sz="6" w:space="0"/>
            </w:tcBorders>
            <w:shd w:val="clear" w:color="000000" w:fill="FFFFFF"/>
            <w:noWrap/>
            <w:tcMar>
              <w:left w:w="108" w:type="dxa"/>
              <w:right w:w="108" w:type="dxa"/>
            </w:tcMar>
            <w:vAlign w:val="center"/>
          </w:tcPr>
          <w:p w14:paraId="384AE4EA">
            <w:pPr>
              <w:overflowPunct w:val="0"/>
              <w:spacing w:line="320" w:lineRule="exact"/>
              <w:rPr>
                <w:rFonts w:ascii="Times New Roman" w:hAnsi="Times New Roman" w:eastAsia="仿宋_GB2312" w:cs="Times New Roman"/>
                <w:sz w:val="24"/>
              </w:rPr>
            </w:pPr>
            <w:r>
              <w:rPr>
                <w:rFonts w:ascii="Times New Roman" w:hAnsi="Times New Roman" w:eastAsia="仿宋_GB2312" w:cs="Times New Roman"/>
                <w:sz w:val="24"/>
              </w:rPr>
              <w:t>□符合□不符合</w:t>
            </w:r>
          </w:p>
        </w:tc>
      </w:tr>
      <w:tr w14:paraId="626C99D7">
        <w:tblPrEx>
          <w:tblCellMar>
            <w:top w:w="0" w:type="dxa"/>
            <w:left w:w="10" w:type="dxa"/>
            <w:bottom w:w="0" w:type="dxa"/>
            <w:right w:w="10" w:type="dxa"/>
          </w:tblCellMar>
        </w:tblPrEx>
        <w:trPr>
          <w:trHeight w:val="454" w:hRule="atLeast"/>
          <w:jc w:val="center"/>
        </w:trPr>
        <w:tc>
          <w:tcPr>
            <w:tcW w:w="468" w:type="dxa"/>
            <w:vMerge w:val="continue"/>
            <w:tcBorders>
              <w:top w:val="single" w:color="000000" w:sz="4" w:space="0"/>
              <w:left w:val="single" w:color="000000" w:sz="6" w:space="0"/>
              <w:bottom w:val="single" w:color="000000" w:sz="4" w:space="0"/>
              <w:right w:val="single" w:color="000000" w:sz="4" w:space="0"/>
            </w:tcBorders>
            <w:shd w:val="clear" w:color="000000" w:fill="FFFFFF"/>
            <w:noWrap/>
            <w:tcMar>
              <w:left w:w="108" w:type="dxa"/>
              <w:right w:w="108" w:type="dxa"/>
            </w:tcMar>
            <w:vAlign w:val="center"/>
          </w:tcPr>
          <w:p w14:paraId="12567CD9">
            <w:pPr>
              <w:overflowPunct w:val="0"/>
              <w:jc w:val="center"/>
              <w:rPr>
                <w:rFonts w:ascii="Times New Roman" w:hAnsi="Times New Roman" w:cs="Times New Roman"/>
              </w:rPr>
            </w:pPr>
          </w:p>
        </w:tc>
        <w:tc>
          <w:tcPr>
            <w:tcW w:w="1215" w:type="dxa"/>
            <w:vMerge w:val="continue"/>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5354D5B6">
            <w:pPr>
              <w:overflowPunct w:val="0"/>
              <w:jc w:val="center"/>
              <w:rPr>
                <w:rFonts w:ascii="Times New Roman" w:hAnsi="Times New Roman" w:cs="Times New Roman"/>
              </w:rPr>
            </w:pPr>
          </w:p>
        </w:tc>
        <w:tc>
          <w:tcPr>
            <w:tcW w:w="4504"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69E70E3A">
            <w:pPr>
              <w:overflowPunct w:val="0"/>
              <w:spacing w:line="320" w:lineRule="exact"/>
              <w:rPr>
                <w:rFonts w:ascii="Times New Roman" w:hAnsi="Times New Roman" w:eastAsia="仿宋_GB2312" w:cs="Times New Roman"/>
              </w:rPr>
            </w:pPr>
            <w:r>
              <w:rPr>
                <w:rFonts w:ascii="Times New Roman" w:hAnsi="Times New Roman" w:eastAsia="仿宋_GB2312" w:cs="Times New Roman"/>
                <w:sz w:val="24"/>
              </w:rPr>
              <w:t>有通风、防潮及防止有害生物侵入的装置。</w:t>
            </w:r>
          </w:p>
        </w:tc>
        <w:tc>
          <w:tcPr>
            <w:tcW w:w="660"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4E849BB3">
            <w:pPr>
              <w:overflowPunct w:val="0"/>
              <w:spacing w:line="320" w:lineRule="exact"/>
              <w:jc w:val="center"/>
              <w:rPr>
                <w:rFonts w:ascii="Times New Roman" w:hAnsi="Times New Roman" w:eastAsia="仿宋_GB2312" w:cs="Times New Roman"/>
              </w:rPr>
            </w:pPr>
            <w:r>
              <w:rPr>
                <w:rFonts w:ascii="Times New Roman" w:hAnsi="Times New Roman" w:eastAsia="仿宋_GB2312" w:cs="Times New Roman"/>
                <w:sz w:val="24"/>
              </w:rPr>
              <w:t>25</w:t>
            </w:r>
          </w:p>
        </w:tc>
        <w:tc>
          <w:tcPr>
            <w:tcW w:w="613"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0FD0CEF3">
            <w:pPr>
              <w:overflowPunct w:val="0"/>
              <w:spacing w:line="320" w:lineRule="exact"/>
              <w:jc w:val="center"/>
              <w:rPr>
                <w:rFonts w:ascii="Times New Roman" w:hAnsi="Times New Roman" w:eastAsia="仿宋_GB2312" w:cs="Times New Roman"/>
              </w:rPr>
            </w:pPr>
            <w:r>
              <w:rPr>
                <w:rFonts w:ascii="Times New Roman" w:hAnsi="Times New Roman" w:eastAsia="仿宋_GB2312" w:cs="Times New Roman"/>
                <w:sz w:val="24"/>
              </w:rPr>
              <w:t>/</w:t>
            </w:r>
          </w:p>
        </w:tc>
        <w:tc>
          <w:tcPr>
            <w:tcW w:w="1809" w:type="dxa"/>
            <w:tcBorders>
              <w:top w:val="single" w:color="000000" w:sz="4" w:space="0"/>
              <w:left w:val="single" w:color="000000" w:sz="4" w:space="0"/>
              <w:bottom w:val="single" w:color="000000" w:sz="4" w:space="0"/>
              <w:right w:val="single" w:color="000000" w:sz="6" w:space="0"/>
            </w:tcBorders>
            <w:shd w:val="clear" w:color="000000" w:fill="FFFFFF"/>
            <w:noWrap/>
            <w:tcMar>
              <w:left w:w="108" w:type="dxa"/>
              <w:right w:w="108" w:type="dxa"/>
            </w:tcMar>
            <w:vAlign w:val="center"/>
          </w:tcPr>
          <w:p w14:paraId="5BBC4BF5">
            <w:pPr>
              <w:overflowPunct w:val="0"/>
              <w:spacing w:line="320" w:lineRule="exact"/>
              <w:rPr>
                <w:rFonts w:ascii="Times New Roman" w:hAnsi="Times New Roman" w:eastAsia="仿宋_GB2312" w:cs="Times New Roman"/>
                <w:sz w:val="24"/>
              </w:rPr>
            </w:pPr>
            <w:r>
              <w:rPr>
                <w:rFonts w:ascii="Times New Roman" w:hAnsi="Times New Roman" w:eastAsia="仿宋_GB2312" w:cs="Times New Roman"/>
                <w:sz w:val="24"/>
              </w:rPr>
              <w:t>□符合□不符合</w:t>
            </w:r>
          </w:p>
        </w:tc>
      </w:tr>
      <w:tr w14:paraId="5EE25E79">
        <w:tblPrEx>
          <w:tblCellMar>
            <w:top w:w="0" w:type="dxa"/>
            <w:left w:w="10" w:type="dxa"/>
            <w:bottom w:w="0" w:type="dxa"/>
            <w:right w:w="10" w:type="dxa"/>
          </w:tblCellMar>
        </w:tblPrEx>
        <w:trPr>
          <w:trHeight w:val="440" w:hRule="atLeast"/>
          <w:jc w:val="center"/>
        </w:trPr>
        <w:tc>
          <w:tcPr>
            <w:tcW w:w="468" w:type="dxa"/>
            <w:vMerge w:val="continue"/>
            <w:tcBorders>
              <w:top w:val="single" w:color="000000" w:sz="4" w:space="0"/>
              <w:left w:val="single" w:color="000000" w:sz="6" w:space="0"/>
              <w:bottom w:val="single" w:color="000000" w:sz="4" w:space="0"/>
              <w:right w:val="single" w:color="000000" w:sz="4" w:space="0"/>
            </w:tcBorders>
            <w:shd w:val="clear" w:color="000000" w:fill="FFFFFF"/>
            <w:noWrap/>
            <w:tcMar>
              <w:left w:w="108" w:type="dxa"/>
              <w:right w:w="108" w:type="dxa"/>
            </w:tcMar>
            <w:vAlign w:val="center"/>
          </w:tcPr>
          <w:p w14:paraId="4FA7BEA7">
            <w:pPr>
              <w:overflowPunct w:val="0"/>
              <w:jc w:val="center"/>
              <w:rPr>
                <w:rFonts w:ascii="Times New Roman" w:hAnsi="Times New Roman" w:cs="Times New Roman"/>
              </w:rPr>
            </w:pPr>
          </w:p>
        </w:tc>
        <w:tc>
          <w:tcPr>
            <w:tcW w:w="1215" w:type="dxa"/>
            <w:vMerge w:val="continue"/>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25F4323F">
            <w:pPr>
              <w:overflowPunct w:val="0"/>
              <w:jc w:val="center"/>
              <w:rPr>
                <w:rFonts w:ascii="Times New Roman" w:hAnsi="Times New Roman" w:cs="Times New Roman"/>
              </w:rPr>
            </w:pPr>
          </w:p>
        </w:tc>
        <w:tc>
          <w:tcPr>
            <w:tcW w:w="4504"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68F06DC1">
            <w:pPr>
              <w:overflowPunct w:val="0"/>
              <w:spacing w:line="320" w:lineRule="exact"/>
              <w:rPr>
                <w:rFonts w:ascii="Times New Roman" w:hAnsi="Times New Roman" w:eastAsia="仿宋_GB2312" w:cs="Times New Roman"/>
              </w:rPr>
            </w:pPr>
            <w:r>
              <w:rPr>
                <w:rFonts w:ascii="Times New Roman" w:hAnsi="Times New Roman" w:eastAsia="仿宋_GB2312" w:cs="Times New Roman"/>
                <w:sz w:val="24"/>
              </w:rPr>
              <w:t>有相应的、足够数量的冷藏（冷冻）设施，数量和结构能满足原料、半成品、成品分开存放的要求，并有明显区分标识。</w:t>
            </w:r>
          </w:p>
        </w:tc>
        <w:tc>
          <w:tcPr>
            <w:tcW w:w="660"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6983E08F">
            <w:pPr>
              <w:overflowPunct w:val="0"/>
              <w:spacing w:line="320" w:lineRule="exact"/>
              <w:jc w:val="center"/>
              <w:rPr>
                <w:rFonts w:ascii="Times New Roman" w:hAnsi="Times New Roman" w:eastAsia="仿宋_GB2312" w:cs="Times New Roman"/>
              </w:rPr>
            </w:pPr>
            <w:r>
              <w:rPr>
                <w:rFonts w:ascii="Times New Roman" w:hAnsi="Times New Roman" w:eastAsia="仿宋_GB2312" w:cs="Times New Roman"/>
                <w:sz w:val="24"/>
              </w:rPr>
              <w:t>26</w:t>
            </w:r>
          </w:p>
        </w:tc>
        <w:tc>
          <w:tcPr>
            <w:tcW w:w="613"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7999C758">
            <w:pPr>
              <w:overflowPunct w:val="0"/>
              <w:spacing w:line="320" w:lineRule="exact"/>
              <w:jc w:val="center"/>
              <w:rPr>
                <w:rFonts w:ascii="Times New Roman" w:hAnsi="Times New Roman" w:eastAsia="仿宋_GB2312" w:cs="Times New Roman"/>
              </w:rPr>
            </w:pPr>
            <w:r>
              <w:rPr>
                <w:rFonts w:ascii="Times New Roman" w:hAnsi="Times New Roman" w:eastAsia="仿宋_GB2312" w:cs="Times New Roman"/>
                <w:sz w:val="24"/>
              </w:rPr>
              <w:t>/</w:t>
            </w:r>
          </w:p>
        </w:tc>
        <w:tc>
          <w:tcPr>
            <w:tcW w:w="1809" w:type="dxa"/>
            <w:tcBorders>
              <w:top w:val="single" w:color="000000" w:sz="4" w:space="0"/>
              <w:left w:val="single" w:color="000000" w:sz="4" w:space="0"/>
              <w:bottom w:val="single" w:color="000000" w:sz="4" w:space="0"/>
              <w:right w:val="single" w:color="000000" w:sz="6" w:space="0"/>
            </w:tcBorders>
            <w:shd w:val="clear" w:color="000000" w:fill="FFFFFF"/>
            <w:noWrap/>
            <w:tcMar>
              <w:left w:w="108" w:type="dxa"/>
              <w:right w:w="108" w:type="dxa"/>
            </w:tcMar>
            <w:vAlign w:val="center"/>
          </w:tcPr>
          <w:p w14:paraId="64645D22">
            <w:pPr>
              <w:overflowPunct w:val="0"/>
              <w:spacing w:line="320" w:lineRule="exact"/>
              <w:rPr>
                <w:rFonts w:ascii="Times New Roman" w:hAnsi="Times New Roman" w:eastAsia="仿宋_GB2312" w:cs="Times New Roman"/>
                <w:sz w:val="24"/>
              </w:rPr>
            </w:pPr>
            <w:r>
              <w:rPr>
                <w:rFonts w:ascii="Times New Roman" w:hAnsi="Times New Roman" w:eastAsia="仿宋_GB2312" w:cs="Times New Roman"/>
                <w:sz w:val="24"/>
              </w:rPr>
              <w:t>□符合□不符合</w:t>
            </w:r>
          </w:p>
          <w:p w14:paraId="50AA381C">
            <w:pPr>
              <w:overflowPunct w:val="0"/>
              <w:spacing w:line="320" w:lineRule="exact"/>
              <w:rPr>
                <w:rFonts w:ascii="Times New Roman" w:hAnsi="Times New Roman" w:eastAsia="仿宋_GB2312" w:cs="Times New Roman"/>
              </w:rPr>
            </w:pPr>
            <w:r>
              <w:rPr>
                <w:rFonts w:ascii="Times New Roman" w:hAnsi="Times New Roman" w:eastAsia="仿宋_GB2312" w:cs="Times New Roman"/>
                <w:sz w:val="24"/>
              </w:rPr>
              <w:t>□不适用（合理缺项）</w:t>
            </w:r>
          </w:p>
        </w:tc>
      </w:tr>
      <w:tr w14:paraId="76DC195A">
        <w:tblPrEx>
          <w:tblCellMar>
            <w:top w:w="0" w:type="dxa"/>
            <w:left w:w="10" w:type="dxa"/>
            <w:bottom w:w="0" w:type="dxa"/>
            <w:right w:w="10" w:type="dxa"/>
          </w:tblCellMar>
        </w:tblPrEx>
        <w:trPr>
          <w:trHeight w:val="912" w:hRule="atLeast"/>
          <w:jc w:val="center"/>
        </w:trPr>
        <w:tc>
          <w:tcPr>
            <w:tcW w:w="468" w:type="dxa"/>
            <w:vMerge w:val="continue"/>
            <w:tcBorders>
              <w:top w:val="single" w:color="000000" w:sz="4" w:space="0"/>
              <w:left w:val="single" w:color="000000" w:sz="6" w:space="0"/>
              <w:bottom w:val="single" w:color="000000" w:sz="4" w:space="0"/>
              <w:right w:val="single" w:color="000000" w:sz="4" w:space="0"/>
            </w:tcBorders>
            <w:shd w:val="clear" w:color="000000" w:fill="FFFFFF"/>
            <w:noWrap/>
            <w:tcMar>
              <w:left w:w="108" w:type="dxa"/>
              <w:right w:w="108" w:type="dxa"/>
            </w:tcMar>
            <w:vAlign w:val="center"/>
          </w:tcPr>
          <w:p w14:paraId="1378152D">
            <w:pPr>
              <w:overflowPunct w:val="0"/>
              <w:jc w:val="center"/>
              <w:rPr>
                <w:rFonts w:ascii="Times New Roman" w:hAnsi="Times New Roman" w:cs="Times New Roman"/>
              </w:rPr>
            </w:pPr>
          </w:p>
        </w:tc>
        <w:tc>
          <w:tcPr>
            <w:tcW w:w="1215" w:type="dxa"/>
            <w:vMerge w:val="continue"/>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534E591D">
            <w:pPr>
              <w:overflowPunct w:val="0"/>
              <w:jc w:val="center"/>
              <w:rPr>
                <w:rFonts w:ascii="Times New Roman" w:hAnsi="Times New Roman" w:cs="Times New Roman"/>
              </w:rPr>
            </w:pPr>
          </w:p>
        </w:tc>
        <w:tc>
          <w:tcPr>
            <w:tcW w:w="4504"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1EAAA005">
            <w:pPr>
              <w:overflowPunct w:val="0"/>
              <w:spacing w:line="320" w:lineRule="exact"/>
              <w:rPr>
                <w:rFonts w:ascii="Times New Roman" w:hAnsi="Times New Roman" w:eastAsia="仿宋_GB2312" w:cs="Times New Roman"/>
              </w:rPr>
            </w:pPr>
            <w:r>
              <w:rPr>
                <w:rFonts w:ascii="Times New Roman" w:hAnsi="Times New Roman" w:eastAsia="仿宋_GB2312" w:cs="Times New Roman"/>
                <w:sz w:val="24"/>
              </w:rPr>
              <w:t>设有冷冻（藏）库的，冷冻（藏）库有可正确显示库内温度的温度监测装置。</w:t>
            </w:r>
          </w:p>
        </w:tc>
        <w:tc>
          <w:tcPr>
            <w:tcW w:w="660"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72F63702">
            <w:pPr>
              <w:overflowPunct w:val="0"/>
              <w:spacing w:line="320" w:lineRule="exact"/>
              <w:jc w:val="center"/>
              <w:rPr>
                <w:rFonts w:ascii="Times New Roman" w:hAnsi="Times New Roman" w:eastAsia="仿宋_GB2312" w:cs="Times New Roman"/>
              </w:rPr>
            </w:pPr>
            <w:r>
              <w:rPr>
                <w:rFonts w:ascii="Times New Roman" w:hAnsi="Times New Roman" w:eastAsia="仿宋_GB2312" w:cs="Times New Roman"/>
                <w:sz w:val="24"/>
              </w:rPr>
              <w:t>27</w:t>
            </w:r>
          </w:p>
        </w:tc>
        <w:tc>
          <w:tcPr>
            <w:tcW w:w="613"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5418AC17">
            <w:pPr>
              <w:overflowPunct w:val="0"/>
              <w:spacing w:line="320" w:lineRule="exact"/>
              <w:jc w:val="center"/>
              <w:rPr>
                <w:rFonts w:ascii="Times New Roman" w:hAnsi="Times New Roman" w:eastAsia="仿宋_GB2312" w:cs="Times New Roman"/>
              </w:rPr>
            </w:pPr>
            <w:r>
              <w:rPr>
                <w:rFonts w:ascii="Times New Roman" w:hAnsi="Times New Roman" w:eastAsia="仿宋_GB2312" w:cs="Times New Roman"/>
                <w:sz w:val="24"/>
              </w:rPr>
              <w:t>/</w:t>
            </w:r>
          </w:p>
        </w:tc>
        <w:tc>
          <w:tcPr>
            <w:tcW w:w="1809" w:type="dxa"/>
            <w:tcBorders>
              <w:top w:val="single" w:color="000000" w:sz="4" w:space="0"/>
              <w:left w:val="single" w:color="000000" w:sz="4" w:space="0"/>
              <w:bottom w:val="single" w:color="000000" w:sz="4" w:space="0"/>
              <w:right w:val="single" w:color="000000" w:sz="6" w:space="0"/>
            </w:tcBorders>
            <w:shd w:val="clear" w:color="000000" w:fill="FFFFFF"/>
            <w:noWrap/>
            <w:tcMar>
              <w:left w:w="108" w:type="dxa"/>
              <w:right w:w="108" w:type="dxa"/>
            </w:tcMar>
            <w:vAlign w:val="center"/>
          </w:tcPr>
          <w:p w14:paraId="7DF27E6E">
            <w:pPr>
              <w:overflowPunct w:val="0"/>
              <w:spacing w:line="320" w:lineRule="exact"/>
              <w:rPr>
                <w:rFonts w:ascii="Times New Roman" w:hAnsi="Times New Roman" w:eastAsia="仿宋_GB2312" w:cs="Times New Roman"/>
                <w:sz w:val="24"/>
              </w:rPr>
            </w:pPr>
            <w:r>
              <w:rPr>
                <w:rFonts w:ascii="Times New Roman" w:hAnsi="Times New Roman" w:eastAsia="仿宋_GB2312" w:cs="Times New Roman"/>
                <w:sz w:val="24"/>
              </w:rPr>
              <w:t>□符合□不符合</w:t>
            </w:r>
          </w:p>
          <w:p w14:paraId="661DF02B">
            <w:pPr>
              <w:overflowPunct w:val="0"/>
              <w:spacing w:line="320" w:lineRule="exact"/>
              <w:rPr>
                <w:rFonts w:ascii="Times New Roman" w:hAnsi="Times New Roman" w:eastAsia="仿宋_GB2312" w:cs="Times New Roman"/>
              </w:rPr>
            </w:pPr>
            <w:r>
              <w:rPr>
                <w:rFonts w:ascii="Times New Roman" w:hAnsi="Times New Roman" w:eastAsia="仿宋_GB2312" w:cs="Times New Roman"/>
                <w:sz w:val="24"/>
              </w:rPr>
              <w:t>□不适用（合理缺项）</w:t>
            </w:r>
          </w:p>
        </w:tc>
      </w:tr>
      <w:tr w14:paraId="67AD5AE2">
        <w:tblPrEx>
          <w:tblCellMar>
            <w:top w:w="0" w:type="dxa"/>
            <w:left w:w="10" w:type="dxa"/>
            <w:bottom w:w="0" w:type="dxa"/>
            <w:right w:w="10" w:type="dxa"/>
          </w:tblCellMar>
        </w:tblPrEx>
        <w:trPr>
          <w:trHeight w:val="1110" w:hRule="atLeast"/>
          <w:jc w:val="center"/>
        </w:trPr>
        <w:tc>
          <w:tcPr>
            <w:tcW w:w="468" w:type="dxa"/>
            <w:vMerge w:val="continue"/>
            <w:tcBorders>
              <w:top w:val="single" w:color="000000" w:sz="4" w:space="0"/>
              <w:left w:val="single" w:color="000000" w:sz="6" w:space="0"/>
              <w:bottom w:val="single" w:color="000000" w:sz="4" w:space="0"/>
              <w:right w:val="single" w:color="000000" w:sz="4" w:space="0"/>
            </w:tcBorders>
            <w:shd w:val="clear" w:color="000000" w:fill="FFFFFF"/>
            <w:noWrap/>
            <w:tcMar>
              <w:left w:w="108" w:type="dxa"/>
              <w:right w:w="108" w:type="dxa"/>
            </w:tcMar>
            <w:vAlign w:val="center"/>
          </w:tcPr>
          <w:p w14:paraId="534127F8">
            <w:pPr>
              <w:overflowPunct w:val="0"/>
              <w:jc w:val="center"/>
              <w:rPr>
                <w:rFonts w:ascii="Times New Roman" w:hAnsi="Times New Roman" w:cs="Times New Roman"/>
              </w:rPr>
            </w:pPr>
          </w:p>
        </w:tc>
        <w:tc>
          <w:tcPr>
            <w:tcW w:w="1215" w:type="dxa"/>
            <w:vMerge w:val="restart"/>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3EA41BF3">
            <w:pPr>
              <w:overflowPunct w:val="0"/>
              <w:spacing w:line="320" w:lineRule="exact"/>
              <w:jc w:val="left"/>
              <w:rPr>
                <w:rFonts w:ascii="Times New Roman" w:hAnsi="Times New Roman" w:eastAsia="仿宋_GB2312" w:cs="Times New Roman"/>
                <w:sz w:val="24"/>
              </w:rPr>
            </w:pPr>
            <w:r>
              <w:rPr>
                <w:rFonts w:ascii="Times New Roman" w:hAnsi="Times New Roman" w:eastAsia="仿宋_GB2312" w:cs="Times New Roman"/>
                <w:sz w:val="24"/>
              </w:rPr>
              <w:t>9.设备、工具和</w:t>
            </w:r>
          </w:p>
          <w:p w14:paraId="6BB0E0F5">
            <w:pPr>
              <w:overflowPunct w:val="0"/>
              <w:spacing w:line="320" w:lineRule="exact"/>
              <w:jc w:val="left"/>
              <w:rPr>
                <w:rFonts w:ascii="Times New Roman" w:hAnsi="Times New Roman" w:eastAsia="仿宋_GB2312" w:cs="Times New Roman"/>
                <w:sz w:val="24"/>
              </w:rPr>
            </w:pPr>
            <w:r>
              <w:rPr>
                <w:rFonts w:ascii="Times New Roman" w:hAnsi="Times New Roman" w:eastAsia="仿宋_GB2312" w:cs="Times New Roman"/>
                <w:sz w:val="24"/>
              </w:rPr>
              <w:t>容器</w:t>
            </w:r>
          </w:p>
        </w:tc>
        <w:tc>
          <w:tcPr>
            <w:tcW w:w="4504"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5EBC5D93">
            <w:pPr>
              <w:overflowPunct w:val="0"/>
              <w:spacing w:line="320" w:lineRule="exact"/>
              <w:rPr>
                <w:rFonts w:ascii="Times New Roman" w:hAnsi="Times New Roman" w:eastAsia="仿宋_GB2312" w:cs="Times New Roman"/>
              </w:rPr>
            </w:pPr>
            <w:r>
              <w:rPr>
                <w:rFonts w:ascii="Times New Roman" w:hAnsi="Times New Roman" w:eastAsia="仿宋_GB2312" w:cs="Times New Roman"/>
                <w:sz w:val="24"/>
              </w:rPr>
              <w:t>直接接触食品的设备或设施、工具、容器和包装材料及一次性餐饮具等符合食品安全标准或要求。</w:t>
            </w:r>
          </w:p>
        </w:tc>
        <w:tc>
          <w:tcPr>
            <w:tcW w:w="660"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19BC843B">
            <w:pPr>
              <w:overflowPunct w:val="0"/>
              <w:spacing w:line="320" w:lineRule="exact"/>
              <w:jc w:val="center"/>
              <w:rPr>
                <w:rFonts w:ascii="Times New Roman" w:hAnsi="Times New Roman" w:eastAsia="仿宋_GB2312" w:cs="Times New Roman"/>
              </w:rPr>
            </w:pPr>
            <w:r>
              <w:rPr>
                <w:rFonts w:ascii="Times New Roman" w:hAnsi="Times New Roman" w:eastAsia="仿宋_GB2312" w:cs="Times New Roman"/>
                <w:sz w:val="24"/>
              </w:rPr>
              <w:t>28</w:t>
            </w:r>
          </w:p>
        </w:tc>
        <w:tc>
          <w:tcPr>
            <w:tcW w:w="613"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30CD718D">
            <w:pPr>
              <w:overflowPunct w:val="0"/>
              <w:spacing w:line="320" w:lineRule="exact"/>
              <w:jc w:val="center"/>
              <w:rPr>
                <w:rFonts w:ascii="Times New Roman" w:hAnsi="Times New Roman" w:eastAsia="仿宋_GB2312" w:cs="Times New Roman"/>
              </w:rPr>
            </w:pPr>
            <w:r>
              <w:rPr>
                <w:rFonts w:ascii="Times New Roman" w:hAnsi="Times New Roman" w:eastAsia="仿宋_GB2312" w:cs="Times New Roman"/>
                <w:sz w:val="24"/>
              </w:rPr>
              <w:t>/</w:t>
            </w:r>
          </w:p>
        </w:tc>
        <w:tc>
          <w:tcPr>
            <w:tcW w:w="1809" w:type="dxa"/>
            <w:tcBorders>
              <w:top w:val="single" w:color="000000" w:sz="4" w:space="0"/>
              <w:left w:val="single" w:color="000000" w:sz="4" w:space="0"/>
              <w:bottom w:val="single" w:color="000000" w:sz="4" w:space="0"/>
              <w:right w:val="single" w:color="000000" w:sz="6" w:space="0"/>
            </w:tcBorders>
            <w:shd w:val="clear" w:color="000000" w:fill="FFFFFF"/>
            <w:noWrap/>
            <w:tcMar>
              <w:left w:w="108" w:type="dxa"/>
              <w:right w:w="108" w:type="dxa"/>
            </w:tcMar>
            <w:vAlign w:val="center"/>
          </w:tcPr>
          <w:p w14:paraId="150A28D3">
            <w:pPr>
              <w:overflowPunct w:val="0"/>
              <w:spacing w:line="320" w:lineRule="exact"/>
              <w:rPr>
                <w:rFonts w:ascii="Times New Roman" w:hAnsi="Times New Roman" w:eastAsia="仿宋_GB2312" w:cs="Times New Roman"/>
                <w:sz w:val="24"/>
              </w:rPr>
            </w:pPr>
            <w:r>
              <w:rPr>
                <w:rFonts w:ascii="Times New Roman" w:hAnsi="Times New Roman" w:eastAsia="仿宋_GB2312" w:cs="Times New Roman"/>
                <w:sz w:val="24"/>
              </w:rPr>
              <w:t>□符合□不符合</w:t>
            </w:r>
          </w:p>
        </w:tc>
      </w:tr>
      <w:tr w14:paraId="6F19F0AF">
        <w:tblPrEx>
          <w:tblCellMar>
            <w:top w:w="0" w:type="dxa"/>
            <w:left w:w="10" w:type="dxa"/>
            <w:bottom w:w="0" w:type="dxa"/>
            <w:right w:w="10" w:type="dxa"/>
          </w:tblCellMar>
        </w:tblPrEx>
        <w:trPr>
          <w:trHeight w:val="1409" w:hRule="atLeast"/>
          <w:jc w:val="center"/>
        </w:trPr>
        <w:tc>
          <w:tcPr>
            <w:tcW w:w="468" w:type="dxa"/>
            <w:vMerge w:val="continue"/>
            <w:tcBorders>
              <w:top w:val="single" w:color="000000" w:sz="4" w:space="0"/>
              <w:left w:val="single" w:color="000000" w:sz="6" w:space="0"/>
              <w:bottom w:val="single" w:color="000000" w:sz="4" w:space="0"/>
              <w:right w:val="single" w:color="000000" w:sz="4" w:space="0"/>
            </w:tcBorders>
            <w:shd w:val="clear" w:color="000000" w:fill="FFFFFF"/>
            <w:noWrap/>
            <w:tcMar>
              <w:left w:w="108" w:type="dxa"/>
              <w:right w:w="108" w:type="dxa"/>
            </w:tcMar>
            <w:vAlign w:val="center"/>
          </w:tcPr>
          <w:p w14:paraId="53052EF9">
            <w:pPr>
              <w:overflowPunct w:val="0"/>
              <w:jc w:val="center"/>
              <w:rPr>
                <w:rFonts w:ascii="Times New Roman" w:hAnsi="Times New Roman" w:cs="Times New Roman"/>
              </w:rPr>
            </w:pPr>
          </w:p>
        </w:tc>
        <w:tc>
          <w:tcPr>
            <w:tcW w:w="1215" w:type="dxa"/>
            <w:vMerge w:val="continue"/>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793F8F7B">
            <w:pPr>
              <w:overflowPunct w:val="0"/>
              <w:jc w:val="left"/>
              <w:rPr>
                <w:rFonts w:ascii="Times New Roman" w:hAnsi="Times New Roman" w:cs="Times New Roman"/>
              </w:rPr>
            </w:pPr>
          </w:p>
        </w:tc>
        <w:tc>
          <w:tcPr>
            <w:tcW w:w="4504"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214629B9">
            <w:pPr>
              <w:overflowPunct w:val="0"/>
              <w:spacing w:line="320" w:lineRule="exact"/>
              <w:rPr>
                <w:rFonts w:ascii="Times New Roman" w:hAnsi="Times New Roman" w:eastAsia="仿宋_GB2312" w:cs="Times New Roman"/>
              </w:rPr>
            </w:pPr>
            <w:r>
              <w:rPr>
                <w:rFonts w:ascii="Times New Roman" w:hAnsi="Times New Roman" w:eastAsia="仿宋_GB2312" w:cs="Times New Roman"/>
                <w:sz w:val="24"/>
              </w:rPr>
              <w:t>直接接触食品的设备或设施、工具、容器易于清洁和保养。加工制作鲜榨果蔬汁、五谷杂粮汁等高危易腐食品的，其设施设备易拆卸、易清洗消毒。</w:t>
            </w:r>
          </w:p>
        </w:tc>
        <w:tc>
          <w:tcPr>
            <w:tcW w:w="660"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212AB37F">
            <w:pPr>
              <w:overflowPunct w:val="0"/>
              <w:spacing w:line="320" w:lineRule="exact"/>
              <w:jc w:val="center"/>
              <w:rPr>
                <w:rFonts w:ascii="Times New Roman" w:hAnsi="Times New Roman" w:eastAsia="仿宋_GB2312" w:cs="Times New Roman"/>
              </w:rPr>
            </w:pPr>
            <w:r>
              <w:rPr>
                <w:rFonts w:ascii="Times New Roman" w:hAnsi="Times New Roman" w:eastAsia="仿宋_GB2312" w:cs="Times New Roman"/>
                <w:sz w:val="24"/>
              </w:rPr>
              <w:t>29</w:t>
            </w:r>
          </w:p>
        </w:tc>
        <w:tc>
          <w:tcPr>
            <w:tcW w:w="613"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609D2AF2">
            <w:pPr>
              <w:overflowPunct w:val="0"/>
              <w:spacing w:line="320" w:lineRule="exact"/>
              <w:jc w:val="center"/>
              <w:rPr>
                <w:rFonts w:ascii="Times New Roman" w:hAnsi="Times New Roman" w:eastAsia="仿宋_GB2312" w:cs="Times New Roman"/>
              </w:rPr>
            </w:pPr>
            <w:r>
              <w:rPr>
                <w:rFonts w:ascii="Times New Roman" w:hAnsi="Times New Roman" w:eastAsia="仿宋_GB2312" w:cs="Times New Roman"/>
                <w:sz w:val="24"/>
              </w:rPr>
              <w:t>/</w:t>
            </w:r>
          </w:p>
        </w:tc>
        <w:tc>
          <w:tcPr>
            <w:tcW w:w="1809" w:type="dxa"/>
            <w:tcBorders>
              <w:top w:val="single" w:color="000000" w:sz="4" w:space="0"/>
              <w:left w:val="single" w:color="000000" w:sz="4" w:space="0"/>
              <w:bottom w:val="single" w:color="000000" w:sz="4" w:space="0"/>
              <w:right w:val="single" w:color="000000" w:sz="6" w:space="0"/>
            </w:tcBorders>
            <w:shd w:val="clear" w:color="000000" w:fill="FFFFFF"/>
            <w:noWrap/>
            <w:tcMar>
              <w:left w:w="108" w:type="dxa"/>
              <w:right w:w="108" w:type="dxa"/>
            </w:tcMar>
            <w:vAlign w:val="center"/>
          </w:tcPr>
          <w:p w14:paraId="3AC1E7B8">
            <w:pPr>
              <w:overflowPunct w:val="0"/>
              <w:spacing w:line="320" w:lineRule="exact"/>
              <w:rPr>
                <w:rFonts w:ascii="Times New Roman" w:hAnsi="Times New Roman" w:eastAsia="仿宋_GB2312" w:cs="Times New Roman"/>
                <w:sz w:val="24"/>
              </w:rPr>
            </w:pPr>
            <w:r>
              <w:rPr>
                <w:rFonts w:ascii="Times New Roman" w:hAnsi="Times New Roman" w:eastAsia="仿宋_GB2312" w:cs="Times New Roman"/>
                <w:sz w:val="24"/>
              </w:rPr>
              <w:t>□符合□不符合</w:t>
            </w:r>
          </w:p>
        </w:tc>
      </w:tr>
      <w:tr w14:paraId="30E521C2">
        <w:tblPrEx>
          <w:tblCellMar>
            <w:top w:w="0" w:type="dxa"/>
            <w:left w:w="10" w:type="dxa"/>
            <w:bottom w:w="0" w:type="dxa"/>
            <w:right w:w="10" w:type="dxa"/>
          </w:tblCellMar>
        </w:tblPrEx>
        <w:trPr>
          <w:trHeight w:val="2271" w:hRule="atLeast"/>
          <w:jc w:val="center"/>
        </w:trPr>
        <w:tc>
          <w:tcPr>
            <w:tcW w:w="468" w:type="dxa"/>
            <w:vMerge w:val="continue"/>
            <w:tcBorders>
              <w:top w:val="single" w:color="000000" w:sz="4" w:space="0"/>
              <w:left w:val="single" w:color="000000" w:sz="6" w:space="0"/>
              <w:bottom w:val="single" w:color="000000" w:sz="4" w:space="0"/>
              <w:right w:val="single" w:color="000000" w:sz="4" w:space="0"/>
            </w:tcBorders>
            <w:shd w:val="clear" w:color="000000" w:fill="FFFFFF"/>
            <w:noWrap/>
            <w:tcMar>
              <w:left w:w="108" w:type="dxa"/>
              <w:right w:w="108" w:type="dxa"/>
            </w:tcMar>
            <w:vAlign w:val="center"/>
          </w:tcPr>
          <w:p w14:paraId="45611F43">
            <w:pPr>
              <w:overflowPunct w:val="0"/>
              <w:jc w:val="center"/>
              <w:rPr>
                <w:rFonts w:ascii="Times New Roman" w:hAnsi="Times New Roman" w:cs="Times New Roman"/>
              </w:rPr>
            </w:pPr>
          </w:p>
        </w:tc>
        <w:tc>
          <w:tcPr>
            <w:tcW w:w="1215" w:type="dxa"/>
            <w:vMerge w:val="continue"/>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3F57D91F">
            <w:pPr>
              <w:overflowPunct w:val="0"/>
              <w:jc w:val="left"/>
              <w:rPr>
                <w:rFonts w:ascii="Times New Roman" w:hAnsi="Times New Roman" w:cs="Times New Roman"/>
              </w:rPr>
            </w:pPr>
          </w:p>
        </w:tc>
        <w:tc>
          <w:tcPr>
            <w:tcW w:w="4504"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1296438C">
            <w:pPr>
              <w:overflowPunct w:val="0"/>
              <w:spacing w:line="320" w:lineRule="exact"/>
              <w:rPr>
                <w:rFonts w:ascii="Times New Roman" w:hAnsi="Times New Roman" w:eastAsia="仿宋_GB2312" w:cs="Times New Roman"/>
              </w:rPr>
            </w:pPr>
            <w:r>
              <w:rPr>
                <w:rFonts w:ascii="Times New Roman" w:hAnsi="Times New Roman" w:eastAsia="仿宋_GB2312" w:cs="Times New Roman"/>
                <w:sz w:val="24"/>
              </w:rPr>
              <w:t>配备足够数量的容器和加工制作用具，满足不同类型食品原料、不同形式的食品（原料、半成品、成品）分开使用、存放需要，各类容器和加工制作用具有明显的区分标识，存放区域分开设置。提倡采用红蓝绿分别管理动物性食品、植物性食品、水产品。</w:t>
            </w:r>
          </w:p>
        </w:tc>
        <w:tc>
          <w:tcPr>
            <w:tcW w:w="660"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32D26033">
            <w:pPr>
              <w:overflowPunct w:val="0"/>
              <w:spacing w:line="320" w:lineRule="exact"/>
              <w:jc w:val="center"/>
              <w:rPr>
                <w:rFonts w:ascii="Times New Roman" w:hAnsi="Times New Roman" w:eastAsia="仿宋_GB2312" w:cs="Times New Roman"/>
              </w:rPr>
            </w:pPr>
            <w:r>
              <w:rPr>
                <w:rFonts w:ascii="Times New Roman" w:hAnsi="Times New Roman" w:eastAsia="仿宋_GB2312" w:cs="Times New Roman"/>
                <w:sz w:val="24"/>
              </w:rPr>
              <w:t>30</w:t>
            </w:r>
          </w:p>
        </w:tc>
        <w:tc>
          <w:tcPr>
            <w:tcW w:w="613"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680C394E">
            <w:pPr>
              <w:overflowPunct w:val="0"/>
              <w:spacing w:line="320" w:lineRule="exact"/>
              <w:jc w:val="center"/>
              <w:rPr>
                <w:rFonts w:ascii="Times New Roman" w:hAnsi="Times New Roman" w:eastAsia="仿宋_GB2312" w:cs="Times New Roman"/>
              </w:rPr>
            </w:pPr>
            <w:r>
              <w:rPr>
                <w:rFonts w:ascii="Times New Roman" w:hAnsi="Times New Roman" w:eastAsia="仿宋_GB2312" w:cs="Times New Roman"/>
                <w:sz w:val="24"/>
              </w:rPr>
              <w:t>/</w:t>
            </w:r>
          </w:p>
        </w:tc>
        <w:tc>
          <w:tcPr>
            <w:tcW w:w="1809" w:type="dxa"/>
            <w:tcBorders>
              <w:top w:val="single" w:color="000000" w:sz="4" w:space="0"/>
              <w:left w:val="single" w:color="000000" w:sz="4" w:space="0"/>
              <w:bottom w:val="single" w:color="000000" w:sz="4" w:space="0"/>
              <w:right w:val="single" w:color="000000" w:sz="6" w:space="0"/>
            </w:tcBorders>
            <w:shd w:val="clear" w:color="000000" w:fill="FFFFFF"/>
            <w:noWrap/>
            <w:tcMar>
              <w:left w:w="108" w:type="dxa"/>
              <w:right w:w="108" w:type="dxa"/>
            </w:tcMar>
            <w:vAlign w:val="center"/>
          </w:tcPr>
          <w:p w14:paraId="0F81B91B">
            <w:pPr>
              <w:overflowPunct w:val="0"/>
              <w:spacing w:line="320" w:lineRule="exact"/>
              <w:rPr>
                <w:rFonts w:ascii="Times New Roman" w:hAnsi="Times New Roman" w:eastAsia="仿宋_GB2312" w:cs="Times New Roman"/>
                <w:sz w:val="24"/>
              </w:rPr>
            </w:pPr>
            <w:r>
              <w:rPr>
                <w:rFonts w:ascii="Times New Roman" w:hAnsi="Times New Roman" w:eastAsia="仿宋_GB2312" w:cs="Times New Roman"/>
                <w:sz w:val="24"/>
              </w:rPr>
              <w:t>□符合□不符合</w:t>
            </w:r>
          </w:p>
        </w:tc>
      </w:tr>
      <w:tr w14:paraId="2272727C">
        <w:tblPrEx>
          <w:tblCellMar>
            <w:top w:w="0" w:type="dxa"/>
            <w:left w:w="10" w:type="dxa"/>
            <w:bottom w:w="0" w:type="dxa"/>
            <w:right w:w="10" w:type="dxa"/>
          </w:tblCellMar>
        </w:tblPrEx>
        <w:trPr>
          <w:trHeight w:val="1352" w:hRule="atLeast"/>
          <w:jc w:val="center"/>
        </w:trPr>
        <w:tc>
          <w:tcPr>
            <w:tcW w:w="468" w:type="dxa"/>
            <w:vMerge w:val="continue"/>
            <w:tcBorders>
              <w:top w:val="single" w:color="000000" w:sz="4" w:space="0"/>
              <w:left w:val="single" w:color="000000" w:sz="6" w:space="0"/>
              <w:bottom w:val="single" w:color="000000" w:sz="4" w:space="0"/>
              <w:right w:val="single" w:color="000000" w:sz="4" w:space="0"/>
            </w:tcBorders>
            <w:shd w:val="clear" w:color="000000" w:fill="FFFFFF"/>
            <w:noWrap/>
            <w:tcMar>
              <w:left w:w="108" w:type="dxa"/>
              <w:right w:w="108" w:type="dxa"/>
            </w:tcMar>
            <w:vAlign w:val="center"/>
          </w:tcPr>
          <w:p w14:paraId="5846BF1A">
            <w:pPr>
              <w:overflowPunct w:val="0"/>
              <w:jc w:val="center"/>
              <w:rPr>
                <w:rFonts w:ascii="Times New Roman" w:hAnsi="Times New Roman" w:cs="Times New Roman"/>
              </w:rPr>
            </w:pPr>
          </w:p>
        </w:tc>
        <w:tc>
          <w:tcPr>
            <w:tcW w:w="1215" w:type="dxa"/>
            <w:vMerge w:val="continue"/>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0447D920">
            <w:pPr>
              <w:overflowPunct w:val="0"/>
              <w:jc w:val="left"/>
              <w:rPr>
                <w:rFonts w:ascii="Times New Roman" w:hAnsi="Times New Roman" w:cs="Times New Roman"/>
              </w:rPr>
            </w:pPr>
          </w:p>
        </w:tc>
        <w:tc>
          <w:tcPr>
            <w:tcW w:w="4504"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1BCD23B6">
            <w:pPr>
              <w:overflowPunct w:val="0"/>
              <w:spacing w:line="320" w:lineRule="exact"/>
              <w:rPr>
                <w:rFonts w:ascii="Times New Roman" w:hAnsi="Times New Roman" w:eastAsia="仿宋_GB2312" w:cs="Times New Roman"/>
              </w:rPr>
            </w:pPr>
            <w:r>
              <w:rPr>
                <w:rFonts w:ascii="Times New Roman" w:hAnsi="Times New Roman" w:eastAsia="仿宋_GB2312" w:cs="Times New Roman"/>
                <w:sz w:val="24"/>
              </w:rPr>
              <w:t>餐饮服务提供者（集体聚餐人数超过100人）、提供自制生鲜乳饮品的经营者应配备留样专用容器和冷藏设施，以及留样管理人员。</w:t>
            </w:r>
          </w:p>
        </w:tc>
        <w:tc>
          <w:tcPr>
            <w:tcW w:w="660"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7AF2476F">
            <w:pPr>
              <w:overflowPunct w:val="0"/>
              <w:spacing w:line="320" w:lineRule="exact"/>
              <w:jc w:val="center"/>
              <w:rPr>
                <w:rFonts w:ascii="Times New Roman" w:hAnsi="Times New Roman" w:eastAsia="仿宋_GB2312" w:cs="Times New Roman"/>
              </w:rPr>
            </w:pPr>
            <w:r>
              <w:rPr>
                <w:rFonts w:ascii="Times New Roman" w:hAnsi="Times New Roman" w:eastAsia="仿宋_GB2312" w:cs="Times New Roman"/>
                <w:sz w:val="24"/>
              </w:rPr>
              <w:t>31</w:t>
            </w:r>
          </w:p>
        </w:tc>
        <w:tc>
          <w:tcPr>
            <w:tcW w:w="613"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6627F459">
            <w:pPr>
              <w:overflowPunct w:val="0"/>
              <w:spacing w:line="320" w:lineRule="exact"/>
              <w:jc w:val="center"/>
              <w:rPr>
                <w:rFonts w:ascii="Times New Roman" w:hAnsi="Times New Roman" w:eastAsia="仿宋_GB2312" w:cs="Times New Roman"/>
              </w:rPr>
            </w:pPr>
            <w:r>
              <w:rPr>
                <w:rFonts w:ascii="Times New Roman" w:hAnsi="Times New Roman" w:eastAsia="仿宋_GB2312" w:cs="Times New Roman"/>
                <w:sz w:val="24"/>
              </w:rPr>
              <w:t>/</w:t>
            </w:r>
          </w:p>
        </w:tc>
        <w:tc>
          <w:tcPr>
            <w:tcW w:w="1809" w:type="dxa"/>
            <w:tcBorders>
              <w:top w:val="single" w:color="000000" w:sz="4" w:space="0"/>
              <w:left w:val="single" w:color="000000" w:sz="4" w:space="0"/>
              <w:bottom w:val="single" w:color="000000" w:sz="4" w:space="0"/>
              <w:right w:val="single" w:color="000000" w:sz="6" w:space="0"/>
            </w:tcBorders>
            <w:shd w:val="clear" w:color="000000" w:fill="FFFFFF"/>
            <w:noWrap/>
            <w:tcMar>
              <w:left w:w="108" w:type="dxa"/>
              <w:right w:w="108" w:type="dxa"/>
            </w:tcMar>
            <w:vAlign w:val="center"/>
          </w:tcPr>
          <w:p w14:paraId="5FF93955">
            <w:pPr>
              <w:overflowPunct w:val="0"/>
              <w:spacing w:line="320" w:lineRule="exact"/>
              <w:rPr>
                <w:rFonts w:ascii="Times New Roman" w:hAnsi="Times New Roman" w:eastAsia="仿宋_GB2312" w:cs="Times New Roman"/>
                <w:sz w:val="24"/>
              </w:rPr>
            </w:pPr>
            <w:r>
              <w:rPr>
                <w:rFonts w:ascii="Times New Roman" w:hAnsi="Times New Roman" w:eastAsia="仿宋_GB2312" w:cs="Times New Roman"/>
                <w:sz w:val="24"/>
              </w:rPr>
              <w:t>□符合□不符合</w:t>
            </w:r>
          </w:p>
          <w:p w14:paraId="1F3F79F8">
            <w:pPr>
              <w:overflowPunct w:val="0"/>
              <w:spacing w:line="320" w:lineRule="exact"/>
              <w:rPr>
                <w:rFonts w:ascii="Times New Roman" w:hAnsi="Times New Roman" w:eastAsia="仿宋_GB2312" w:cs="Times New Roman"/>
              </w:rPr>
            </w:pPr>
            <w:r>
              <w:rPr>
                <w:rFonts w:ascii="Times New Roman" w:hAnsi="Times New Roman" w:eastAsia="仿宋_GB2312" w:cs="Times New Roman"/>
                <w:sz w:val="24"/>
              </w:rPr>
              <w:t>□不适用（合理缺项）</w:t>
            </w:r>
          </w:p>
        </w:tc>
      </w:tr>
      <w:tr w14:paraId="0BCABFB5">
        <w:tblPrEx>
          <w:tblCellMar>
            <w:top w:w="0" w:type="dxa"/>
            <w:left w:w="10" w:type="dxa"/>
            <w:bottom w:w="0" w:type="dxa"/>
            <w:right w:w="10" w:type="dxa"/>
          </w:tblCellMar>
        </w:tblPrEx>
        <w:trPr>
          <w:trHeight w:val="1422" w:hRule="atLeast"/>
          <w:jc w:val="center"/>
        </w:trPr>
        <w:tc>
          <w:tcPr>
            <w:tcW w:w="468" w:type="dxa"/>
            <w:vMerge w:val="continue"/>
            <w:tcBorders>
              <w:top w:val="single" w:color="000000" w:sz="4" w:space="0"/>
              <w:left w:val="single" w:color="000000" w:sz="6" w:space="0"/>
              <w:bottom w:val="single" w:color="000000" w:sz="4" w:space="0"/>
              <w:right w:val="single" w:color="000000" w:sz="4" w:space="0"/>
            </w:tcBorders>
            <w:shd w:val="clear" w:color="000000" w:fill="FFFFFF"/>
            <w:noWrap/>
            <w:tcMar>
              <w:left w:w="108" w:type="dxa"/>
              <w:right w:w="108" w:type="dxa"/>
            </w:tcMar>
            <w:vAlign w:val="center"/>
          </w:tcPr>
          <w:p w14:paraId="36640108">
            <w:pPr>
              <w:overflowPunct w:val="0"/>
              <w:jc w:val="center"/>
              <w:rPr>
                <w:rFonts w:ascii="Times New Roman" w:hAnsi="Times New Roman" w:cs="Times New Roman"/>
              </w:rPr>
            </w:pPr>
          </w:p>
        </w:tc>
        <w:tc>
          <w:tcPr>
            <w:tcW w:w="1215"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70D27E96">
            <w:pPr>
              <w:overflowPunct w:val="0"/>
              <w:spacing w:line="320" w:lineRule="exact"/>
              <w:jc w:val="left"/>
              <w:rPr>
                <w:rFonts w:ascii="Times New Roman" w:hAnsi="Times New Roman" w:eastAsia="仿宋_GB2312" w:cs="Times New Roman"/>
                <w:sz w:val="24"/>
              </w:rPr>
            </w:pPr>
            <w:r>
              <w:rPr>
                <w:rFonts w:ascii="Times New Roman" w:hAnsi="Times New Roman" w:eastAsia="仿宋_GB2312" w:cs="Times New Roman"/>
                <w:sz w:val="24"/>
              </w:rPr>
              <w:t>10.洗手消毒设施</w:t>
            </w:r>
          </w:p>
        </w:tc>
        <w:tc>
          <w:tcPr>
            <w:tcW w:w="4504"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532A4733">
            <w:pPr>
              <w:overflowPunct w:val="0"/>
              <w:spacing w:line="320" w:lineRule="exact"/>
              <w:rPr>
                <w:rFonts w:ascii="Times New Roman" w:hAnsi="Times New Roman" w:eastAsia="仿宋_GB2312" w:cs="Times New Roman"/>
              </w:rPr>
            </w:pPr>
            <w:r>
              <w:rPr>
                <w:rFonts w:ascii="Times New Roman" w:hAnsi="Times New Roman" w:eastAsia="仿宋_GB2312" w:cs="Times New Roman"/>
                <w:sz w:val="24"/>
              </w:rPr>
              <w:t>食品处理区内设置相应的清洗、消毒、洗手、干手设施，位置应易于员工操作。员工专用洗手消毒设施附近有洗手消毒方法标识。</w:t>
            </w:r>
          </w:p>
        </w:tc>
        <w:tc>
          <w:tcPr>
            <w:tcW w:w="660"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797C32E2">
            <w:pPr>
              <w:overflowPunct w:val="0"/>
              <w:spacing w:line="320" w:lineRule="exact"/>
              <w:jc w:val="center"/>
              <w:rPr>
                <w:rFonts w:ascii="Times New Roman" w:hAnsi="Times New Roman" w:eastAsia="仿宋_GB2312" w:cs="Times New Roman"/>
              </w:rPr>
            </w:pPr>
            <w:r>
              <w:rPr>
                <w:rFonts w:ascii="Times New Roman" w:hAnsi="Times New Roman" w:eastAsia="仿宋_GB2312" w:cs="Times New Roman"/>
                <w:sz w:val="24"/>
              </w:rPr>
              <w:t>32</w:t>
            </w:r>
          </w:p>
        </w:tc>
        <w:tc>
          <w:tcPr>
            <w:tcW w:w="613"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07608CE0">
            <w:pPr>
              <w:overflowPunct w:val="0"/>
              <w:spacing w:line="320" w:lineRule="exact"/>
              <w:jc w:val="center"/>
              <w:rPr>
                <w:rFonts w:ascii="Times New Roman" w:hAnsi="Times New Roman" w:eastAsia="仿宋_GB2312" w:cs="Times New Roman"/>
              </w:rPr>
            </w:pPr>
            <w:r>
              <w:rPr>
                <w:rFonts w:ascii="Times New Roman" w:hAnsi="Times New Roman" w:eastAsia="仿宋_GB2312" w:cs="Times New Roman"/>
                <w:sz w:val="24"/>
              </w:rPr>
              <w:t>/</w:t>
            </w:r>
          </w:p>
        </w:tc>
        <w:tc>
          <w:tcPr>
            <w:tcW w:w="1809" w:type="dxa"/>
            <w:tcBorders>
              <w:top w:val="single" w:color="000000" w:sz="4" w:space="0"/>
              <w:left w:val="single" w:color="000000" w:sz="4" w:space="0"/>
              <w:bottom w:val="single" w:color="000000" w:sz="4" w:space="0"/>
              <w:right w:val="single" w:color="000000" w:sz="6" w:space="0"/>
            </w:tcBorders>
            <w:shd w:val="clear" w:color="000000" w:fill="FFFFFF"/>
            <w:noWrap/>
            <w:tcMar>
              <w:left w:w="108" w:type="dxa"/>
              <w:right w:w="108" w:type="dxa"/>
            </w:tcMar>
            <w:vAlign w:val="center"/>
          </w:tcPr>
          <w:p w14:paraId="77BFE8CF">
            <w:pPr>
              <w:overflowPunct w:val="0"/>
              <w:spacing w:line="320" w:lineRule="exact"/>
              <w:rPr>
                <w:rFonts w:ascii="Times New Roman" w:hAnsi="Times New Roman" w:eastAsia="仿宋_GB2312" w:cs="Times New Roman"/>
                <w:sz w:val="24"/>
              </w:rPr>
            </w:pPr>
            <w:r>
              <w:rPr>
                <w:rFonts w:ascii="Times New Roman" w:hAnsi="Times New Roman" w:eastAsia="仿宋_GB2312" w:cs="Times New Roman"/>
                <w:sz w:val="24"/>
              </w:rPr>
              <w:t>□符合□不符合</w:t>
            </w:r>
          </w:p>
        </w:tc>
      </w:tr>
      <w:tr w14:paraId="4FB5B6C5">
        <w:tblPrEx>
          <w:tblCellMar>
            <w:top w:w="0" w:type="dxa"/>
            <w:left w:w="10" w:type="dxa"/>
            <w:bottom w:w="0" w:type="dxa"/>
            <w:right w:w="10" w:type="dxa"/>
          </w:tblCellMar>
        </w:tblPrEx>
        <w:trPr>
          <w:trHeight w:val="1073" w:hRule="atLeast"/>
          <w:jc w:val="center"/>
        </w:trPr>
        <w:tc>
          <w:tcPr>
            <w:tcW w:w="468" w:type="dxa"/>
            <w:vMerge w:val="continue"/>
            <w:tcBorders>
              <w:top w:val="single" w:color="000000" w:sz="4" w:space="0"/>
              <w:left w:val="single" w:color="000000" w:sz="6" w:space="0"/>
              <w:bottom w:val="single" w:color="000000" w:sz="4" w:space="0"/>
              <w:right w:val="single" w:color="000000" w:sz="4" w:space="0"/>
            </w:tcBorders>
            <w:shd w:val="clear" w:color="000000" w:fill="FFFFFF"/>
            <w:noWrap/>
            <w:tcMar>
              <w:left w:w="108" w:type="dxa"/>
              <w:right w:w="108" w:type="dxa"/>
            </w:tcMar>
            <w:vAlign w:val="center"/>
          </w:tcPr>
          <w:p w14:paraId="4702DC55">
            <w:pPr>
              <w:overflowPunct w:val="0"/>
              <w:jc w:val="center"/>
              <w:rPr>
                <w:rFonts w:ascii="Times New Roman" w:hAnsi="Times New Roman" w:cs="Times New Roman"/>
              </w:rPr>
            </w:pPr>
          </w:p>
        </w:tc>
        <w:tc>
          <w:tcPr>
            <w:tcW w:w="1215"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275DA82B">
            <w:pPr>
              <w:overflowPunct w:val="0"/>
              <w:spacing w:line="320" w:lineRule="exact"/>
              <w:jc w:val="left"/>
              <w:rPr>
                <w:rFonts w:ascii="Times New Roman" w:hAnsi="Times New Roman" w:eastAsia="仿宋_GB2312" w:cs="Times New Roman"/>
              </w:rPr>
            </w:pPr>
            <w:r>
              <w:rPr>
                <w:rFonts w:ascii="Times New Roman" w:hAnsi="Times New Roman" w:eastAsia="仿宋_GB2312" w:cs="Times New Roman"/>
                <w:sz w:val="24"/>
              </w:rPr>
              <w:t>11.采光照明</w:t>
            </w:r>
          </w:p>
        </w:tc>
        <w:tc>
          <w:tcPr>
            <w:tcW w:w="4504"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07A6B234">
            <w:pPr>
              <w:overflowPunct w:val="0"/>
              <w:spacing w:line="320" w:lineRule="exact"/>
              <w:rPr>
                <w:rFonts w:ascii="Times New Roman" w:hAnsi="Times New Roman" w:eastAsia="仿宋_GB2312" w:cs="Times New Roman"/>
              </w:rPr>
            </w:pPr>
            <w:r>
              <w:rPr>
                <w:rFonts w:ascii="Times New Roman" w:hAnsi="Times New Roman" w:eastAsia="仿宋_GB2312" w:cs="Times New Roman"/>
                <w:sz w:val="24"/>
              </w:rPr>
              <w:t>加工场所光源不改变观察食品的天然颜色。安装在暴露食品正上方的照明设施使用防护罩。冷冻（藏）库房使用防爆灯。</w:t>
            </w:r>
          </w:p>
        </w:tc>
        <w:tc>
          <w:tcPr>
            <w:tcW w:w="660"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6B125791">
            <w:pPr>
              <w:overflowPunct w:val="0"/>
              <w:spacing w:line="320" w:lineRule="exact"/>
              <w:jc w:val="center"/>
              <w:rPr>
                <w:rFonts w:ascii="Times New Roman" w:hAnsi="Times New Roman" w:eastAsia="仿宋_GB2312" w:cs="Times New Roman"/>
              </w:rPr>
            </w:pPr>
            <w:r>
              <w:rPr>
                <w:rFonts w:ascii="Times New Roman" w:hAnsi="Times New Roman" w:eastAsia="仿宋_GB2312" w:cs="Times New Roman"/>
                <w:sz w:val="24"/>
              </w:rPr>
              <w:t>33</w:t>
            </w:r>
          </w:p>
        </w:tc>
        <w:tc>
          <w:tcPr>
            <w:tcW w:w="613"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4E10874E">
            <w:pPr>
              <w:overflowPunct w:val="0"/>
              <w:spacing w:line="320" w:lineRule="exact"/>
              <w:jc w:val="center"/>
              <w:rPr>
                <w:rFonts w:ascii="Times New Roman" w:hAnsi="Times New Roman" w:eastAsia="仿宋_GB2312" w:cs="Times New Roman"/>
              </w:rPr>
            </w:pPr>
            <w:r>
              <w:rPr>
                <w:rFonts w:ascii="Times New Roman" w:hAnsi="Times New Roman" w:eastAsia="仿宋_GB2312" w:cs="Times New Roman"/>
                <w:sz w:val="24"/>
              </w:rPr>
              <w:t>/</w:t>
            </w:r>
          </w:p>
        </w:tc>
        <w:tc>
          <w:tcPr>
            <w:tcW w:w="1809" w:type="dxa"/>
            <w:tcBorders>
              <w:top w:val="single" w:color="000000" w:sz="4" w:space="0"/>
              <w:left w:val="single" w:color="000000" w:sz="4" w:space="0"/>
              <w:bottom w:val="single" w:color="000000" w:sz="4" w:space="0"/>
              <w:right w:val="single" w:color="000000" w:sz="6" w:space="0"/>
            </w:tcBorders>
            <w:shd w:val="clear" w:color="000000" w:fill="FFFFFF"/>
            <w:noWrap/>
            <w:tcMar>
              <w:left w:w="108" w:type="dxa"/>
              <w:right w:w="108" w:type="dxa"/>
            </w:tcMar>
            <w:vAlign w:val="center"/>
          </w:tcPr>
          <w:p w14:paraId="449F3481">
            <w:pPr>
              <w:overflowPunct w:val="0"/>
              <w:spacing w:line="320" w:lineRule="exact"/>
              <w:rPr>
                <w:rFonts w:ascii="Times New Roman" w:hAnsi="Times New Roman" w:eastAsia="仿宋_GB2312" w:cs="Times New Roman"/>
                <w:sz w:val="24"/>
              </w:rPr>
            </w:pPr>
            <w:r>
              <w:rPr>
                <w:rFonts w:ascii="Times New Roman" w:hAnsi="Times New Roman" w:eastAsia="仿宋_GB2312" w:cs="Times New Roman"/>
                <w:sz w:val="24"/>
              </w:rPr>
              <w:t>□符合□不符合</w:t>
            </w:r>
          </w:p>
        </w:tc>
      </w:tr>
      <w:tr w14:paraId="6A5915C5">
        <w:tblPrEx>
          <w:tblCellMar>
            <w:top w:w="0" w:type="dxa"/>
            <w:left w:w="10" w:type="dxa"/>
            <w:bottom w:w="0" w:type="dxa"/>
            <w:right w:w="10" w:type="dxa"/>
          </w:tblCellMar>
        </w:tblPrEx>
        <w:trPr>
          <w:trHeight w:val="2132" w:hRule="atLeast"/>
          <w:jc w:val="center"/>
        </w:trPr>
        <w:tc>
          <w:tcPr>
            <w:tcW w:w="468" w:type="dxa"/>
            <w:vMerge w:val="continue"/>
            <w:tcBorders>
              <w:top w:val="single" w:color="000000" w:sz="4" w:space="0"/>
              <w:left w:val="single" w:color="000000" w:sz="6" w:space="0"/>
              <w:bottom w:val="single" w:color="000000" w:sz="4" w:space="0"/>
              <w:right w:val="single" w:color="000000" w:sz="4" w:space="0"/>
            </w:tcBorders>
            <w:shd w:val="clear" w:color="000000" w:fill="FFFFFF"/>
            <w:noWrap/>
            <w:tcMar>
              <w:left w:w="108" w:type="dxa"/>
              <w:right w:w="108" w:type="dxa"/>
            </w:tcMar>
            <w:vAlign w:val="center"/>
          </w:tcPr>
          <w:p w14:paraId="37F8A191">
            <w:pPr>
              <w:overflowPunct w:val="0"/>
              <w:jc w:val="center"/>
              <w:rPr>
                <w:rFonts w:ascii="Times New Roman" w:hAnsi="Times New Roman" w:cs="Times New Roman"/>
              </w:rPr>
            </w:pPr>
          </w:p>
        </w:tc>
        <w:tc>
          <w:tcPr>
            <w:tcW w:w="1215"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1CF97F83">
            <w:pPr>
              <w:overflowPunct w:val="0"/>
              <w:spacing w:line="320" w:lineRule="exact"/>
              <w:jc w:val="left"/>
              <w:rPr>
                <w:rFonts w:ascii="Times New Roman" w:hAnsi="Times New Roman" w:eastAsia="仿宋_GB2312" w:cs="Times New Roman"/>
                <w:sz w:val="24"/>
              </w:rPr>
            </w:pPr>
            <w:r>
              <w:rPr>
                <w:rFonts w:ascii="Times New Roman" w:hAnsi="Times New Roman" w:eastAsia="仿宋_GB2312" w:cs="Times New Roman"/>
                <w:sz w:val="24"/>
              </w:rPr>
              <w:t>12.废弃物暂存</w:t>
            </w:r>
          </w:p>
          <w:p w14:paraId="21CA76CB">
            <w:pPr>
              <w:overflowPunct w:val="0"/>
              <w:spacing w:line="320" w:lineRule="exact"/>
              <w:jc w:val="left"/>
              <w:rPr>
                <w:rFonts w:ascii="Times New Roman" w:hAnsi="Times New Roman" w:eastAsia="仿宋_GB2312" w:cs="Times New Roman"/>
              </w:rPr>
            </w:pPr>
            <w:r>
              <w:rPr>
                <w:rFonts w:ascii="Times New Roman" w:hAnsi="Times New Roman" w:eastAsia="仿宋_GB2312" w:cs="Times New Roman"/>
                <w:sz w:val="24"/>
              </w:rPr>
              <w:t>设施</w:t>
            </w:r>
          </w:p>
        </w:tc>
        <w:tc>
          <w:tcPr>
            <w:tcW w:w="4504"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0201EDF9">
            <w:pPr>
              <w:overflowPunct w:val="0"/>
              <w:spacing w:line="320" w:lineRule="exact"/>
              <w:rPr>
                <w:rFonts w:ascii="Times New Roman" w:hAnsi="Times New Roman" w:eastAsia="仿宋_GB2312" w:cs="Times New Roman"/>
              </w:rPr>
            </w:pPr>
            <w:r>
              <w:rPr>
                <w:rFonts w:ascii="Times New Roman" w:hAnsi="Times New Roman" w:eastAsia="仿宋_GB2312" w:cs="Times New Roman"/>
                <w:sz w:val="24"/>
              </w:rPr>
              <w:t>可能产生废弃物的场所应设置密闭带盖的的废弃物盛放容器。废弃物容器与加工用容器有明显的区分标识。专间、专用操作场所内废弃物容器盖子应当为非手动开启式。废弃油脂应有专用盛放容器存放并有明显标识。</w:t>
            </w:r>
          </w:p>
        </w:tc>
        <w:tc>
          <w:tcPr>
            <w:tcW w:w="660"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7A27354A">
            <w:pPr>
              <w:overflowPunct w:val="0"/>
              <w:spacing w:line="320" w:lineRule="exact"/>
              <w:jc w:val="center"/>
              <w:rPr>
                <w:rFonts w:ascii="Times New Roman" w:hAnsi="Times New Roman" w:eastAsia="仿宋_GB2312" w:cs="Times New Roman"/>
              </w:rPr>
            </w:pPr>
            <w:r>
              <w:rPr>
                <w:rFonts w:ascii="Times New Roman" w:hAnsi="Times New Roman" w:eastAsia="仿宋_GB2312" w:cs="Times New Roman"/>
                <w:sz w:val="24"/>
              </w:rPr>
              <w:t>34</w:t>
            </w:r>
          </w:p>
        </w:tc>
        <w:tc>
          <w:tcPr>
            <w:tcW w:w="613"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6CCF4578">
            <w:pPr>
              <w:overflowPunct w:val="0"/>
              <w:spacing w:line="320" w:lineRule="exact"/>
              <w:jc w:val="center"/>
              <w:rPr>
                <w:rFonts w:ascii="Times New Roman" w:hAnsi="Times New Roman" w:eastAsia="仿宋_GB2312" w:cs="Times New Roman"/>
              </w:rPr>
            </w:pPr>
            <w:r>
              <w:rPr>
                <w:rFonts w:ascii="Times New Roman" w:hAnsi="Times New Roman" w:eastAsia="仿宋_GB2312" w:cs="Times New Roman"/>
                <w:sz w:val="24"/>
              </w:rPr>
              <w:t>/</w:t>
            </w:r>
          </w:p>
        </w:tc>
        <w:tc>
          <w:tcPr>
            <w:tcW w:w="1809" w:type="dxa"/>
            <w:tcBorders>
              <w:top w:val="single" w:color="000000" w:sz="4" w:space="0"/>
              <w:left w:val="single" w:color="000000" w:sz="4" w:space="0"/>
              <w:bottom w:val="single" w:color="000000" w:sz="4" w:space="0"/>
              <w:right w:val="single" w:color="000000" w:sz="6" w:space="0"/>
            </w:tcBorders>
            <w:shd w:val="clear" w:color="000000" w:fill="FFFFFF"/>
            <w:noWrap/>
            <w:tcMar>
              <w:left w:w="108" w:type="dxa"/>
              <w:right w:w="108" w:type="dxa"/>
            </w:tcMar>
            <w:vAlign w:val="center"/>
          </w:tcPr>
          <w:p w14:paraId="42E4C481">
            <w:pPr>
              <w:overflowPunct w:val="0"/>
              <w:spacing w:line="320" w:lineRule="exact"/>
              <w:rPr>
                <w:rFonts w:ascii="Times New Roman" w:hAnsi="Times New Roman" w:eastAsia="仿宋_GB2312" w:cs="Times New Roman"/>
                <w:sz w:val="24"/>
              </w:rPr>
            </w:pPr>
            <w:r>
              <w:rPr>
                <w:rFonts w:ascii="Times New Roman" w:hAnsi="Times New Roman" w:eastAsia="仿宋_GB2312" w:cs="Times New Roman"/>
                <w:sz w:val="24"/>
              </w:rPr>
              <w:t>□符合□不符合</w:t>
            </w:r>
          </w:p>
        </w:tc>
      </w:tr>
      <w:tr w14:paraId="4EC44F93">
        <w:tblPrEx>
          <w:tblCellMar>
            <w:top w:w="0" w:type="dxa"/>
            <w:left w:w="10" w:type="dxa"/>
            <w:bottom w:w="0" w:type="dxa"/>
            <w:right w:w="10" w:type="dxa"/>
          </w:tblCellMar>
        </w:tblPrEx>
        <w:trPr>
          <w:trHeight w:val="1258" w:hRule="atLeast"/>
          <w:jc w:val="center"/>
        </w:trPr>
        <w:tc>
          <w:tcPr>
            <w:tcW w:w="468" w:type="dxa"/>
            <w:vMerge w:val="continue"/>
            <w:tcBorders>
              <w:top w:val="single" w:color="000000" w:sz="4" w:space="0"/>
              <w:left w:val="single" w:color="000000" w:sz="6" w:space="0"/>
              <w:bottom w:val="single" w:color="000000" w:sz="4" w:space="0"/>
              <w:right w:val="single" w:color="000000" w:sz="4" w:space="0"/>
            </w:tcBorders>
            <w:shd w:val="clear" w:color="000000" w:fill="FFFFFF"/>
            <w:noWrap/>
            <w:tcMar>
              <w:left w:w="108" w:type="dxa"/>
              <w:right w:w="108" w:type="dxa"/>
            </w:tcMar>
            <w:vAlign w:val="center"/>
          </w:tcPr>
          <w:p w14:paraId="53BF28E4">
            <w:pPr>
              <w:overflowPunct w:val="0"/>
              <w:jc w:val="center"/>
              <w:rPr>
                <w:rFonts w:ascii="Times New Roman" w:hAnsi="Times New Roman" w:cs="Times New Roman"/>
              </w:rPr>
            </w:pPr>
          </w:p>
        </w:tc>
        <w:tc>
          <w:tcPr>
            <w:tcW w:w="1215"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74B3CE09">
            <w:pPr>
              <w:overflowPunct w:val="0"/>
              <w:spacing w:line="320" w:lineRule="exact"/>
              <w:jc w:val="left"/>
              <w:rPr>
                <w:rFonts w:ascii="Times New Roman" w:hAnsi="Times New Roman" w:eastAsia="仿宋_GB2312" w:cs="Times New Roman"/>
              </w:rPr>
            </w:pPr>
            <w:r>
              <w:rPr>
                <w:rFonts w:ascii="Times New Roman" w:hAnsi="Times New Roman" w:eastAsia="仿宋_GB2312" w:cs="Times New Roman"/>
                <w:sz w:val="24"/>
              </w:rPr>
              <w:t>13.更衣场所</w:t>
            </w:r>
          </w:p>
        </w:tc>
        <w:tc>
          <w:tcPr>
            <w:tcW w:w="4504"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712074FB">
            <w:pPr>
              <w:overflowPunct w:val="0"/>
              <w:spacing w:line="320" w:lineRule="exact"/>
              <w:rPr>
                <w:rFonts w:ascii="Times New Roman" w:hAnsi="Times New Roman" w:eastAsia="仿宋_GB2312" w:cs="Times New Roman"/>
              </w:rPr>
            </w:pPr>
            <w:r>
              <w:rPr>
                <w:rFonts w:ascii="Times New Roman" w:hAnsi="Times New Roman" w:eastAsia="仿宋_GB2312" w:cs="Times New Roman"/>
                <w:sz w:val="24"/>
              </w:rPr>
              <w:t>设从业人员更衣室（场所），并与加工经营场所处于同一建筑物内；有与经营项目和经营规模相适应的空间、更衣设施和照明。</w:t>
            </w:r>
          </w:p>
        </w:tc>
        <w:tc>
          <w:tcPr>
            <w:tcW w:w="660"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586900C8">
            <w:pPr>
              <w:overflowPunct w:val="0"/>
              <w:spacing w:line="320" w:lineRule="exact"/>
              <w:jc w:val="center"/>
              <w:rPr>
                <w:rFonts w:ascii="Times New Roman" w:hAnsi="Times New Roman" w:eastAsia="仿宋_GB2312" w:cs="Times New Roman"/>
              </w:rPr>
            </w:pPr>
            <w:r>
              <w:rPr>
                <w:rFonts w:ascii="Times New Roman" w:hAnsi="Times New Roman" w:eastAsia="仿宋_GB2312" w:cs="Times New Roman"/>
                <w:sz w:val="24"/>
              </w:rPr>
              <w:t>35</w:t>
            </w:r>
          </w:p>
        </w:tc>
        <w:tc>
          <w:tcPr>
            <w:tcW w:w="613"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1049FD07">
            <w:pPr>
              <w:overflowPunct w:val="0"/>
              <w:spacing w:line="320" w:lineRule="exact"/>
              <w:jc w:val="center"/>
              <w:rPr>
                <w:rFonts w:ascii="Times New Roman" w:hAnsi="Times New Roman" w:eastAsia="仿宋_GB2312" w:cs="Times New Roman"/>
              </w:rPr>
            </w:pPr>
            <w:r>
              <w:rPr>
                <w:rFonts w:ascii="Times New Roman" w:hAnsi="Times New Roman" w:eastAsia="仿宋_GB2312" w:cs="Times New Roman"/>
                <w:sz w:val="24"/>
              </w:rPr>
              <w:t>/</w:t>
            </w:r>
          </w:p>
        </w:tc>
        <w:tc>
          <w:tcPr>
            <w:tcW w:w="1809" w:type="dxa"/>
            <w:tcBorders>
              <w:top w:val="single" w:color="000000" w:sz="4" w:space="0"/>
              <w:left w:val="single" w:color="000000" w:sz="4" w:space="0"/>
              <w:bottom w:val="single" w:color="000000" w:sz="4" w:space="0"/>
              <w:right w:val="single" w:color="000000" w:sz="6" w:space="0"/>
            </w:tcBorders>
            <w:shd w:val="clear" w:color="000000" w:fill="FFFFFF"/>
            <w:noWrap/>
            <w:tcMar>
              <w:left w:w="108" w:type="dxa"/>
              <w:right w:w="108" w:type="dxa"/>
            </w:tcMar>
            <w:vAlign w:val="center"/>
          </w:tcPr>
          <w:p w14:paraId="168EE71F">
            <w:pPr>
              <w:overflowPunct w:val="0"/>
              <w:spacing w:line="320" w:lineRule="exact"/>
              <w:rPr>
                <w:rFonts w:ascii="Times New Roman" w:hAnsi="Times New Roman" w:eastAsia="仿宋_GB2312" w:cs="Times New Roman"/>
                <w:sz w:val="24"/>
              </w:rPr>
            </w:pPr>
            <w:r>
              <w:rPr>
                <w:rFonts w:ascii="Times New Roman" w:hAnsi="Times New Roman" w:eastAsia="仿宋_GB2312" w:cs="Times New Roman"/>
                <w:sz w:val="24"/>
              </w:rPr>
              <w:t>□符合□不符合</w:t>
            </w:r>
          </w:p>
        </w:tc>
      </w:tr>
      <w:tr w14:paraId="6119A729">
        <w:tblPrEx>
          <w:tblCellMar>
            <w:top w:w="0" w:type="dxa"/>
            <w:left w:w="10" w:type="dxa"/>
            <w:bottom w:w="0" w:type="dxa"/>
            <w:right w:w="10" w:type="dxa"/>
          </w:tblCellMar>
        </w:tblPrEx>
        <w:trPr>
          <w:trHeight w:val="1021" w:hRule="atLeast"/>
          <w:jc w:val="center"/>
        </w:trPr>
        <w:tc>
          <w:tcPr>
            <w:tcW w:w="468" w:type="dxa"/>
            <w:vMerge w:val="continue"/>
            <w:tcBorders>
              <w:top w:val="single" w:color="000000" w:sz="4" w:space="0"/>
              <w:left w:val="single" w:color="000000" w:sz="6" w:space="0"/>
              <w:bottom w:val="single" w:color="000000" w:sz="4" w:space="0"/>
              <w:right w:val="single" w:color="000000" w:sz="4" w:space="0"/>
            </w:tcBorders>
            <w:shd w:val="clear" w:color="000000" w:fill="FFFFFF"/>
            <w:noWrap/>
            <w:tcMar>
              <w:left w:w="108" w:type="dxa"/>
              <w:right w:w="108" w:type="dxa"/>
            </w:tcMar>
            <w:vAlign w:val="center"/>
          </w:tcPr>
          <w:p w14:paraId="50DA9CD0">
            <w:pPr>
              <w:overflowPunct w:val="0"/>
              <w:jc w:val="center"/>
              <w:rPr>
                <w:rFonts w:ascii="Times New Roman" w:hAnsi="Times New Roman" w:cs="Times New Roman"/>
              </w:rPr>
            </w:pPr>
          </w:p>
        </w:tc>
        <w:tc>
          <w:tcPr>
            <w:tcW w:w="1215" w:type="dxa"/>
            <w:vMerge w:val="restart"/>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06B6EF65">
            <w:pPr>
              <w:overflowPunct w:val="0"/>
              <w:spacing w:line="320" w:lineRule="exact"/>
              <w:jc w:val="left"/>
              <w:rPr>
                <w:rFonts w:ascii="Times New Roman" w:hAnsi="Times New Roman" w:eastAsia="仿宋_GB2312" w:cs="Times New Roman"/>
              </w:rPr>
            </w:pPr>
            <w:r>
              <w:rPr>
                <w:rFonts w:ascii="Times New Roman" w:hAnsi="Times New Roman" w:eastAsia="仿宋_GB2312" w:cs="Times New Roman"/>
                <w:sz w:val="24"/>
              </w:rPr>
              <w:t>14.卫生间</w:t>
            </w:r>
          </w:p>
        </w:tc>
        <w:tc>
          <w:tcPr>
            <w:tcW w:w="4504"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33C6F04D">
            <w:pPr>
              <w:overflowPunct w:val="0"/>
              <w:spacing w:line="320" w:lineRule="exact"/>
              <w:rPr>
                <w:rFonts w:ascii="Times New Roman" w:hAnsi="Times New Roman" w:eastAsia="仿宋_GB2312" w:cs="Times New Roman"/>
              </w:rPr>
            </w:pPr>
            <w:r>
              <w:rPr>
                <w:rFonts w:ascii="Times New Roman" w:hAnsi="Times New Roman" w:eastAsia="仿宋_GB2312" w:cs="Times New Roman"/>
                <w:sz w:val="24"/>
              </w:rPr>
              <w:t>设在食品处理区外，出入口不直对食品处理区，出入口附近设置洗手、干手设施；</w:t>
            </w:r>
          </w:p>
        </w:tc>
        <w:tc>
          <w:tcPr>
            <w:tcW w:w="660"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65985E13">
            <w:pPr>
              <w:overflowPunct w:val="0"/>
              <w:spacing w:line="320" w:lineRule="exact"/>
              <w:jc w:val="center"/>
              <w:rPr>
                <w:rFonts w:ascii="Times New Roman" w:hAnsi="Times New Roman" w:eastAsia="仿宋_GB2312" w:cs="Times New Roman"/>
              </w:rPr>
            </w:pPr>
            <w:r>
              <w:rPr>
                <w:rFonts w:ascii="Times New Roman" w:hAnsi="Times New Roman" w:eastAsia="仿宋_GB2312" w:cs="Times New Roman"/>
                <w:sz w:val="24"/>
              </w:rPr>
              <w:t>36</w:t>
            </w:r>
          </w:p>
        </w:tc>
        <w:tc>
          <w:tcPr>
            <w:tcW w:w="613"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69406ACD">
            <w:pPr>
              <w:overflowPunct w:val="0"/>
              <w:spacing w:line="320" w:lineRule="exact"/>
              <w:jc w:val="center"/>
              <w:rPr>
                <w:rFonts w:ascii="Times New Roman" w:hAnsi="Times New Roman" w:eastAsia="仿宋_GB2312" w:cs="Times New Roman"/>
              </w:rPr>
            </w:pPr>
            <w:r>
              <w:rPr>
                <w:rFonts w:ascii="Times New Roman" w:hAnsi="Times New Roman" w:eastAsia="仿宋_GB2312" w:cs="Times New Roman"/>
                <w:sz w:val="24"/>
              </w:rPr>
              <w:t>*</w:t>
            </w:r>
          </w:p>
        </w:tc>
        <w:tc>
          <w:tcPr>
            <w:tcW w:w="1809" w:type="dxa"/>
            <w:tcBorders>
              <w:top w:val="single" w:color="000000" w:sz="4" w:space="0"/>
              <w:left w:val="single" w:color="000000" w:sz="4" w:space="0"/>
              <w:bottom w:val="single" w:color="000000" w:sz="4" w:space="0"/>
              <w:right w:val="single" w:color="000000" w:sz="6" w:space="0"/>
            </w:tcBorders>
            <w:shd w:val="clear" w:color="000000" w:fill="FFFFFF"/>
            <w:noWrap/>
            <w:tcMar>
              <w:left w:w="108" w:type="dxa"/>
              <w:right w:w="108" w:type="dxa"/>
            </w:tcMar>
            <w:vAlign w:val="center"/>
          </w:tcPr>
          <w:p w14:paraId="45A1883F">
            <w:pPr>
              <w:overflowPunct w:val="0"/>
              <w:spacing w:line="320" w:lineRule="exact"/>
              <w:rPr>
                <w:rFonts w:ascii="Times New Roman" w:hAnsi="Times New Roman" w:eastAsia="仿宋_GB2312" w:cs="Times New Roman"/>
                <w:sz w:val="24"/>
              </w:rPr>
            </w:pPr>
            <w:r>
              <w:rPr>
                <w:rFonts w:ascii="Times New Roman" w:hAnsi="Times New Roman" w:eastAsia="仿宋_GB2312" w:cs="Times New Roman"/>
                <w:sz w:val="24"/>
              </w:rPr>
              <w:t>□符合□不符合</w:t>
            </w:r>
          </w:p>
          <w:p w14:paraId="270FD01E">
            <w:pPr>
              <w:overflowPunct w:val="0"/>
              <w:spacing w:line="320" w:lineRule="exact"/>
              <w:rPr>
                <w:rFonts w:ascii="Times New Roman" w:hAnsi="Times New Roman" w:eastAsia="仿宋_GB2312" w:cs="Times New Roman"/>
              </w:rPr>
            </w:pPr>
            <w:r>
              <w:rPr>
                <w:rFonts w:ascii="Times New Roman" w:hAnsi="Times New Roman" w:eastAsia="仿宋_GB2312" w:cs="Times New Roman"/>
                <w:sz w:val="24"/>
              </w:rPr>
              <w:t>□不适用（合理缺项）</w:t>
            </w:r>
          </w:p>
        </w:tc>
      </w:tr>
      <w:tr w14:paraId="5191E7A0">
        <w:tblPrEx>
          <w:tblCellMar>
            <w:top w:w="0" w:type="dxa"/>
            <w:left w:w="10" w:type="dxa"/>
            <w:bottom w:w="0" w:type="dxa"/>
            <w:right w:w="10" w:type="dxa"/>
          </w:tblCellMar>
        </w:tblPrEx>
        <w:trPr>
          <w:trHeight w:val="1086" w:hRule="atLeast"/>
          <w:jc w:val="center"/>
        </w:trPr>
        <w:tc>
          <w:tcPr>
            <w:tcW w:w="468" w:type="dxa"/>
            <w:vMerge w:val="continue"/>
            <w:tcBorders>
              <w:top w:val="single" w:color="000000" w:sz="4" w:space="0"/>
              <w:left w:val="single" w:color="000000" w:sz="6" w:space="0"/>
              <w:bottom w:val="single" w:color="000000" w:sz="4" w:space="0"/>
              <w:right w:val="single" w:color="000000" w:sz="4" w:space="0"/>
            </w:tcBorders>
            <w:shd w:val="clear" w:color="000000" w:fill="FFFFFF"/>
            <w:noWrap/>
            <w:tcMar>
              <w:left w:w="108" w:type="dxa"/>
              <w:right w:w="108" w:type="dxa"/>
            </w:tcMar>
            <w:vAlign w:val="center"/>
          </w:tcPr>
          <w:p w14:paraId="602CAD9F">
            <w:pPr>
              <w:overflowPunct w:val="0"/>
              <w:jc w:val="center"/>
              <w:rPr>
                <w:rFonts w:ascii="Times New Roman" w:hAnsi="Times New Roman" w:cs="Times New Roman"/>
              </w:rPr>
            </w:pPr>
          </w:p>
        </w:tc>
        <w:tc>
          <w:tcPr>
            <w:tcW w:w="1215" w:type="dxa"/>
            <w:vMerge w:val="continue"/>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51EC447C">
            <w:pPr>
              <w:overflowPunct w:val="0"/>
              <w:jc w:val="left"/>
              <w:rPr>
                <w:rFonts w:ascii="Times New Roman" w:hAnsi="Times New Roman" w:cs="Times New Roman"/>
              </w:rPr>
            </w:pPr>
          </w:p>
        </w:tc>
        <w:tc>
          <w:tcPr>
            <w:tcW w:w="4504"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6E26D31D">
            <w:pPr>
              <w:overflowPunct w:val="0"/>
              <w:spacing w:line="320" w:lineRule="exact"/>
              <w:rPr>
                <w:rFonts w:ascii="Times New Roman" w:hAnsi="Times New Roman" w:eastAsia="仿宋_GB2312" w:cs="Times New Roman"/>
              </w:rPr>
            </w:pPr>
            <w:r>
              <w:rPr>
                <w:rFonts w:ascii="Times New Roman" w:hAnsi="Times New Roman" w:eastAsia="仿宋_GB2312" w:cs="Times New Roman"/>
                <w:sz w:val="24"/>
              </w:rPr>
              <w:t>具有独立的排风装置，有照明；便池为水冲式；与外界直接相通的窗口设有易拆洗、不易生锈的防蝇纱网。</w:t>
            </w:r>
          </w:p>
        </w:tc>
        <w:tc>
          <w:tcPr>
            <w:tcW w:w="660"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03D84693">
            <w:pPr>
              <w:overflowPunct w:val="0"/>
              <w:spacing w:line="320" w:lineRule="exact"/>
              <w:jc w:val="center"/>
              <w:rPr>
                <w:rFonts w:ascii="Times New Roman" w:hAnsi="Times New Roman" w:eastAsia="仿宋_GB2312" w:cs="Times New Roman"/>
              </w:rPr>
            </w:pPr>
            <w:r>
              <w:rPr>
                <w:rFonts w:ascii="Times New Roman" w:hAnsi="Times New Roman" w:eastAsia="仿宋_GB2312" w:cs="Times New Roman"/>
                <w:sz w:val="24"/>
              </w:rPr>
              <w:t>37</w:t>
            </w:r>
          </w:p>
        </w:tc>
        <w:tc>
          <w:tcPr>
            <w:tcW w:w="613"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2507BFA5">
            <w:pPr>
              <w:overflowPunct w:val="0"/>
              <w:spacing w:line="320" w:lineRule="exact"/>
              <w:jc w:val="center"/>
              <w:rPr>
                <w:rFonts w:ascii="Times New Roman" w:hAnsi="Times New Roman" w:eastAsia="仿宋_GB2312" w:cs="Times New Roman"/>
              </w:rPr>
            </w:pPr>
            <w:r>
              <w:rPr>
                <w:rFonts w:ascii="Times New Roman" w:hAnsi="Times New Roman" w:eastAsia="仿宋_GB2312" w:cs="Times New Roman"/>
                <w:sz w:val="24"/>
              </w:rPr>
              <w:t>*</w:t>
            </w:r>
          </w:p>
        </w:tc>
        <w:tc>
          <w:tcPr>
            <w:tcW w:w="1809" w:type="dxa"/>
            <w:tcBorders>
              <w:top w:val="single" w:color="000000" w:sz="4" w:space="0"/>
              <w:left w:val="single" w:color="000000" w:sz="4" w:space="0"/>
              <w:bottom w:val="single" w:color="000000" w:sz="4" w:space="0"/>
              <w:right w:val="single" w:color="000000" w:sz="6" w:space="0"/>
            </w:tcBorders>
            <w:shd w:val="clear" w:color="000000" w:fill="FFFFFF"/>
            <w:noWrap/>
            <w:tcMar>
              <w:left w:w="108" w:type="dxa"/>
              <w:right w:w="108" w:type="dxa"/>
            </w:tcMar>
            <w:vAlign w:val="center"/>
          </w:tcPr>
          <w:p w14:paraId="3BAAA246">
            <w:pPr>
              <w:overflowPunct w:val="0"/>
              <w:spacing w:line="320" w:lineRule="exact"/>
              <w:rPr>
                <w:rFonts w:ascii="Times New Roman" w:hAnsi="Times New Roman" w:eastAsia="仿宋_GB2312" w:cs="Times New Roman"/>
                <w:sz w:val="24"/>
              </w:rPr>
            </w:pPr>
            <w:r>
              <w:rPr>
                <w:rFonts w:ascii="Times New Roman" w:hAnsi="Times New Roman" w:eastAsia="仿宋_GB2312" w:cs="Times New Roman"/>
                <w:sz w:val="24"/>
              </w:rPr>
              <w:t>□符合□不符合</w:t>
            </w:r>
          </w:p>
          <w:p w14:paraId="139A4558">
            <w:pPr>
              <w:overflowPunct w:val="0"/>
              <w:spacing w:line="320" w:lineRule="exact"/>
              <w:rPr>
                <w:rFonts w:ascii="Times New Roman" w:hAnsi="Times New Roman" w:eastAsia="仿宋_GB2312" w:cs="Times New Roman"/>
              </w:rPr>
            </w:pPr>
            <w:r>
              <w:rPr>
                <w:rFonts w:ascii="Times New Roman" w:hAnsi="Times New Roman" w:eastAsia="仿宋_GB2312" w:cs="Times New Roman"/>
                <w:sz w:val="24"/>
              </w:rPr>
              <w:t>□不适用（合理缺项）</w:t>
            </w:r>
          </w:p>
        </w:tc>
      </w:tr>
      <w:tr w14:paraId="79D33C5F">
        <w:tblPrEx>
          <w:tblCellMar>
            <w:top w:w="0" w:type="dxa"/>
            <w:left w:w="10" w:type="dxa"/>
            <w:bottom w:w="0" w:type="dxa"/>
            <w:right w:w="10" w:type="dxa"/>
          </w:tblCellMar>
        </w:tblPrEx>
        <w:trPr>
          <w:trHeight w:val="1045" w:hRule="atLeast"/>
          <w:jc w:val="center"/>
        </w:trPr>
        <w:tc>
          <w:tcPr>
            <w:tcW w:w="468" w:type="dxa"/>
            <w:vMerge w:val="continue"/>
            <w:tcBorders>
              <w:top w:val="single" w:color="000000" w:sz="4" w:space="0"/>
              <w:left w:val="single" w:color="000000" w:sz="6" w:space="0"/>
              <w:bottom w:val="single" w:color="000000" w:sz="4" w:space="0"/>
              <w:right w:val="single" w:color="000000" w:sz="4" w:space="0"/>
            </w:tcBorders>
            <w:shd w:val="clear" w:color="000000" w:fill="FFFFFF"/>
            <w:noWrap/>
            <w:tcMar>
              <w:left w:w="108" w:type="dxa"/>
              <w:right w:w="108" w:type="dxa"/>
            </w:tcMar>
            <w:vAlign w:val="center"/>
          </w:tcPr>
          <w:p w14:paraId="397DBACF">
            <w:pPr>
              <w:overflowPunct w:val="0"/>
              <w:jc w:val="center"/>
              <w:rPr>
                <w:rFonts w:ascii="Times New Roman" w:hAnsi="Times New Roman" w:cs="Times New Roman"/>
              </w:rPr>
            </w:pPr>
          </w:p>
        </w:tc>
        <w:tc>
          <w:tcPr>
            <w:tcW w:w="1215"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0AA6D945">
            <w:pPr>
              <w:overflowPunct w:val="0"/>
              <w:spacing w:line="320" w:lineRule="exact"/>
              <w:jc w:val="left"/>
              <w:rPr>
                <w:rFonts w:ascii="Times New Roman" w:hAnsi="Times New Roman" w:eastAsia="仿宋_GB2312" w:cs="Times New Roman"/>
              </w:rPr>
            </w:pPr>
            <w:r>
              <w:rPr>
                <w:rFonts w:ascii="Times New Roman" w:hAnsi="Times New Roman" w:eastAsia="仿宋_GB2312" w:cs="Times New Roman"/>
                <w:sz w:val="24"/>
              </w:rPr>
              <w:t>15.就餐场所</w:t>
            </w:r>
          </w:p>
        </w:tc>
        <w:tc>
          <w:tcPr>
            <w:tcW w:w="4504"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211362E7">
            <w:pPr>
              <w:overflowPunct w:val="0"/>
              <w:spacing w:line="320" w:lineRule="exact"/>
              <w:rPr>
                <w:rFonts w:ascii="Times New Roman" w:hAnsi="Times New Roman" w:eastAsia="仿宋_GB2312" w:cs="Times New Roman"/>
              </w:rPr>
            </w:pPr>
            <w:r>
              <w:rPr>
                <w:rFonts w:ascii="Times New Roman" w:hAnsi="Times New Roman" w:eastAsia="仿宋_GB2312" w:cs="Times New Roman"/>
                <w:sz w:val="24"/>
              </w:rPr>
              <w:t>就餐场所应设有对外直接可开启的窗户，或配备必要的通风设施</w:t>
            </w:r>
            <w:r>
              <w:rPr>
                <w:rFonts w:hint="eastAsia" w:ascii="Times New Roman" w:hAnsi="Times New Roman" w:eastAsia="仿宋_GB2312" w:cs="Times New Roman"/>
                <w:sz w:val="24"/>
              </w:rPr>
              <w:t>，</w:t>
            </w:r>
            <w:r>
              <w:rPr>
                <w:rFonts w:ascii="Times New Roman" w:hAnsi="Times New Roman" w:eastAsia="仿宋_GB2312" w:cs="Times New Roman"/>
                <w:sz w:val="24"/>
              </w:rPr>
              <w:t>保持空气流通。</w:t>
            </w:r>
          </w:p>
        </w:tc>
        <w:tc>
          <w:tcPr>
            <w:tcW w:w="660"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44D0F892">
            <w:pPr>
              <w:overflowPunct w:val="0"/>
              <w:spacing w:line="320" w:lineRule="exact"/>
              <w:jc w:val="center"/>
              <w:rPr>
                <w:rFonts w:ascii="Times New Roman" w:hAnsi="Times New Roman" w:eastAsia="仿宋_GB2312" w:cs="Times New Roman"/>
              </w:rPr>
            </w:pPr>
            <w:r>
              <w:rPr>
                <w:rFonts w:ascii="Times New Roman" w:hAnsi="Times New Roman" w:eastAsia="仿宋_GB2312" w:cs="Times New Roman"/>
                <w:sz w:val="24"/>
              </w:rPr>
              <w:t>38</w:t>
            </w:r>
          </w:p>
        </w:tc>
        <w:tc>
          <w:tcPr>
            <w:tcW w:w="613"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1D0C065A">
            <w:pPr>
              <w:overflowPunct w:val="0"/>
              <w:spacing w:line="320" w:lineRule="exact"/>
              <w:jc w:val="center"/>
              <w:rPr>
                <w:rFonts w:ascii="Times New Roman" w:hAnsi="Times New Roman" w:eastAsia="仿宋_GB2312" w:cs="Times New Roman"/>
              </w:rPr>
            </w:pPr>
            <w:r>
              <w:rPr>
                <w:rFonts w:ascii="Times New Roman" w:hAnsi="Times New Roman" w:eastAsia="仿宋_GB2312" w:cs="Times New Roman"/>
                <w:sz w:val="24"/>
              </w:rPr>
              <w:t>/</w:t>
            </w:r>
          </w:p>
        </w:tc>
        <w:tc>
          <w:tcPr>
            <w:tcW w:w="1809" w:type="dxa"/>
            <w:tcBorders>
              <w:top w:val="single" w:color="000000" w:sz="4" w:space="0"/>
              <w:left w:val="single" w:color="000000" w:sz="4" w:space="0"/>
              <w:bottom w:val="single" w:color="000000" w:sz="4" w:space="0"/>
              <w:right w:val="single" w:color="000000" w:sz="6" w:space="0"/>
            </w:tcBorders>
            <w:shd w:val="clear" w:color="000000" w:fill="FFFFFF"/>
            <w:noWrap/>
            <w:tcMar>
              <w:left w:w="108" w:type="dxa"/>
              <w:right w:w="108" w:type="dxa"/>
            </w:tcMar>
            <w:vAlign w:val="center"/>
          </w:tcPr>
          <w:p w14:paraId="0550D1D2">
            <w:pPr>
              <w:overflowPunct w:val="0"/>
              <w:spacing w:line="320" w:lineRule="exact"/>
              <w:rPr>
                <w:rFonts w:ascii="Times New Roman" w:hAnsi="Times New Roman" w:eastAsia="仿宋_GB2312" w:cs="Times New Roman"/>
                <w:sz w:val="24"/>
              </w:rPr>
            </w:pPr>
            <w:r>
              <w:rPr>
                <w:rFonts w:ascii="Times New Roman" w:hAnsi="Times New Roman" w:eastAsia="仿宋_GB2312" w:cs="Times New Roman"/>
                <w:sz w:val="24"/>
              </w:rPr>
              <w:t>□符合□不符合</w:t>
            </w:r>
          </w:p>
          <w:p w14:paraId="0DD47974">
            <w:pPr>
              <w:overflowPunct w:val="0"/>
              <w:spacing w:line="320" w:lineRule="exact"/>
              <w:rPr>
                <w:rFonts w:ascii="Times New Roman" w:hAnsi="Times New Roman" w:eastAsia="仿宋_GB2312" w:cs="Times New Roman"/>
              </w:rPr>
            </w:pPr>
            <w:r>
              <w:rPr>
                <w:rFonts w:ascii="Times New Roman" w:hAnsi="Times New Roman" w:eastAsia="仿宋_GB2312" w:cs="Times New Roman"/>
                <w:sz w:val="24"/>
              </w:rPr>
              <w:t>□不适用（合理缺项）</w:t>
            </w:r>
          </w:p>
        </w:tc>
      </w:tr>
      <w:tr w14:paraId="579F0DC0">
        <w:tblPrEx>
          <w:tblCellMar>
            <w:top w:w="0" w:type="dxa"/>
            <w:left w:w="10" w:type="dxa"/>
            <w:bottom w:w="0" w:type="dxa"/>
            <w:right w:w="10" w:type="dxa"/>
          </w:tblCellMar>
        </w:tblPrEx>
        <w:trPr>
          <w:trHeight w:val="1379" w:hRule="atLeast"/>
          <w:jc w:val="center"/>
        </w:trPr>
        <w:tc>
          <w:tcPr>
            <w:tcW w:w="468" w:type="dxa"/>
            <w:vMerge w:val="continue"/>
            <w:tcBorders>
              <w:top w:val="single" w:color="000000" w:sz="4" w:space="0"/>
              <w:left w:val="single" w:color="000000" w:sz="6" w:space="0"/>
              <w:bottom w:val="single" w:color="000000" w:sz="4" w:space="0"/>
              <w:right w:val="single" w:color="000000" w:sz="4" w:space="0"/>
            </w:tcBorders>
            <w:shd w:val="clear" w:color="000000" w:fill="FFFFFF"/>
            <w:noWrap/>
            <w:tcMar>
              <w:left w:w="108" w:type="dxa"/>
              <w:right w:w="108" w:type="dxa"/>
            </w:tcMar>
            <w:vAlign w:val="center"/>
          </w:tcPr>
          <w:p w14:paraId="4BC9FB08">
            <w:pPr>
              <w:overflowPunct w:val="0"/>
              <w:jc w:val="center"/>
              <w:rPr>
                <w:rFonts w:ascii="Times New Roman" w:hAnsi="Times New Roman" w:cs="Times New Roman"/>
              </w:rPr>
            </w:pPr>
          </w:p>
        </w:tc>
        <w:tc>
          <w:tcPr>
            <w:tcW w:w="1215" w:type="dxa"/>
            <w:vMerge w:val="restart"/>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3CC3B318">
            <w:pPr>
              <w:overflowPunct w:val="0"/>
              <w:spacing w:line="320" w:lineRule="exact"/>
              <w:jc w:val="left"/>
              <w:rPr>
                <w:rFonts w:ascii="Times New Roman" w:hAnsi="Times New Roman" w:eastAsia="仿宋_GB2312" w:cs="Times New Roman"/>
              </w:rPr>
            </w:pPr>
            <w:r>
              <w:rPr>
                <w:rFonts w:ascii="Times New Roman" w:hAnsi="Times New Roman" w:eastAsia="仿宋_GB2312" w:cs="Times New Roman"/>
                <w:sz w:val="24"/>
              </w:rPr>
              <w:t>16.供水设施</w:t>
            </w:r>
          </w:p>
        </w:tc>
        <w:tc>
          <w:tcPr>
            <w:tcW w:w="4504"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39024540">
            <w:pPr>
              <w:overflowPunct w:val="0"/>
              <w:spacing w:line="320" w:lineRule="exact"/>
              <w:rPr>
                <w:rFonts w:ascii="Times New Roman" w:hAnsi="Times New Roman" w:eastAsia="仿宋_GB2312" w:cs="Times New Roman"/>
              </w:rPr>
            </w:pPr>
            <w:r>
              <w:rPr>
                <w:rFonts w:ascii="Times New Roman" w:hAnsi="Times New Roman" w:eastAsia="仿宋_GB2312" w:cs="Times New Roman"/>
                <w:sz w:val="24"/>
              </w:rPr>
              <w:t>食品加工制作用水应采用集中式供水，采用非集中式供水的，提供加工用水水质符合国家《生活饮用水卫生标准》的证明材料。</w:t>
            </w:r>
          </w:p>
        </w:tc>
        <w:tc>
          <w:tcPr>
            <w:tcW w:w="660"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68CD58E1">
            <w:pPr>
              <w:overflowPunct w:val="0"/>
              <w:spacing w:line="320" w:lineRule="exact"/>
              <w:jc w:val="center"/>
              <w:rPr>
                <w:rFonts w:ascii="Times New Roman" w:hAnsi="Times New Roman" w:eastAsia="仿宋_GB2312" w:cs="Times New Roman"/>
              </w:rPr>
            </w:pPr>
            <w:r>
              <w:rPr>
                <w:rFonts w:ascii="Times New Roman" w:hAnsi="Times New Roman" w:eastAsia="仿宋_GB2312" w:cs="Times New Roman"/>
              </w:rPr>
              <w:t>39</w:t>
            </w:r>
          </w:p>
        </w:tc>
        <w:tc>
          <w:tcPr>
            <w:tcW w:w="613"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5F484D04">
            <w:pPr>
              <w:overflowPunct w:val="0"/>
              <w:spacing w:line="320" w:lineRule="exact"/>
              <w:jc w:val="center"/>
              <w:rPr>
                <w:rFonts w:ascii="Times New Roman" w:hAnsi="Times New Roman" w:eastAsia="仿宋_GB2312" w:cs="Times New Roman"/>
              </w:rPr>
            </w:pPr>
            <w:r>
              <w:rPr>
                <w:rFonts w:ascii="Times New Roman" w:hAnsi="Times New Roman" w:eastAsia="仿宋_GB2312" w:cs="Times New Roman"/>
                <w:sz w:val="24"/>
              </w:rPr>
              <w:t>*</w:t>
            </w:r>
          </w:p>
        </w:tc>
        <w:tc>
          <w:tcPr>
            <w:tcW w:w="1809" w:type="dxa"/>
            <w:tcBorders>
              <w:top w:val="single" w:color="000000" w:sz="4" w:space="0"/>
              <w:left w:val="single" w:color="000000" w:sz="4" w:space="0"/>
              <w:bottom w:val="single" w:color="000000" w:sz="4" w:space="0"/>
              <w:right w:val="single" w:color="000000" w:sz="6" w:space="0"/>
            </w:tcBorders>
            <w:shd w:val="clear" w:color="000000" w:fill="FFFFFF"/>
            <w:noWrap/>
            <w:tcMar>
              <w:left w:w="108" w:type="dxa"/>
              <w:right w:w="108" w:type="dxa"/>
            </w:tcMar>
            <w:vAlign w:val="center"/>
          </w:tcPr>
          <w:p w14:paraId="25AEA0C5">
            <w:pPr>
              <w:overflowPunct w:val="0"/>
              <w:spacing w:line="320" w:lineRule="exact"/>
              <w:rPr>
                <w:rFonts w:ascii="Times New Roman" w:hAnsi="Times New Roman" w:eastAsia="仿宋_GB2312" w:cs="Times New Roman"/>
                <w:sz w:val="24"/>
              </w:rPr>
            </w:pPr>
            <w:r>
              <w:rPr>
                <w:rFonts w:ascii="Times New Roman" w:hAnsi="Times New Roman" w:eastAsia="仿宋_GB2312" w:cs="Times New Roman"/>
                <w:sz w:val="24"/>
              </w:rPr>
              <w:t>□符合□不符合</w:t>
            </w:r>
          </w:p>
        </w:tc>
      </w:tr>
      <w:tr w14:paraId="2A471474">
        <w:tblPrEx>
          <w:tblCellMar>
            <w:top w:w="0" w:type="dxa"/>
            <w:left w:w="10" w:type="dxa"/>
            <w:bottom w:w="0" w:type="dxa"/>
            <w:right w:w="10" w:type="dxa"/>
          </w:tblCellMar>
        </w:tblPrEx>
        <w:trPr>
          <w:trHeight w:val="1437" w:hRule="atLeast"/>
          <w:jc w:val="center"/>
        </w:trPr>
        <w:tc>
          <w:tcPr>
            <w:tcW w:w="468" w:type="dxa"/>
            <w:vMerge w:val="continue"/>
            <w:tcBorders>
              <w:top w:val="single" w:color="000000" w:sz="4" w:space="0"/>
              <w:left w:val="single" w:color="000000" w:sz="6" w:space="0"/>
              <w:bottom w:val="single" w:color="000000" w:sz="4" w:space="0"/>
              <w:right w:val="single" w:color="000000" w:sz="4" w:space="0"/>
            </w:tcBorders>
            <w:shd w:val="clear" w:color="000000" w:fill="FFFFFF"/>
            <w:noWrap/>
            <w:tcMar>
              <w:left w:w="108" w:type="dxa"/>
              <w:right w:w="108" w:type="dxa"/>
            </w:tcMar>
            <w:vAlign w:val="center"/>
          </w:tcPr>
          <w:p w14:paraId="1B649E98">
            <w:pPr>
              <w:overflowPunct w:val="0"/>
              <w:jc w:val="center"/>
              <w:rPr>
                <w:rFonts w:ascii="Times New Roman" w:hAnsi="Times New Roman" w:cs="Times New Roman"/>
              </w:rPr>
            </w:pPr>
          </w:p>
        </w:tc>
        <w:tc>
          <w:tcPr>
            <w:tcW w:w="1215" w:type="dxa"/>
            <w:vMerge w:val="continue"/>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26F95DAD">
            <w:pPr>
              <w:overflowPunct w:val="0"/>
              <w:jc w:val="left"/>
              <w:rPr>
                <w:rFonts w:ascii="Times New Roman" w:hAnsi="Times New Roman" w:cs="Times New Roman"/>
              </w:rPr>
            </w:pPr>
          </w:p>
        </w:tc>
        <w:tc>
          <w:tcPr>
            <w:tcW w:w="4504"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2288668C">
            <w:pPr>
              <w:overflowPunct w:val="0"/>
              <w:spacing w:line="320" w:lineRule="exact"/>
              <w:rPr>
                <w:rFonts w:ascii="Times New Roman" w:hAnsi="Times New Roman" w:eastAsia="仿宋_GB2312" w:cs="Times New Roman"/>
              </w:rPr>
            </w:pPr>
            <w:r>
              <w:rPr>
                <w:rFonts w:ascii="Times New Roman" w:hAnsi="Times New Roman" w:eastAsia="仿宋_GB2312" w:cs="Times New Roman"/>
                <w:sz w:val="24"/>
              </w:rPr>
              <w:t>制作食用冰用水、专间或专用操作区内需要直接接触成品用水的，应加装符合相关规定的水净化设施。制冰设施放置在清洁操作区或准清洁操作区。</w:t>
            </w:r>
          </w:p>
        </w:tc>
        <w:tc>
          <w:tcPr>
            <w:tcW w:w="660"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56708217">
            <w:pPr>
              <w:overflowPunct w:val="0"/>
              <w:spacing w:line="320" w:lineRule="exact"/>
              <w:jc w:val="center"/>
              <w:rPr>
                <w:rFonts w:ascii="Times New Roman" w:hAnsi="Times New Roman" w:eastAsia="仿宋_GB2312" w:cs="Times New Roman"/>
              </w:rPr>
            </w:pPr>
            <w:r>
              <w:rPr>
                <w:rFonts w:ascii="Times New Roman" w:hAnsi="Times New Roman" w:eastAsia="仿宋_GB2312" w:cs="Times New Roman"/>
                <w:sz w:val="24"/>
              </w:rPr>
              <w:t>40</w:t>
            </w:r>
          </w:p>
        </w:tc>
        <w:tc>
          <w:tcPr>
            <w:tcW w:w="613"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1F3C2D96">
            <w:pPr>
              <w:overflowPunct w:val="0"/>
              <w:spacing w:line="320" w:lineRule="exact"/>
              <w:jc w:val="center"/>
              <w:rPr>
                <w:rFonts w:ascii="Times New Roman" w:hAnsi="Times New Roman" w:eastAsia="仿宋_GB2312" w:cs="Times New Roman"/>
              </w:rPr>
            </w:pPr>
            <w:r>
              <w:rPr>
                <w:rFonts w:ascii="Times New Roman" w:hAnsi="Times New Roman" w:eastAsia="仿宋_GB2312" w:cs="Times New Roman"/>
                <w:sz w:val="24"/>
              </w:rPr>
              <w:t>*</w:t>
            </w:r>
          </w:p>
        </w:tc>
        <w:tc>
          <w:tcPr>
            <w:tcW w:w="1809" w:type="dxa"/>
            <w:tcBorders>
              <w:top w:val="single" w:color="000000" w:sz="4" w:space="0"/>
              <w:left w:val="single" w:color="000000" w:sz="4" w:space="0"/>
              <w:bottom w:val="single" w:color="000000" w:sz="4" w:space="0"/>
              <w:right w:val="single" w:color="000000" w:sz="6" w:space="0"/>
            </w:tcBorders>
            <w:shd w:val="clear" w:color="000000" w:fill="FFFFFF"/>
            <w:noWrap/>
            <w:tcMar>
              <w:left w:w="108" w:type="dxa"/>
              <w:right w:w="108" w:type="dxa"/>
            </w:tcMar>
            <w:vAlign w:val="center"/>
          </w:tcPr>
          <w:p w14:paraId="094D04E9">
            <w:pPr>
              <w:overflowPunct w:val="0"/>
              <w:spacing w:line="320" w:lineRule="exact"/>
              <w:rPr>
                <w:rFonts w:ascii="Times New Roman" w:hAnsi="Times New Roman" w:eastAsia="仿宋_GB2312" w:cs="Times New Roman"/>
                <w:sz w:val="24"/>
              </w:rPr>
            </w:pPr>
            <w:r>
              <w:rPr>
                <w:rFonts w:ascii="Times New Roman" w:hAnsi="Times New Roman" w:eastAsia="仿宋_GB2312" w:cs="Times New Roman"/>
                <w:sz w:val="24"/>
              </w:rPr>
              <w:t>□符合□不符合</w:t>
            </w:r>
          </w:p>
          <w:p w14:paraId="556DCF66">
            <w:pPr>
              <w:overflowPunct w:val="0"/>
              <w:spacing w:line="320" w:lineRule="exact"/>
              <w:rPr>
                <w:rFonts w:ascii="Times New Roman" w:hAnsi="Times New Roman" w:eastAsia="仿宋_GB2312" w:cs="Times New Roman"/>
              </w:rPr>
            </w:pPr>
            <w:r>
              <w:rPr>
                <w:rFonts w:ascii="Times New Roman" w:hAnsi="Times New Roman" w:eastAsia="仿宋_GB2312" w:cs="Times New Roman"/>
                <w:sz w:val="24"/>
              </w:rPr>
              <w:t>□不适用（合理缺项）</w:t>
            </w:r>
          </w:p>
        </w:tc>
      </w:tr>
      <w:tr w14:paraId="05A29B48">
        <w:tblPrEx>
          <w:tblCellMar>
            <w:top w:w="0" w:type="dxa"/>
            <w:left w:w="10" w:type="dxa"/>
            <w:bottom w:w="0" w:type="dxa"/>
            <w:right w:w="10" w:type="dxa"/>
          </w:tblCellMar>
        </w:tblPrEx>
        <w:trPr>
          <w:trHeight w:val="1440" w:hRule="atLeast"/>
          <w:jc w:val="center"/>
        </w:trPr>
        <w:tc>
          <w:tcPr>
            <w:tcW w:w="468" w:type="dxa"/>
            <w:vMerge w:val="restart"/>
            <w:tcBorders>
              <w:top w:val="single" w:color="000000" w:sz="4" w:space="0"/>
              <w:left w:val="single" w:color="000000" w:sz="6" w:space="0"/>
              <w:right w:val="single" w:color="000000" w:sz="4" w:space="0"/>
            </w:tcBorders>
            <w:shd w:val="clear" w:color="000000" w:fill="FFFFFF"/>
            <w:noWrap/>
            <w:tcMar>
              <w:left w:w="108" w:type="dxa"/>
              <w:right w:w="108" w:type="dxa"/>
            </w:tcMar>
            <w:vAlign w:val="center"/>
          </w:tcPr>
          <w:p w14:paraId="561FDEA0">
            <w:pPr>
              <w:overflowPunct w:val="0"/>
              <w:spacing w:line="320" w:lineRule="exact"/>
              <w:jc w:val="center"/>
              <w:rPr>
                <w:rFonts w:ascii="Times New Roman" w:hAnsi="Times New Roman" w:eastAsia="仿宋_GB2312" w:cs="Times New Roman"/>
                <w:sz w:val="24"/>
              </w:rPr>
            </w:pPr>
          </w:p>
          <w:p w14:paraId="777CAF8A">
            <w:pPr>
              <w:overflowPunct w:val="0"/>
              <w:jc w:val="center"/>
              <w:rPr>
                <w:rFonts w:ascii="Times New Roman" w:hAnsi="Times New Roman" w:cs="Times New Roman"/>
              </w:rPr>
            </w:pPr>
            <w:r>
              <w:rPr>
                <w:rFonts w:ascii="Times New Roman" w:hAnsi="Times New Roman" w:cs="Times New Roman"/>
              </w:rPr>
              <w:t>特</w:t>
            </w:r>
          </w:p>
          <w:p w14:paraId="62256F38">
            <w:pPr>
              <w:overflowPunct w:val="0"/>
              <w:jc w:val="center"/>
              <w:rPr>
                <w:rFonts w:ascii="Times New Roman" w:hAnsi="Times New Roman" w:cs="Times New Roman"/>
              </w:rPr>
            </w:pPr>
            <w:r>
              <w:rPr>
                <w:rFonts w:ascii="Times New Roman" w:hAnsi="Times New Roman" w:cs="Times New Roman"/>
              </w:rPr>
              <w:t>殊</w:t>
            </w:r>
          </w:p>
          <w:p w14:paraId="006ABA51">
            <w:pPr>
              <w:overflowPunct w:val="0"/>
              <w:jc w:val="center"/>
              <w:rPr>
                <w:rFonts w:ascii="Times New Roman" w:hAnsi="Times New Roman" w:cs="Times New Roman"/>
              </w:rPr>
            </w:pPr>
            <w:r>
              <w:rPr>
                <w:rFonts w:ascii="Times New Roman" w:hAnsi="Times New Roman" w:cs="Times New Roman"/>
              </w:rPr>
              <w:t>要</w:t>
            </w:r>
          </w:p>
          <w:p w14:paraId="715207B4">
            <w:pPr>
              <w:overflowPunct w:val="0"/>
              <w:jc w:val="center"/>
              <w:rPr>
                <w:rFonts w:ascii="Times New Roman" w:hAnsi="Times New Roman" w:eastAsia="仿宋_GB2312" w:cs="Times New Roman"/>
              </w:rPr>
            </w:pPr>
            <w:r>
              <w:rPr>
                <w:rFonts w:ascii="Times New Roman" w:hAnsi="Times New Roman" w:cs="Times New Roman"/>
              </w:rPr>
              <w:t>求</w:t>
            </w:r>
          </w:p>
        </w:tc>
        <w:tc>
          <w:tcPr>
            <w:tcW w:w="1215" w:type="dxa"/>
            <w:vMerge w:val="restart"/>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467F8B67">
            <w:pPr>
              <w:overflowPunct w:val="0"/>
              <w:spacing w:line="320" w:lineRule="exact"/>
              <w:jc w:val="left"/>
              <w:rPr>
                <w:rFonts w:ascii="Times New Roman" w:hAnsi="Times New Roman" w:eastAsia="仿宋_GB2312" w:cs="Times New Roman"/>
              </w:rPr>
            </w:pPr>
            <w:r>
              <w:rPr>
                <w:rFonts w:ascii="Times New Roman" w:hAnsi="Times New Roman" w:eastAsia="仿宋_GB2312" w:cs="Times New Roman"/>
                <w:sz w:val="24"/>
              </w:rPr>
              <w:t>17.专间或专用操作区要求</w:t>
            </w:r>
          </w:p>
        </w:tc>
        <w:tc>
          <w:tcPr>
            <w:tcW w:w="4504"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3120ABD1">
            <w:pPr>
              <w:overflowPunct w:val="0"/>
              <w:spacing w:line="320" w:lineRule="exact"/>
              <w:rPr>
                <w:rFonts w:ascii="Times New Roman" w:hAnsi="Times New Roman" w:eastAsia="仿宋_GB2312" w:cs="Times New Roman"/>
              </w:rPr>
            </w:pPr>
            <w:r>
              <w:rPr>
                <w:rFonts w:ascii="Times New Roman" w:hAnsi="Times New Roman" w:eastAsia="仿宋_GB2312" w:cs="Times New Roman"/>
                <w:sz w:val="24"/>
              </w:rPr>
              <w:t>专间应为独立隔间，门能够自动关闭，窗户为封闭式（传递食品用的除外），传递食品的窗口应专用、可开闭，大小以可通过运送食品的容器为准。</w:t>
            </w:r>
          </w:p>
        </w:tc>
        <w:tc>
          <w:tcPr>
            <w:tcW w:w="660"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3D982B4D">
            <w:pPr>
              <w:overflowPunct w:val="0"/>
              <w:spacing w:line="320" w:lineRule="exact"/>
              <w:jc w:val="center"/>
              <w:rPr>
                <w:rFonts w:ascii="Times New Roman" w:hAnsi="Times New Roman" w:eastAsia="仿宋_GB2312" w:cs="Times New Roman"/>
              </w:rPr>
            </w:pPr>
            <w:r>
              <w:rPr>
                <w:rFonts w:ascii="Times New Roman" w:hAnsi="Times New Roman" w:eastAsia="仿宋_GB2312" w:cs="Times New Roman"/>
                <w:sz w:val="24"/>
              </w:rPr>
              <w:t>41</w:t>
            </w:r>
          </w:p>
        </w:tc>
        <w:tc>
          <w:tcPr>
            <w:tcW w:w="613"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0BCB24E0">
            <w:pPr>
              <w:overflowPunct w:val="0"/>
              <w:spacing w:line="320" w:lineRule="exact"/>
              <w:jc w:val="center"/>
              <w:rPr>
                <w:rFonts w:ascii="Times New Roman" w:hAnsi="Times New Roman" w:eastAsia="仿宋_GB2312" w:cs="Times New Roman"/>
              </w:rPr>
            </w:pPr>
            <w:r>
              <w:rPr>
                <w:rFonts w:ascii="Times New Roman" w:hAnsi="Times New Roman" w:eastAsia="仿宋_GB2312" w:cs="Times New Roman"/>
                <w:sz w:val="24"/>
              </w:rPr>
              <w:t>*</w:t>
            </w:r>
          </w:p>
        </w:tc>
        <w:tc>
          <w:tcPr>
            <w:tcW w:w="1809" w:type="dxa"/>
            <w:tcBorders>
              <w:top w:val="single" w:color="000000" w:sz="4" w:space="0"/>
              <w:left w:val="single" w:color="000000" w:sz="4" w:space="0"/>
              <w:bottom w:val="single" w:color="000000" w:sz="4" w:space="0"/>
              <w:right w:val="single" w:color="000000" w:sz="6" w:space="0"/>
            </w:tcBorders>
            <w:shd w:val="clear" w:color="000000" w:fill="FFFFFF"/>
            <w:noWrap/>
            <w:tcMar>
              <w:left w:w="108" w:type="dxa"/>
              <w:right w:w="108" w:type="dxa"/>
            </w:tcMar>
            <w:vAlign w:val="center"/>
          </w:tcPr>
          <w:p w14:paraId="473F7778">
            <w:pPr>
              <w:overflowPunct w:val="0"/>
              <w:spacing w:line="320" w:lineRule="exact"/>
              <w:rPr>
                <w:rFonts w:ascii="Times New Roman" w:hAnsi="Times New Roman" w:eastAsia="仿宋_GB2312" w:cs="Times New Roman"/>
                <w:sz w:val="24"/>
              </w:rPr>
            </w:pPr>
            <w:r>
              <w:rPr>
                <w:rFonts w:ascii="Times New Roman" w:hAnsi="Times New Roman" w:eastAsia="仿宋_GB2312" w:cs="Times New Roman"/>
                <w:sz w:val="24"/>
              </w:rPr>
              <w:t>□符合□不符合</w:t>
            </w:r>
          </w:p>
          <w:p w14:paraId="522056FD">
            <w:pPr>
              <w:overflowPunct w:val="0"/>
              <w:spacing w:line="320" w:lineRule="exact"/>
              <w:rPr>
                <w:rFonts w:ascii="Times New Roman" w:hAnsi="Times New Roman" w:eastAsia="仿宋_GB2312" w:cs="Times New Roman"/>
              </w:rPr>
            </w:pPr>
            <w:r>
              <w:rPr>
                <w:rFonts w:ascii="Times New Roman" w:hAnsi="Times New Roman" w:eastAsia="仿宋_GB2312" w:cs="Times New Roman"/>
                <w:sz w:val="24"/>
              </w:rPr>
              <w:t>□不适用（合理缺项）</w:t>
            </w:r>
          </w:p>
        </w:tc>
      </w:tr>
      <w:tr w14:paraId="3C0CF635">
        <w:tblPrEx>
          <w:tblCellMar>
            <w:top w:w="0" w:type="dxa"/>
            <w:left w:w="10" w:type="dxa"/>
            <w:bottom w:w="0" w:type="dxa"/>
            <w:right w:w="10" w:type="dxa"/>
          </w:tblCellMar>
        </w:tblPrEx>
        <w:trPr>
          <w:trHeight w:val="1743" w:hRule="atLeast"/>
          <w:jc w:val="center"/>
        </w:trPr>
        <w:tc>
          <w:tcPr>
            <w:tcW w:w="468" w:type="dxa"/>
            <w:vMerge w:val="continue"/>
            <w:tcBorders>
              <w:left w:val="single" w:color="000000" w:sz="6" w:space="0"/>
              <w:right w:val="single" w:color="000000" w:sz="4" w:space="0"/>
            </w:tcBorders>
            <w:shd w:val="clear" w:color="000000" w:fill="FFFFFF"/>
            <w:noWrap/>
            <w:tcMar>
              <w:left w:w="108" w:type="dxa"/>
              <w:right w:w="108" w:type="dxa"/>
            </w:tcMar>
            <w:vAlign w:val="center"/>
          </w:tcPr>
          <w:p w14:paraId="318DD8B1">
            <w:pPr>
              <w:overflowPunct w:val="0"/>
              <w:jc w:val="center"/>
              <w:rPr>
                <w:rFonts w:ascii="Times New Roman" w:hAnsi="Times New Roman" w:cs="Times New Roman"/>
              </w:rPr>
            </w:pPr>
          </w:p>
        </w:tc>
        <w:tc>
          <w:tcPr>
            <w:tcW w:w="1215" w:type="dxa"/>
            <w:vMerge w:val="continue"/>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21C0CD01">
            <w:pPr>
              <w:overflowPunct w:val="0"/>
              <w:jc w:val="center"/>
              <w:rPr>
                <w:rFonts w:ascii="Times New Roman" w:hAnsi="Times New Roman" w:cs="Times New Roman"/>
              </w:rPr>
            </w:pPr>
          </w:p>
        </w:tc>
        <w:tc>
          <w:tcPr>
            <w:tcW w:w="4504"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482AC809">
            <w:pPr>
              <w:overflowPunct w:val="0"/>
              <w:spacing w:line="320" w:lineRule="exact"/>
              <w:rPr>
                <w:rFonts w:ascii="Times New Roman" w:hAnsi="Times New Roman" w:eastAsia="仿宋_GB2312" w:cs="Times New Roman"/>
              </w:rPr>
            </w:pPr>
            <w:r>
              <w:rPr>
                <w:rFonts w:ascii="Times New Roman" w:hAnsi="Times New Roman" w:eastAsia="仿宋_GB2312" w:cs="Times New Roman"/>
                <w:sz w:val="24"/>
              </w:rPr>
              <w:t>专用操作区应通过矮柜、矮墙、屏障等物理阻断与其他场所相对隔离，仅简单加工制作或调制供消费者直接食用调味料的，可以通过留有一定空间与其他场所进行相对分离。</w:t>
            </w:r>
          </w:p>
        </w:tc>
        <w:tc>
          <w:tcPr>
            <w:tcW w:w="660"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0E63CE36">
            <w:pPr>
              <w:overflowPunct w:val="0"/>
              <w:spacing w:line="320" w:lineRule="exact"/>
              <w:jc w:val="center"/>
              <w:rPr>
                <w:rFonts w:ascii="Times New Roman" w:hAnsi="Times New Roman" w:eastAsia="仿宋_GB2312" w:cs="Times New Roman"/>
              </w:rPr>
            </w:pPr>
            <w:r>
              <w:rPr>
                <w:rFonts w:ascii="Times New Roman" w:hAnsi="Times New Roman" w:eastAsia="仿宋_GB2312" w:cs="Times New Roman"/>
                <w:sz w:val="24"/>
              </w:rPr>
              <w:t>42</w:t>
            </w:r>
          </w:p>
        </w:tc>
        <w:tc>
          <w:tcPr>
            <w:tcW w:w="613"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0A41D2E4">
            <w:pPr>
              <w:overflowPunct w:val="0"/>
              <w:spacing w:line="320" w:lineRule="exact"/>
              <w:jc w:val="center"/>
              <w:rPr>
                <w:rFonts w:ascii="Times New Roman" w:hAnsi="Times New Roman" w:eastAsia="仿宋_GB2312" w:cs="Times New Roman"/>
              </w:rPr>
            </w:pPr>
            <w:r>
              <w:rPr>
                <w:rFonts w:ascii="Times New Roman" w:hAnsi="Times New Roman" w:eastAsia="仿宋_GB2312" w:cs="Times New Roman"/>
                <w:sz w:val="24"/>
              </w:rPr>
              <w:t>/</w:t>
            </w:r>
          </w:p>
        </w:tc>
        <w:tc>
          <w:tcPr>
            <w:tcW w:w="1809" w:type="dxa"/>
            <w:tcBorders>
              <w:top w:val="single" w:color="000000" w:sz="4" w:space="0"/>
              <w:left w:val="single" w:color="000000" w:sz="4" w:space="0"/>
              <w:bottom w:val="single" w:color="000000" w:sz="4" w:space="0"/>
              <w:right w:val="single" w:color="000000" w:sz="6" w:space="0"/>
            </w:tcBorders>
            <w:shd w:val="clear" w:color="000000" w:fill="FFFFFF"/>
            <w:noWrap/>
            <w:tcMar>
              <w:left w:w="108" w:type="dxa"/>
              <w:right w:w="108" w:type="dxa"/>
            </w:tcMar>
            <w:vAlign w:val="center"/>
          </w:tcPr>
          <w:p w14:paraId="08BAF1C7">
            <w:pPr>
              <w:overflowPunct w:val="0"/>
              <w:spacing w:line="320" w:lineRule="exact"/>
              <w:rPr>
                <w:rFonts w:ascii="Times New Roman" w:hAnsi="Times New Roman" w:eastAsia="仿宋_GB2312" w:cs="Times New Roman"/>
                <w:sz w:val="24"/>
              </w:rPr>
            </w:pPr>
            <w:r>
              <w:rPr>
                <w:rFonts w:ascii="Times New Roman" w:hAnsi="Times New Roman" w:eastAsia="仿宋_GB2312" w:cs="Times New Roman"/>
                <w:sz w:val="24"/>
              </w:rPr>
              <w:t>□符合□不符合</w:t>
            </w:r>
          </w:p>
          <w:p w14:paraId="01D8173C">
            <w:pPr>
              <w:overflowPunct w:val="0"/>
              <w:spacing w:line="320" w:lineRule="exact"/>
              <w:rPr>
                <w:rFonts w:ascii="Times New Roman" w:hAnsi="Times New Roman" w:eastAsia="仿宋_GB2312" w:cs="Times New Roman"/>
              </w:rPr>
            </w:pPr>
            <w:r>
              <w:rPr>
                <w:rFonts w:ascii="Times New Roman" w:hAnsi="Times New Roman" w:eastAsia="仿宋_GB2312" w:cs="Times New Roman"/>
                <w:sz w:val="24"/>
              </w:rPr>
              <w:t>□不适用（合理缺项</w:t>
            </w:r>
          </w:p>
        </w:tc>
      </w:tr>
      <w:tr w14:paraId="04671021">
        <w:tblPrEx>
          <w:tblCellMar>
            <w:top w:w="0" w:type="dxa"/>
            <w:left w:w="10" w:type="dxa"/>
            <w:bottom w:w="0" w:type="dxa"/>
            <w:right w:w="10" w:type="dxa"/>
          </w:tblCellMar>
        </w:tblPrEx>
        <w:trPr>
          <w:trHeight w:val="1318" w:hRule="atLeast"/>
          <w:jc w:val="center"/>
        </w:trPr>
        <w:tc>
          <w:tcPr>
            <w:tcW w:w="468" w:type="dxa"/>
            <w:vMerge w:val="continue"/>
            <w:tcBorders>
              <w:left w:val="single" w:color="000000" w:sz="6" w:space="0"/>
              <w:right w:val="single" w:color="000000" w:sz="4" w:space="0"/>
            </w:tcBorders>
            <w:shd w:val="clear" w:color="000000" w:fill="FFFFFF"/>
            <w:noWrap/>
            <w:tcMar>
              <w:left w:w="108" w:type="dxa"/>
              <w:right w:w="108" w:type="dxa"/>
            </w:tcMar>
            <w:vAlign w:val="center"/>
          </w:tcPr>
          <w:p w14:paraId="095A7F86">
            <w:pPr>
              <w:overflowPunct w:val="0"/>
              <w:jc w:val="center"/>
              <w:rPr>
                <w:rFonts w:ascii="Times New Roman" w:hAnsi="Times New Roman" w:cs="Times New Roman"/>
              </w:rPr>
            </w:pPr>
          </w:p>
        </w:tc>
        <w:tc>
          <w:tcPr>
            <w:tcW w:w="1215" w:type="dxa"/>
            <w:vMerge w:val="continue"/>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21F10D01">
            <w:pPr>
              <w:overflowPunct w:val="0"/>
              <w:jc w:val="center"/>
              <w:rPr>
                <w:rFonts w:ascii="Times New Roman" w:hAnsi="Times New Roman" w:cs="Times New Roman"/>
              </w:rPr>
            </w:pPr>
          </w:p>
        </w:tc>
        <w:tc>
          <w:tcPr>
            <w:tcW w:w="4504"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161C7E00">
            <w:pPr>
              <w:overflowPunct w:val="0"/>
              <w:spacing w:line="320" w:lineRule="exact"/>
              <w:rPr>
                <w:rFonts w:ascii="Times New Roman" w:hAnsi="Times New Roman" w:eastAsia="仿宋_GB2312" w:cs="Times New Roman"/>
              </w:rPr>
            </w:pPr>
            <w:r>
              <w:rPr>
                <w:rFonts w:ascii="Times New Roman" w:hAnsi="Times New Roman" w:eastAsia="仿宋_GB2312" w:cs="Times New Roman"/>
                <w:sz w:val="24"/>
              </w:rPr>
              <w:t>专间入口处设置洗手、消毒、干手、更衣设施。专用操作区入口处或附近有洗手消毒干手设施。员工洗手池附近应有洗手消毒方法标识。</w:t>
            </w:r>
          </w:p>
        </w:tc>
        <w:tc>
          <w:tcPr>
            <w:tcW w:w="660"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5F93BCFD">
            <w:pPr>
              <w:overflowPunct w:val="0"/>
              <w:spacing w:line="320" w:lineRule="exact"/>
              <w:jc w:val="center"/>
              <w:rPr>
                <w:rFonts w:ascii="Times New Roman" w:hAnsi="Times New Roman" w:eastAsia="仿宋_GB2312" w:cs="Times New Roman"/>
              </w:rPr>
            </w:pPr>
            <w:r>
              <w:rPr>
                <w:rFonts w:ascii="Times New Roman" w:hAnsi="Times New Roman" w:eastAsia="仿宋_GB2312" w:cs="Times New Roman"/>
                <w:sz w:val="24"/>
              </w:rPr>
              <w:t>43</w:t>
            </w:r>
          </w:p>
        </w:tc>
        <w:tc>
          <w:tcPr>
            <w:tcW w:w="613"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5925BC90">
            <w:pPr>
              <w:overflowPunct w:val="0"/>
              <w:spacing w:line="320" w:lineRule="exact"/>
              <w:jc w:val="center"/>
              <w:rPr>
                <w:rFonts w:ascii="Times New Roman" w:hAnsi="Times New Roman" w:eastAsia="仿宋_GB2312" w:cs="Times New Roman"/>
              </w:rPr>
            </w:pPr>
            <w:r>
              <w:rPr>
                <w:rFonts w:ascii="Times New Roman" w:hAnsi="Times New Roman" w:eastAsia="仿宋_GB2312" w:cs="Times New Roman"/>
                <w:sz w:val="24"/>
              </w:rPr>
              <w:t>*</w:t>
            </w:r>
          </w:p>
        </w:tc>
        <w:tc>
          <w:tcPr>
            <w:tcW w:w="1809" w:type="dxa"/>
            <w:tcBorders>
              <w:top w:val="single" w:color="000000" w:sz="4" w:space="0"/>
              <w:left w:val="single" w:color="000000" w:sz="4" w:space="0"/>
              <w:bottom w:val="single" w:color="000000" w:sz="4" w:space="0"/>
              <w:right w:val="single" w:color="000000" w:sz="6" w:space="0"/>
            </w:tcBorders>
            <w:shd w:val="clear" w:color="000000" w:fill="FFFFFF"/>
            <w:noWrap/>
            <w:tcMar>
              <w:left w:w="108" w:type="dxa"/>
              <w:right w:w="108" w:type="dxa"/>
            </w:tcMar>
            <w:vAlign w:val="center"/>
          </w:tcPr>
          <w:p w14:paraId="7059752E">
            <w:pPr>
              <w:overflowPunct w:val="0"/>
              <w:spacing w:line="320" w:lineRule="exact"/>
              <w:rPr>
                <w:rFonts w:ascii="Times New Roman" w:hAnsi="Times New Roman" w:eastAsia="仿宋_GB2312" w:cs="Times New Roman"/>
                <w:sz w:val="24"/>
              </w:rPr>
            </w:pPr>
            <w:r>
              <w:rPr>
                <w:rFonts w:ascii="Times New Roman" w:hAnsi="Times New Roman" w:eastAsia="仿宋_GB2312" w:cs="Times New Roman"/>
                <w:sz w:val="24"/>
              </w:rPr>
              <w:t>□符合□不符合</w:t>
            </w:r>
          </w:p>
          <w:p w14:paraId="4C8131FC">
            <w:pPr>
              <w:overflowPunct w:val="0"/>
              <w:spacing w:line="320" w:lineRule="exact"/>
              <w:rPr>
                <w:rFonts w:ascii="Times New Roman" w:hAnsi="Times New Roman" w:eastAsia="仿宋_GB2312" w:cs="Times New Roman"/>
              </w:rPr>
            </w:pPr>
            <w:r>
              <w:rPr>
                <w:rFonts w:ascii="Times New Roman" w:hAnsi="Times New Roman" w:eastAsia="仿宋_GB2312" w:cs="Times New Roman"/>
                <w:sz w:val="24"/>
              </w:rPr>
              <w:t>□不适用（合理缺项）</w:t>
            </w:r>
          </w:p>
        </w:tc>
      </w:tr>
      <w:tr w14:paraId="2A08F339">
        <w:tblPrEx>
          <w:tblCellMar>
            <w:top w:w="0" w:type="dxa"/>
            <w:left w:w="10" w:type="dxa"/>
            <w:bottom w:w="0" w:type="dxa"/>
            <w:right w:w="10" w:type="dxa"/>
          </w:tblCellMar>
        </w:tblPrEx>
        <w:trPr>
          <w:trHeight w:val="2219" w:hRule="atLeast"/>
          <w:jc w:val="center"/>
        </w:trPr>
        <w:tc>
          <w:tcPr>
            <w:tcW w:w="468" w:type="dxa"/>
            <w:vMerge w:val="continue"/>
            <w:tcBorders>
              <w:left w:val="single" w:color="000000" w:sz="6" w:space="0"/>
              <w:right w:val="single" w:color="000000" w:sz="4" w:space="0"/>
            </w:tcBorders>
            <w:shd w:val="clear" w:color="000000" w:fill="FFFFFF"/>
            <w:noWrap/>
            <w:tcMar>
              <w:left w:w="108" w:type="dxa"/>
              <w:right w:w="108" w:type="dxa"/>
            </w:tcMar>
            <w:vAlign w:val="center"/>
          </w:tcPr>
          <w:p w14:paraId="20C88501">
            <w:pPr>
              <w:overflowPunct w:val="0"/>
              <w:jc w:val="center"/>
              <w:rPr>
                <w:rFonts w:ascii="Times New Roman" w:hAnsi="Times New Roman" w:cs="Times New Roman"/>
              </w:rPr>
            </w:pPr>
          </w:p>
        </w:tc>
        <w:tc>
          <w:tcPr>
            <w:tcW w:w="1215" w:type="dxa"/>
            <w:vMerge w:val="continue"/>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723EC440">
            <w:pPr>
              <w:overflowPunct w:val="0"/>
              <w:jc w:val="center"/>
              <w:rPr>
                <w:rFonts w:ascii="Times New Roman" w:hAnsi="Times New Roman" w:cs="Times New Roman"/>
              </w:rPr>
            </w:pPr>
          </w:p>
        </w:tc>
        <w:tc>
          <w:tcPr>
            <w:tcW w:w="4504"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27D1042D">
            <w:pPr>
              <w:overflowPunct w:val="0"/>
              <w:spacing w:line="320" w:lineRule="exact"/>
              <w:rPr>
                <w:rFonts w:ascii="Times New Roman" w:hAnsi="Times New Roman" w:eastAsia="仿宋_GB2312" w:cs="Times New Roman"/>
              </w:rPr>
            </w:pPr>
            <w:r>
              <w:rPr>
                <w:rFonts w:ascii="Times New Roman" w:hAnsi="Times New Roman" w:eastAsia="仿宋_GB2312" w:cs="Times New Roman"/>
                <w:sz w:val="24"/>
              </w:rPr>
              <w:t>专间设有符合要求的空气消毒设施、空调设施、温度监测装置、专用加工工具及其清洗消毒水池；专用操作区设有专用加工工具及其清洗消毒水池；需要冷藏的设有相应容量的专用冷藏设施；需要冷藏的设有相应容量的专用冷藏设施。</w:t>
            </w:r>
          </w:p>
        </w:tc>
        <w:tc>
          <w:tcPr>
            <w:tcW w:w="660"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13CA8B94">
            <w:pPr>
              <w:overflowPunct w:val="0"/>
              <w:spacing w:line="320" w:lineRule="exact"/>
              <w:jc w:val="center"/>
              <w:rPr>
                <w:rFonts w:ascii="Times New Roman" w:hAnsi="Times New Roman" w:eastAsia="仿宋_GB2312" w:cs="Times New Roman"/>
              </w:rPr>
            </w:pPr>
            <w:r>
              <w:rPr>
                <w:rFonts w:ascii="Times New Roman" w:hAnsi="Times New Roman" w:eastAsia="仿宋_GB2312" w:cs="Times New Roman"/>
                <w:sz w:val="24"/>
              </w:rPr>
              <w:t>44</w:t>
            </w:r>
          </w:p>
        </w:tc>
        <w:tc>
          <w:tcPr>
            <w:tcW w:w="613"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5FF8D7CB">
            <w:pPr>
              <w:overflowPunct w:val="0"/>
              <w:spacing w:line="320" w:lineRule="exact"/>
              <w:jc w:val="center"/>
              <w:rPr>
                <w:rFonts w:ascii="Times New Roman" w:hAnsi="Times New Roman" w:eastAsia="仿宋_GB2312" w:cs="Times New Roman"/>
              </w:rPr>
            </w:pPr>
            <w:r>
              <w:rPr>
                <w:rFonts w:ascii="Times New Roman" w:hAnsi="Times New Roman" w:eastAsia="仿宋_GB2312" w:cs="Times New Roman"/>
                <w:sz w:val="24"/>
              </w:rPr>
              <w:t>*</w:t>
            </w:r>
          </w:p>
        </w:tc>
        <w:tc>
          <w:tcPr>
            <w:tcW w:w="1809" w:type="dxa"/>
            <w:tcBorders>
              <w:top w:val="single" w:color="000000" w:sz="4" w:space="0"/>
              <w:left w:val="single" w:color="000000" w:sz="4" w:space="0"/>
              <w:bottom w:val="single" w:color="000000" w:sz="4" w:space="0"/>
              <w:right w:val="single" w:color="000000" w:sz="6" w:space="0"/>
            </w:tcBorders>
            <w:shd w:val="clear" w:color="000000" w:fill="FFFFFF"/>
            <w:noWrap/>
            <w:tcMar>
              <w:left w:w="108" w:type="dxa"/>
              <w:right w:w="108" w:type="dxa"/>
            </w:tcMar>
            <w:vAlign w:val="center"/>
          </w:tcPr>
          <w:p w14:paraId="51ABA410">
            <w:pPr>
              <w:overflowPunct w:val="0"/>
              <w:spacing w:line="320" w:lineRule="exact"/>
              <w:rPr>
                <w:rFonts w:ascii="Times New Roman" w:hAnsi="Times New Roman" w:eastAsia="仿宋_GB2312" w:cs="Times New Roman"/>
                <w:sz w:val="24"/>
              </w:rPr>
            </w:pPr>
            <w:r>
              <w:rPr>
                <w:rFonts w:ascii="Times New Roman" w:hAnsi="Times New Roman" w:eastAsia="仿宋_GB2312" w:cs="Times New Roman"/>
                <w:sz w:val="24"/>
              </w:rPr>
              <w:t>□符合□不符合</w:t>
            </w:r>
          </w:p>
          <w:p w14:paraId="6A5862FC">
            <w:pPr>
              <w:overflowPunct w:val="0"/>
              <w:spacing w:line="320" w:lineRule="exact"/>
              <w:rPr>
                <w:rFonts w:ascii="Times New Roman" w:hAnsi="Times New Roman" w:eastAsia="仿宋_GB2312" w:cs="Times New Roman"/>
              </w:rPr>
            </w:pPr>
            <w:r>
              <w:rPr>
                <w:rFonts w:ascii="Times New Roman" w:hAnsi="Times New Roman" w:eastAsia="仿宋_GB2312" w:cs="Times New Roman"/>
                <w:sz w:val="24"/>
              </w:rPr>
              <w:t>□不适用（合理缺项）</w:t>
            </w:r>
          </w:p>
        </w:tc>
      </w:tr>
      <w:tr w14:paraId="455F9DA1">
        <w:tblPrEx>
          <w:tblCellMar>
            <w:top w:w="0" w:type="dxa"/>
            <w:left w:w="10" w:type="dxa"/>
            <w:bottom w:w="0" w:type="dxa"/>
            <w:right w:w="10" w:type="dxa"/>
          </w:tblCellMar>
        </w:tblPrEx>
        <w:trPr>
          <w:trHeight w:val="1144" w:hRule="atLeast"/>
          <w:jc w:val="center"/>
        </w:trPr>
        <w:tc>
          <w:tcPr>
            <w:tcW w:w="468" w:type="dxa"/>
            <w:vMerge w:val="continue"/>
            <w:tcBorders>
              <w:left w:val="single" w:color="000000" w:sz="6" w:space="0"/>
              <w:right w:val="single" w:color="000000" w:sz="4" w:space="0"/>
            </w:tcBorders>
            <w:shd w:val="clear" w:color="000000" w:fill="FFFFFF"/>
            <w:noWrap/>
            <w:tcMar>
              <w:left w:w="108" w:type="dxa"/>
              <w:right w:w="108" w:type="dxa"/>
            </w:tcMar>
            <w:vAlign w:val="center"/>
          </w:tcPr>
          <w:p w14:paraId="5A992268">
            <w:pPr>
              <w:overflowPunct w:val="0"/>
              <w:jc w:val="center"/>
              <w:rPr>
                <w:rFonts w:ascii="Times New Roman" w:hAnsi="Times New Roman" w:cs="Times New Roman"/>
              </w:rPr>
            </w:pPr>
          </w:p>
        </w:tc>
        <w:tc>
          <w:tcPr>
            <w:tcW w:w="1215" w:type="dxa"/>
            <w:vMerge w:val="continue"/>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5635FD0B">
            <w:pPr>
              <w:overflowPunct w:val="0"/>
              <w:jc w:val="center"/>
              <w:rPr>
                <w:rFonts w:ascii="Times New Roman" w:hAnsi="Times New Roman" w:cs="Times New Roman"/>
              </w:rPr>
            </w:pPr>
          </w:p>
        </w:tc>
        <w:tc>
          <w:tcPr>
            <w:tcW w:w="4504"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7C315B07">
            <w:pPr>
              <w:overflowPunct w:val="0"/>
              <w:spacing w:line="320" w:lineRule="exact"/>
              <w:rPr>
                <w:rFonts w:ascii="Times New Roman" w:hAnsi="Times New Roman" w:eastAsia="仿宋_GB2312" w:cs="Times New Roman"/>
              </w:rPr>
            </w:pPr>
            <w:r>
              <w:rPr>
                <w:rFonts w:ascii="Times New Roman" w:hAnsi="Times New Roman" w:eastAsia="仿宋_GB2312" w:cs="Times New Roman"/>
                <w:sz w:val="24"/>
              </w:rPr>
              <w:t>地面采用带水封的地漏排水（不得设置明沟）；水龙头采用脚踏式、肘动式、感应式等非手动式开关。</w:t>
            </w:r>
          </w:p>
        </w:tc>
        <w:tc>
          <w:tcPr>
            <w:tcW w:w="660"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5F4D8D50">
            <w:pPr>
              <w:overflowPunct w:val="0"/>
              <w:spacing w:line="320" w:lineRule="exact"/>
              <w:jc w:val="center"/>
              <w:rPr>
                <w:rFonts w:ascii="Times New Roman" w:hAnsi="Times New Roman" w:eastAsia="仿宋_GB2312" w:cs="Times New Roman"/>
              </w:rPr>
            </w:pPr>
            <w:r>
              <w:rPr>
                <w:rFonts w:ascii="Times New Roman" w:hAnsi="Times New Roman" w:eastAsia="仿宋_GB2312" w:cs="Times New Roman"/>
                <w:sz w:val="24"/>
              </w:rPr>
              <w:t>45</w:t>
            </w:r>
          </w:p>
        </w:tc>
        <w:tc>
          <w:tcPr>
            <w:tcW w:w="613"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2552AD4D">
            <w:pPr>
              <w:overflowPunct w:val="0"/>
              <w:spacing w:line="320" w:lineRule="exact"/>
              <w:jc w:val="center"/>
              <w:rPr>
                <w:rFonts w:ascii="Times New Roman" w:hAnsi="Times New Roman" w:eastAsia="仿宋_GB2312" w:cs="Times New Roman"/>
              </w:rPr>
            </w:pPr>
            <w:r>
              <w:rPr>
                <w:rFonts w:ascii="Times New Roman" w:hAnsi="Times New Roman" w:eastAsia="仿宋_GB2312" w:cs="Times New Roman"/>
                <w:sz w:val="24"/>
              </w:rPr>
              <w:t>*</w:t>
            </w:r>
          </w:p>
        </w:tc>
        <w:tc>
          <w:tcPr>
            <w:tcW w:w="1809" w:type="dxa"/>
            <w:tcBorders>
              <w:top w:val="single" w:color="000000" w:sz="4" w:space="0"/>
              <w:left w:val="single" w:color="000000" w:sz="4" w:space="0"/>
              <w:bottom w:val="single" w:color="000000" w:sz="4" w:space="0"/>
              <w:right w:val="single" w:color="000000" w:sz="6" w:space="0"/>
            </w:tcBorders>
            <w:shd w:val="clear" w:color="000000" w:fill="FFFFFF"/>
            <w:noWrap/>
            <w:tcMar>
              <w:left w:w="108" w:type="dxa"/>
              <w:right w:w="108" w:type="dxa"/>
            </w:tcMar>
            <w:vAlign w:val="center"/>
          </w:tcPr>
          <w:p w14:paraId="3E642B33">
            <w:pPr>
              <w:overflowPunct w:val="0"/>
              <w:spacing w:line="320" w:lineRule="exact"/>
              <w:rPr>
                <w:rFonts w:ascii="Times New Roman" w:hAnsi="Times New Roman" w:eastAsia="仿宋_GB2312" w:cs="Times New Roman"/>
                <w:sz w:val="24"/>
              </w:rPr>
            </w:pPr>
            <w:r>
              <w:rPr>
                <w:rFonts w:ascii="Times New Roman" w:hAnsi="Times New Roman" w:eastAsia="仿宋_GB2312" w:cs="Times New Roman"/>
                <w:sz w:val="24"/>
              </w:rPr>
              <w:t>□符合□不符合</w:t>
            </w:r>
          </w:p>
          <w:p w14:paraId="6C437421">
            <w:pPr>
              <w:overflowPunct w:val="0"/>
              <w:spacing w:line="320" w:lineRule="exact"/>
              <w:rPr>
                <w:rFonts w:ascii="Times New Roman" w:hAnsi="Times New Roman" w:eastAsia="仿宋_GB2312" w:cs="Times New Roman"/>
              </w:rPr>
            </w:pPr>
            <w:r>
              <w:rPr>
                <w:rFonts w:ascii="Times New Roman" w:hAnsi="Times New Roman" w:eastAsia="仿宋_GB2312" w:cs="Times New Roman"/>
                <w:sz w:val="24"/>
              </w:rPr>
              <w:t>□不适用（合理缺项）</w:t>
            </w:r>
          </w:p>
        </w:tc>
      </w:tr>
      <w:tr w14:paraId="294BD126">
        <w:tblPrEx>
          <w:tblCellMar>
            <w:top w:w="0" w:type="dxa"/>
            <w:left w:w="10" w:type="dxa"/>
            <w:bottom w:w="0" w:type="dxa"/>
            <w:right w:w="10" w:type="dxa"/>
          </w:tblCellMar>
        </w:tblPrEx>
        <w:trPr>
          <w:trHeight w:val="1551" w:hRule="atLeast"/>
          <w:jc w:val="center"/>
        </w:trPr>
        <w:tc>
          <w:tcPr>
            <w:tcW w:w="468" w:type="dxa"/>
            <w:vMerge w:val="continue"/>
            <w:tcBorders>
              <w:left w:val="single" w:color="000000" w:sz="6" w:space="0"/>
              <w:right w:val="single" w:color="000000" w:sz="4" w:space="0"/>
            </w:tcBorders>
            <w:shd w:val="clear" w:color="000000" w:fill="FFFFFF"/>
            <w:noWrap/>
            <w:tcMar>
              <w:left w:w="108" w:type="dxa"/>
              <w:right w:w="108" w:type="dxa"/>
            </w:tcMar>
            <w:vAlign w:val="center"/>
          </w:tcPr>
          <w:p w14:paraId="0A4D1D94">
            <w:pPr>
              <w:overflowPunct w:val="0"/>
              <w:jc w:val="center"/>
              <w:rPr>
                <w:rFonts w:ascii="Times New Roman" w:hAnsi="Times New Roman" w:cs="Times New Roman"/>
              </w:rPr>
            </w:pPr>
          </w:p>
        </w:tc>
        <w:tc>
          <w:tcPr>
            <w:tcW w:w="1215" w:type="dxa"/>
            <w:vMerge w:val="restart"/>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46B6DBCF">
            <w:pPr>
              <w:overflowPunct w:val="0"/>
              <w:spacing w:line="320" w:lineRule="exact"/>
              <w:jc w:val="left"/>
              <w:rPr>
                <w:rFonts w:ascii="Times New Roman" w:hAnsi="Times New Roman" w:eastAsia="仿宋_GB2312" w:cs="Times New Roman"/>
                <w:sz w:val="24"/>
              </w:rPr>
            </w:pPr>
            <w:r>
              <w:rPr>
                <w:rFonts w:ascii="Times New Roman" w:hAnsi="Times New Roman" w:eastAsia="仿宋_GB2312" w:cs="Times New Roman"/>
                <w:sz w:val="24"/>
              </w:rPr>
              <w:t>18</w:t>
            </w:r>
            <w:r>
              <w:rPr>
                <w:rFonts w:hint="eastAsia" w:ascii="Times New Roman" w:hAnsi="Times New Roman" w:eastAsia="仿宋_GB2312" w:cs="Times New Roman"/>
                <w:sz w:val="24"/>
              </w:rPr>
              <w:t>.</w:t>
            </w:r>
            <w:r>
              <w:rPr>
                <w:rFonts w:ascii="Times New Roman" w:hAnsi="Times New Roman" w:eastAsia="仿宋_GB2312" w:cs="Times New Roman"/>
                <w:sz w:val="24"/>
              </w:rPr>
              <w:t>自制生鲜</w:t>
            </w:r>
          </w:p>
          <w:p w14:paraId="4E1E67F0">
            <w:pPr>
              <w:overflowPunct w:val="0"/>
              <w:spacing w:line="320" w:lineRule="exact"/>
              <w:jc w:val="left"/>
              <w:rPr>
                <w:rFonts w:ascii="Times New Roman" w:hAnsi="Times New Roman" w:eastAsia="仿宋_GB2312" w:cs="Times New Roman"/>
              </w:rPr>
            </w:pPr>
            <w:r>
              <w:rPr>
                <w:rFonts w:ascii="Times New Roman" w:hAnsi="Times New Roman" w:eastAsia="仿宋_GB2312" w:cs="Times New Roman"/>
                <w:sz w:val="24"/>
              </w:rPr>
              <w:t>乳饮品</w:t>
            </w:r>
          </w:p>
        </w:tc>
        <w:tc>
          <w:tcPr>
            <w:tcW w:w="4504"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47C897DC">
            <w:pPr>
              <w:overflowPunct w:val="0"/>
              <w:spacing w:line="320" w:lineRule="exact"/>
              <w:rPr>
                <w:rFonts w:ascii="Times New Roman" w:hAnsi="Times New Roman" w:eastAsia="仿宋_GB2312" w:cs="Times New Roman"/>
              </w:rPr>
            </w:pPr>
            <w:r>
              <w:rPr>
                <w:rFonts w:ascii="Times New Roman" w:hAnsi="Times New Roman" w:eastAsia="仿宋_GB2312" w:cs="Times New Roman"/>
                <w:sz w:val="24"/>
              </w:rPr>
              <w:t>与生鲜乳收购站签订采供货协议，并索取供货者的经营资质证明和生鲜乳检验合格证明材料。鼓励采用预包装的原料乳进行加工制作。</w:t>
            </w:r>
          </w:p>
        </w:tc>
        <w:tc>
          <w:tcPr>
            <w:tcW w:w="660"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7E62DB1A">
            <w:pPr>
              <w:overflowPunct w:val="0"/>
              <w:spacing w:line="320" w:lineRule="exact"/>
              <w:jc w:val="center"/>
              <w:rPr>
                <w:rFonts w:ascii="Times New Roman" w:hAnsi="Times New Roman" w:eastAsia="仿宋_GB2312" w:cs="Times New Roman"/>
              </w:rPr>
            </w:pPr>
            <w:r>
              <w:rPr>
                <w:rFonts w:ascii="Times New Roman" w:hAnsi="Times New Roman" w:eastAsia="仿宋_GB2312" w:cs="Times New Roman"/>
                <w:sz w:val="24"/>
              </w:rPr>
              <w:t>46</w:t>
            </w:r>
          </w:p>
        </w:tc>
        <w:tc>
          <w:tcPr>
            <w:tcW w:w="613"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505CD205">
            <w:pPr>
              <w:overflowPunct w:val="0"/>
              <w:spacing w:line="320" w:lineRule="exact"/>
              <w:jc w:val="center"/>
              <w:rPr>
                <w:rFonts w:ascii="Times New Roman" w:hAnsi="Times New Roman" w:eastAsia="仿宋_GB2312" w:cs="Times New Roman"/>
              </w:rPr>
            </w:pPr>
            <w:r>
              <w:rPr>
                <w:rFonts w:ascii="Times New Roman" w:hAnsi="Times New Roman" w:eastAsia="仿宋_GB2312" w:cs="Times New Roman"/>
                <w:sz w:val="24"/>
              </w:rPr>
              <w:t>*</w:t>
            </w:r>
          </w:p>
        </w:tc>
        <w:tc>
          <w:tcPr>
            <w:tcW w:w="1809" w:type="dxa"/>
            <w:tcBorders>
              <w:top w:val="single" w:color="000000" w:sz="4" w:space="0"/>
              <w:left w:val="single" w:color="000000" w:sz="4" w:space="0"/>
              <w:bottom w:val="single" w:color="000000" w:sz="4" w:space="0"/>
              <w:right w:val="single" w:color="000000" w:sz="6" w:space="0"/>
            </w:tcBorders>
            <w:shd w:val="clear" w:color="000000" w:fill="FFFFFF"/>
            <w:noWrap/>
            <w:tcMar>
              <w:left w:w="108" w:type="dxa"/>
              <w:right w:w="108" w:type="dxa"/>
            </w:tcMar>
            <w:vAlign w:val="center"/>
          </w:tcPr>
          <w:p w14:paraId="7B03B327">
            <w:pPr>
              <w:overflowPunct w:val="0"/>
              <w:spacing w:line="320" w:lineRule="exact"/>
              <w:rPr>
                <w:rFonts w:ascii="Times New Roman" w:hAnsi="Times New Roman" w:eastAsia="仿宋_GB2312" w:cs="Times New Roman"/>
                <w:sz w:val="24"/>
              </w:rPr>
            </w:pPr>
            <w:r>
              <w:rPr>
                <w:rFonts w:ascii="Times New Roman" w:hAnsi="Times New Roman" w:eastAsia="仿宋_GB2312" w:cs="Times New Roman"/>
                <w:sz w:val="24"/>
              </w:rPr>
              <w:t>□符合□不符合</w:t>
            </w:r>
          </w:p>
          <w:p w14:paraId="264CEAE3">
            <w:pPr>
              <w:overflowPunct w:val="0"/>
              <w:spacing w:line="320" w:lineRule="exact"/>
              <w:rPr>
                <w:rFonts w:ascii="Times New Roman" w:hAnsi="Times New Roman" w:eastAsia="仿宋_GB2312" w:cs="Times New Roman"/>
              </w:rPr>
            </w:pPr>
            <w:r>
              <w:rPr>
                <w:rFonts w:ascii="Times New Roman" w:hAnsi="Times New Roman" w:eastAsia="仿宋_GB2312" w:cs="Times New Roman"/>
                <w:sz w:val="24"/>
              </w:rPr>
              <w:t>□不适用（合理缺项）</w:t>
            </w:r>
          </w:p>
        </w:tc>
      </w:tr>
      <w:tr w14:paraId="0EE854EA">
        <w:tblPrEx>
          <w:tblCellMar>
            <w:top w:w="0" w:type="dxa"/>
            <w:left w:w="10" w:type="dxa"/>
            <w:bottom w:w="0" w:type="dxa"/>
            <w:right w:w="10" w:type="dxa"/>
          </w:tblCellMar>
        </w:tblPrEx>
        <w:trPr>
          <w:trHeight w:val="1586" w:hRule="atLeast"/>
          <w:jc w:val="center"/>
        </w:trPr>
        <w:tc>
          <w:tcPr>
            <w:tcW w:w="468" w:type="dxa"/>
            <w:vMerge w:val="continue"/>
            <w:tcBorders>
              <w:left w:val="single" w:color="000000" w:sz="6" w:space="0"/>
              <w:right w:val="single" w:color="000000" w:sz="4" w:space="0"/>
            </w:tcBorders>
            <w:shd w:val="clear" w:color="000000" w:fill="FFFFFF"/>
            <w:noWrap/>
            <w:tcMar>
              <w:left w:w="108" w:type="dxa"/>
              <w:right w:w="108" w:type="dxa"/>
            </w:tcMar>
            <w:vAlign w:val="center"/>
          </w:tcPr>
          <w:p w14:paraId="3B4CC4E8">
            <w:pPr>
              <w:overflowPunct w:val="0"/>
              <w:jc w:val="center"/>
              <w:rPr>
                <w:rFonts w:ascii="Times New Roman" w:hAnsi="Times New Roman" w:cs="Times New Roman"/>
              </w:rPr>
            </w:pPr>
          </w:p>
        </w:tc>
        <w:tc>
          <w:tcPr>
            <w:tcW w:w="1215" w:type="dxa"/>
            <w:vMerge w:val="continue"/>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4CF49810">
            <w:pPr>
              <w:overflowPunct w:val="0"/>
              <w:jc w:val="center"/>
              <w:rPr>
                <w:rFonts w:ascii="Times New Roman" w:hAnsi="Times New Roman" w:cs="Times New Roman"/>
              </w:rPr>
            </w:pPr>
          </w:p>
        </w:tc>
        <w:tc>
          <w:tcPr>
            <w:tcW w:w="4504"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14404B69">
            <w:pPr>
              <w:overflowPunct w:val="0"/>
              <w:spacing w:line="320" w:lineRule="exact"/>
              <w:rPr>
                <w:rFonts w:ascii="Times New Roman" w:hAnsi="Times New Roman" w:eastAsia="仿宋_GB2312" w:cs="Times New Roman"/>
              </w:rPr>
            </w:pPr>
            <w:r>
              <w:rPr>
                <w:rFonts w:ascii="Times New Roman" w:hAnsi="Times New Roman" w:eastAsia="仿宋_GB2312" w:cs="Times New Roman"/>
                <w:sz w:val="24"/>
              </w:rPr>
              <w:t>加工制作发酵乳的，发酵菌种为保加利亚乳杆菌（德式乳杆菌保加利亚亚种）、嗜热链球菌或其他由国务院卫生行政部门批准使用的菌种。</w:t>
            </w:r>
          </w:p>
        </w:tc>
        <w:tc>
          <w:tcPr>
            <w:tcW w:w="660"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3D06BF80">
            <w:pPr>
              <w:overflowPunct w:val="0"/>
              <w:spacing w:line="320" w:lineRule="exact"/>
              <w:jc w:val="center"/>
              <w:rPr>
                <w:rFonts w:ascii="Times New Roman" w:hAnsi="Times New Roman" w:eastAsia="仿宋_GB2312" w:cs="Times New Roman"/>
              </w:rPr>
            </w:pPr>
            <w:r>
              <w:rPr>
                <w:rFonts w:ascii="Times New Roman" w:hAnsi="Times New Roman" w:eastAsia="仿宋_GB2312" w:cs="Times New Roman"/>
                <w:sz w:val="24"/>
              </w:rPr>
              <w:t>47</w:t>
            </w:r>
          </w:p>
        </w:tc>
        <w:tc>
          <w:tcPr>
            <w:tcW w:w="613"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45706849">
            <w:pPr>
              <w:overflowPunct w:val="0"/>
              <w:spacing w:line="320" w:lineRule="exact"/>
              <w:jc w:val="center"/>
              <w:rPr>
                <w:rFonts w:ascii="Times New Roman" w:hAnsi="Times New Roman" w:eastAsia="仿宋_GB2312" w:cs="Times New Roman"/>
              </w:rPr>
            </w:pPr>
            <w:r>
              <w:rPr>
                <w:rFonts w:ascii="Times New Roman" w:hAnsi="Times New Roman" w:eastAsia="仿宋_GB2312" w:cs="Times New Roman"/>
                <w:sz w:val="24"/>
              </w:rPr>
              <w:t>*</w:t>
            </w:r>
          </w:p>
        </w:tc>
        <w:tc>
          <w:tcPr>
            <w:tcW w:w="1809" w:type="dxa"/>
            <w:tcBorders>
              <w:top w:val="single" w:color="000000" w:sz="4" w:space="0"/>
              <w:left w:val="single" w:color="000000" w:sz="4" w:space="0"/>
              <w:bottom w:val="single" w:color="000000" w:sz="4" w:space="0"/>
              <w:right w:val="single" w:color="000000" w:sz="6" w:space="0"/>
            </w:tcBorders>
            <w:shd w:val="clear" w:color="000000" w:fill="FFFFFF"/>
            <w:noWrap/>
            <w:tcMar>
              <w:left w:w="108" w:type="dxa"/>
              <w:right w:w="108" w:type="dxa"/>
            </w:tcMar>
            <w:vAlign w:val="center"/>
          </w:tcPr>
          <w:p w14:paraId="43C9F19F">
            <w:pPr>
              <w:overflowPunct w:val="0"/>
              <w:spacing w:line="320" w:lineRule="exact"/>
              <w:rPr>
                <w:rFonts w:ascii="Times New Roman" w:hAnsi="Times New Roman" w:eastAsia="仿宋_GB2312" w:cs="Times New Roman"/>
                <w:sz w:val="24"/>
              </w:rPr>
            </w:pPr>
            <w:r>
              <w:rPr>
                <w:rFonts w:ascii="Times New Roman" w:hAnsi="Times New Roman" w:eastAsia="仿宋_GB2312" w:cs="Times New Roman"/>
                <w:sz w:val="24"/>
              </w:rPr>
              <w:t>□符合□不符合</w:t>
            </w:r>
          </w:p>
          <w:p w14:paraId="68BC78B3">
            <w:pPr>
              <w:overflowPunct w:val="0"/>
              <w:spacing w:line="320" w:lineRule="exact"/>
              <w:rPr>
                <w:rFonts w:ascii="Times New Roman" w:hAnsi="Times New Roman" w:eastAsia="仿宋_GB2312" w:cs="Times New Roman"/>
              </w:rPr>
            </w:pPr>
            <w:r>
              <w:rPr>
                <w:rFonts w:ascii="Times New Roman" w:hAnsi="Times New Roman" w:eastAsia="仿宋_GB2312" w:cs="Times New Roman"/>
                <w:sz w:val="24"/>
              </w:rPr>
              <w:t>□不适用（合理缺项）</w:t>
            </w:r>
          </w:p>
        </w:tc>
      </w:tr>
      <w:tr w14:paraId="20685E8E">
        <w:tblPrEx>
          <w:tblCellMar>
            <w:top w:w="0" w:type="dxa"/>
            <w:left w:w="10" w:type="dxa"/>
            <w:bottom w:w="0" w:type="dxa"/>
            <w:right w:w="10" w:type="dxa"/>
          </w:tblCellMar>
        </w:tblPrEx>
        <w:trPr>
          <w:trHeight w:val="1283" w:hRule="atLeast"/>
          <w:jc w:val="center"/>
        </w:trPr>
        <w:tc>
          <w:tcPr>
            <w:tcW w:w="468" w:type="dxa"/>
            <w:vMerge w:val="continue"/>
            <w:tcBorders>
              <w:left w:val="single" w:color="000000" w:sz="6" w:space="0"/>
              <w:bottom w:val="single" w:color="000000" w:sz="4" w:space="0"/>
              <w:right w:val="single" w:color="000000" w:sz="4" w:space="0"/>
            </w:tcBorders>
            <w:shd w:val="clear" w:color="000000" w:fill="FFFFFF"/>
            <w:noWrap/>
            <w:tcMar>
              <w:left w:w="108" w:type="dxa"/>
              <w:right w:w="108" w:type="dxa"/>
            </w:tcMar>
            <w:vAlign w:val="center"/>
          </w:tcPr>
          <w:p w14:paraId="10D4B198">
            <w:pPr>
              <w:overflowPunct w:val="0"/>
              <w:jc w:val="center"/>
              <w:rPr>
                <w:rFonts w:ascii="Times New Roman" w:hAnsi="Times New Roman" w:cs="Times New Roman"/>
              </w:rPr>
            </w:pPr>
          </w:p>
        </w:tc>
        <w:tc>
          <w:tcPr>
            <w:tcW w:w="1215" w:type="dxa"/>
            <w:vMerge w:val="continue"/>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1004C64A">
            <w:pPr>
              <w:overflowPunct w:val="0"/>
              <w:jc w:val="center"/>
              <w:rPr>
                <w:rFonts w:ascii="Times New Roman" w:hAnsi="Times New Roman" w:cs="Times New Roman"/>
              </w:rPr>
            </w:pPr>
          </w:p>
        </w:tc>
        <w:tc>
          <w:tcPr>
            <w:tcW w:w="4504"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3BB4C61E">
            <w:pPr>
              <w:overflowPunct w:val="0"/>
              <w:spacing w:line="320" w:lineRule="exact"/>
              <w:rPr>
                <w:rFonts w:ascii="Times New Roman" w:hAnsi="Times New Roman" w:eastAsia="仿宋_GB2312" w:cs="Times New Roman"/>
              </w:rPr>
            </w:pPr>
            <w:r>
              <w:rPr>
                <w:rFonts w:ascii="Times New Roman" w:hAnsi="Times New Roman" w:eastAsia="仿宋_GB2312" w:cs="Times New Roman"/>
                <w:sz w:val="24"/>
              </w:rPr>
              <w:t>建立自制生鲜乳饮品定期送检制度；有委托具有资质的第三方检测机构进行定期检验检测的合同（协议）。</w:t>
            </w:r>
          </w:p>
        </w:tc>
        <w:tc>
          <w:tcPr>
            <w:tcW w:w="660"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3CCFFCD0">
            <w:pPr>
              <w:overflowPunct w:val="0"/>
              <w:spacing w:line="320" w:lineRule="exact"/>
              <w:jc w:val="center"/>
              <w:rPr>
                <w:rFonts w:ascii="Times New Roman" w:hAnsi="Times New Roman" w:eastAsia="仿宋_GB2312" w:cs="Times New Roman"/>
              </w:rPr>
            </w:pPr>
            <w:r>
              <w:rPr>
                <w:rFonts w:ascii="Times New Roman" w:hAnsi="Times New Roman" w:eastAsia="仿宋_GB2312" w:cs="Times New Roman"/>
                <w:sz w:val="24"/>
              </w:rPr>
              <w:t>48</w:t>
            </w:r>
          </w:p>
        </w:tc>
        <w:tc>
          <w:tcPr>
            <w:tcW w:w="613" w:type="dxa"/>
            <w:tcBorders>
              <w:top w:val="single" w:color="000000" w:sz="4" w:space="0"/>
              <w:left w:val="single" w:color="000000" w:sz="4" w:space="0"/>
              <w:bottom w:val="single" w:color="000000" w:sz="4" w:space="0"/>
              <w:right w:val="single" w:color="000000" w:sz="4" w:space="0"/>
            </w:tcBorders>
            <w:shd w:val="clear" w:color="000000" w:fill="FFFFFF"/>
            <w:noWrap/>
            <w:tcMar>
              <w:left w:w="108" w:type="dxa"/>
              <w:right w:w="108" w:type="dxa"/>
            </w:tcMar>
            <w:vAlign w:val="center"/>
          </w:tcPr>
          <w:p w14:paraId="6EF9B5D4">
            <w:pPr>
              <w:overflowPunct w:val="0"/>
              <w:spacing w:line="320" w:lineRule="exact"/>
              <w:jc w:val="center"/>
              <w:rPr>
                <w:rFonts w:ascii="Times New Roman" w:hAnsi="Times New Roman" w:eastAsia="仿宋_GB2312" w:cs="Times New Roman"/>
              </w:rPr>
            </w:pPr>
            <w:r>
              <w:rPr>
                <w:rFonts w:ascii="Times New Roman" w:hAnsi="Times New Roman" w:eastAsia="仿宋_GB2312" w:cs="Times New Roman"/>
                <w:sz w:val="24"/>
              </w:rPr>
              <w:t>*</w:t>
            </w:r>
          </w:p>
        </w:tc>
        <w:tc>
          <w:tcPr>
            <w:tcW w:w="1809" w:type="dxa"/>
            <w:tcBorders>
              <w:top w:val="single" w:color="000000" w:sz="4" w:space="0"/>
              <w:left w:val="single" w:color="000000" w:sz="4" w:space="0"/>
              <w:bottom w:val="single" w:color="000000" w:sz="4" w:space="0"/>
              <w:right w:val="single" w:color="000000" w:sz="6" w:space="0"/>
            </w:tcBorders>
            <w:shd w:val="clear" w:color="000000" w:fill="FFFFFF"/>
            <w:noWrap/>
            <w:tcMar>
              <w:left w:w="108" w:type="dxa"/>
              <w:right w:w="108" w:type="dxa"/>
            </w:tcMar>
            <w:vAlign w:val="center"/>
          </w:tcPr>
          <w:p w14:paraId="44EDD778">
            <w:pPr>
              <w:overflowPunct w:val="0"/>
              <w:spacing w:line="320" w:lineRule="exact"/>
              <w:rPr>
                <w:rFonts w:ascii="Times New Roman" w:hAnsi="Times New Roman" w:eastAsia="仿宋_GB2312" w:cs="Times New Roman"/>
                <w:sz w:val="24"/>
              </w:rPr>
            </w:pPr>
            <w:r>
              <w:rPr>
                <w:rFonts w:ascii="Times New Roman" w:hAnsi="Times New Roman" w:eastAsia="仿宋_GB2312" w:cs="Times New Roman"/>
                <w:sz w:val="24"/>
              </w:rPr>
              <w:t>□符合□不符合</w:t>
            </w:r>
          </w:p>
          <w:p w14:paraId="30148C28">
            <w:pPr>
              <w:overflowPunct w:val="0"/>
              <w:spacing w:line="320" w:lineRule="exact"/>
              <w:rPr>
                <w:rFonts w:ascii="Times New Roman" w:hAnsi="Times New Roman" w:eastAsia="仿宋_GB2312" w:cs="Times New Roman"/>
              </w:rPr>
            </w:pPr>
            <w:r>
              <w:rPr>
                <w:rFonts w:ascii="Times New Roman" w:hAnsi="Times New Roman" w:eastAsia="仿宋_GB2312" w:cs="Times New Roman"/>
                <w:sz w:val="24"/>
              </w:rPr>
              <w:t>□不适用（合理缺项）</w:t>
            </w:r>
          </w:p>
        </w:tc>
      </w:tr>
    </w:tbl>
    <w:p w14:paraId="03863C47">
      <w:pPr>
        <w:overflowPunct w:val="0"/>
        <w:spacing w:line="500" w:lineRule="exact"/>
        <w:ind w:right="210"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注：1</w:t>
      </w:r>
      <w:r>
        <w:rPr>
          <w:rFonts w:hint="eastAsia" w:ascii="Times New Roman" w:hAnsi="Times New Roman" w:eastAsia="仿宋_GB2312" w:cs="Times New Roman"/>
          <w:sz w:val="28"/>
          <w:szCs w:val="28"/>
        </w:rPr>
        <w:t>.</w:t>
      </w:r>
      <w:r>
        <w:rPr>
          <w:rFonts w:ascii="Times New Roman" w:hAnsi="Times New Roman" w:eastAsia="仿宋_GB2312" w:cs="Times New Roman"/>
          <w:sz w:val="28"/>
          <w:szCs w:val="28"/>
        </w:rPr>
        <w:t>本表核查项目共48项，其中关键项24项，一般项24项，*表示关键项，其他为一般项；2</w:t>
      </w:r>
      <w:r>
        <w:rPr>
          <w:rFonts w:hint="eastAsia" w:ascii="Times New Roman" w:hAnsi="Times New Roman" w:eastAsia="仿宋_GB2312" w:cs="Times New Roman"/>
          <w:sz w:val="28"/>
          <w:szCs w:val="28"/>
        </w:rPr>
        <w:t>.</w:t>
      </w:r>
      <w:r>
        <w:rPr>
          <w:rFonts w:ascii="Times New Roman" w:hAnsi="Times New Roman" w:eastAsia="仿宋_GB2312" w:cs="Times New Roman"/>
          <w:sz w:val="28"/>
          <w:szCs w:val="28"/>
        </w:rPr>
        <w:t>项目中的内容如部分不符合，应作为不符合；3</w:t>
      </w:r>
      <w:r>
        <w:rPr>
          <w:rFonts w:hint="eastAsia" w:ascii="Times New Roman" w:hAnsi="Times New Roman" w:eastAsia="仿宋_GB2312" w:cs="Times New Roman"/>
          <w:sz w:val="28"/>
          <w:szCs w:val="28"/>
        </w:rPr>
        <w:t>.</w:t>
      </w:r>
      <w:r>
        <w:rPr>
          <w:rFonts w:ascii="Times New Roman" w:hAnsi="Times New Roman" w:eastAsia="仿宋_GB2312" w:cs="Times New Roman"/>
          <w:sz w:val="28"/>
          <w:szCs w:val="28"/>
        </w:rPr>
        <w:t>核查人员应根据实际经营项目情况，结合是否采用新技术、新工艺等制作方式或采用简单加工制作形式，把握合理缺项。4</w:t>
      </w:r>
      <w:r>
        <w:rPr>
          <w:rFonts w:hint="eastAsia" w:ascii="Times New Roman" w:hAnsi="Times New Roman" w:eastAsia="仿宋_GB2312" w:cs="Times New Roman"/>
          <w:sz w:val="28"/>
          <w:szCs w:val="28"/>
        </w:rPr>
        <w:t>.</w:t>
      </w:r>
      <w:r>
        <w:rPr>
          <w:rFonts w:ascii="Times New Roman" w:hAnsi="Times New Roman" w:eastAsia="仿宋_GB2312" w:cs="Times New Roman"/>
          <w:sz w:val="28"/>
          <w:szCs w:val="28"/>
        </w:rPr>
        <w:t>本表核查内容中1-16项为通用要求，申请热食类制售外的其他经营项目除应满足通用要求外还应同时满足其他相应要求；5</w:t>
      </w:r>
      <w:r>
        <w:rPr>
          <w:rFonts w:hint="eastAsia" w:ascii="Times New Roman" w:hAnsi="Times New Roman" w:eastAsia="仿宋_GB2312" w:cs="Times New Roman"/>
          <w:sz w:val="28"/>
          <w:szCs w:val="28"/>
        </w:rPr>
        <w:t>.</w:t>
      </w:r>
      <w:r>
        <w:rPr>
          <w:rFonts w:ascii="Times New Roman" w:hAnsi="Times New Roman" w:eastAsia="仿宋_GB2312" w:cs="Times New Roman"/>
          <w:sz w:val="28"/>
          <w:szCs w:val="28"/>
        </w:rPr>
        <w:t>关键项必须全部符合（合理缺项除外），一般项</w:t>
      </w:r>
      <w:r>
        <w:rPr>
          <w:rFonts w:hint="eastAsia" w:ascii="Times New Roman" w:hAnsi="Times New Roman" w:eastAsia="仿宋_GB2312" w:cs="Times New Roman"/>
          <w:sz w:val="28"/>
          <w:szCs w:val="28"/>
        </w:rPr>
        <w:t>“</w:t>
      </w:r>
      <w:r>
        <w:rPr>
          <w:rFonts w:ascii="Times New Roman" w:hAnsi="Times New Roman" w:eastAsia="仿宋_GB2312" w:cs="Times New Roman"/>
          <w:sz w:val="28"/>
          <w:szCs w:val="28"/>
        </w:rPr>
        <w:t>符合</w:t>
      </w:r>
      <w:r>
        <w:rPr>
          <w:rFonts w:hint="eastAsia" w:ascii="Times New Roman" w:hAnsi="Times New Roman" w:eastAsia="仿宋_GB2312" w:cs="Times New Roman"/>
          <w:sz w:val="28"/>
          <w:szCs w:val="28"/>
        </w:rPr>
        <w:t>”</w:t>
      </w:r>
      <w:r>
        <w:rPr>
          <w:rFonts w:ascii="Times New Roman" w:hAnsi="Times New Roman" w:eastAsia="仿宋_GB2312" w:cs="Times New Roman"/>
          <w:sz w:val="28"/>
          <w:szCs w:val="28"/>
        </w:rPr>
        <w:t>的比例应超过一般项总数（合理缺项除外）的60%以上。</w:t>
      </w:r>
    </w:p>
    <w:p w14:paraId="05108F4A">
      <w:pPr>
        <w:overflowPunct w:val="0"/>
        <w:spacing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食品经营许可现场核查汇总表</w:t>
      </w:r>
    </w:p>
    <w:p w14:paraId="31222C3B">
      <w:pPr>
        <w:overflowPunct w:val="0"/>
        <w:spacing w:line="400" w:lineRule="exact"/>
        <w:ind w:firstLine="640" w:firstLineChars="200"/>
        <w:jc w:val="left"/>
        <w:rPr>
          <w:rFonts w:ascii="Times New Roman" w:hAnsi="Times New Roman" w:eastAsia="仿宋_GB2312" w:cs="Times New Roman"/>
          <w:sz w:val="32"/>
          <w:szCs w:val="32"/>
        </w:rPr>
      </w:pPr>
    </w:p>
    <w:tbl>
      <w:tblPr>
        <w:tblStyle w:val="13"/>
        <w:tblW w:w="9458" w:type="dxa"/>
        <w:jc w:val="center"/>
        <w:tblLayout w:type="fixed"/>
        <w:tblCellMar>
          <w:top w:w="0" w:type="dxa"/>
          <w:left w:w="0" w:type="dxa"/>
          <w:bottom w:w="0" w:type="dxa"/>
          <w:right w:w="0" w:type="dxa"/>
        </w:tblCellMar>
      </w:tblPr>
      <w:tblGrid>
        <w:gridCol w:w="3208"/>
        <w:gridCol w:w="3143"/>
        <w:gridCol w:w="3107"/>
      </w:tblGrid>
      <w:tr w14:paraId="17D4E968">
        <w:tblPrEx>
          <w:tblCellMar>
            <w:top w:w="0" w:type="dxa"/>
            <w:left w:w="0" w:type="dxa"/>
            <w:bottom w:w="0" w:type="dxa"/>
            <w:right w:w="0" w:type="dxa"/>
          </w:tblCellMar>
        </w:tblPrEx>
        <w:trPr>
          <w:trHeight w:val="1282" w:hRule="exact"/>
          <w:jc w:val="center"/>
        </w:trPr>
        <w:tc>
          <w:tcPr>
            <w:tcW w:w="3208" w:type="dxa"/>
            <w:tcBorders>
              <w:top w:val="single" w:color="000000" w:sz="6" w:space="0"/>
              <w:left w:val="single" w:color="000000" w:sz="6" w:space="0"/>
              <w:bottom w:val="single" w:color="000000" w:sz="4" w:space="0"/>
              <w:right w:val="single" w:color="000000" w:sz="4" w:space="0"/>
            </w:tcBorders>
            <w:shd w:val="clear" w:color="000000" w:fill="FFFFFF"/>
            <w:vAlign w:val="center"/>
          </w:tcPr>
          <w:p w14:paraId="650E5501">
            <w:pPr>
              <w:overflowPunct w:val="0"/>
              <w:spacing w:line="320" w:lineRule="exact"/>
              <w:jc w:val="center"/>
              <w:rPr>
                <w:rFonts w:ascii="Times New Roman" w:hAnsi="Times New Roman" w:eastAsia="黑体" w:cs="Times New Roman"/>
                <w:sz w:val="24"/>
              </w:rPr>
            </w:pPr>
            <w:r>
              <w:rPr>
                <w:rFonts w:ascii="Times New Roman" w:hAnsi="Times New Roman" w:eastAsia="黑体" w:cs="Times New Roman"/>
                <w:sz w:val="24"/>
              </w:rPr>
              <w:t>类别</w:t>
            </w:r>
          </w:p>
        </w:tc>
        <w:tc>
          <w:tcPr>
            <w:tcW w:w="3143" w:type="dxa"/>
            <w:tcBorders>
              <w:top w:val="single" w:color="000000" w:sz="6" w:space="0"/>
              <w:left w:val="single" w:color="000000" w:sz="4" w:space="0"/>
              <w:bottom w:val="single" w:color="000000" w:sz="4" w:space="0"/>
              <w:right w:val="single" w:color="000000" w:sz="4" w:space="0"/>
            </w:tcBorders>
            <w:shd w:val="clear" w:color="000000" w:fill="FFFFFF"/>
            <w:vAlign w:val="center"/>
          </w:tcPr>
          <w:p w14:paraId="6A4ADAA0">
            <w:pPr>
              <w:overflowPunct w:val="0"/>
              <w:spacing w:line="320" w:lineRule="exact"/>
              <w:jc w:val="center"/>
              <w:rPr>
                <w:rFonts w:ascii="Times New Roman" w:hAnsi="Times New Roman" w:eastAsia="黑体" w:cs="Times New Roman"/>
                <w:sz w:val="24"/>
              </w:rPr>
            </w:pPr>
            <w:r>
              <w:rPr>
                <w:rFonts w:ascii="Times New Roman" w:hAnsi="Times New Roman" w:eastAsia="黑体" w:cs="Times New Roman"/>
                <w:sz w:val="24"/>
              </w:rPr>
              <w:t>关键项</w:t>
            </w:r>
          </w:p>
        </w:tc>
        <w:tc>
          <w:tcPr>
            <w:tcW w:w="3107" w:type="dxa"/>
            <w:tcBorders>
              <w:top w:val="single" w:color="000000" w:sz="6" w:space="0"/>
              <w:left w:val="single" w:color="000000" w:sz="4" w:space="0"/>
              <w:bottom w:val="single" w:color="000000" w:sz="4" w:space="0"/>
              <w:right w:val="single" w:color="000000" w:sz="6" w:space="0"/>
            </w:tcBorders>
            <w:shd w:val="clear" w:color="000000" w:fill="FFFFFF"/>
            <w:vAlign w:val="center"/>
          </w:tcPr>
          <w:p w14:paraId="1D4E66FD">
            <w:pPr>
              <w:overflowPunct w:val="0"/>
              <w:spacing w:line="320" w:lineRule="exact"/>
              <w:jc w:val="center"/>
              <w:rPr>
                <w:rFonts w:ascii="Times New Roman" w:hAnsi="Times New Roman" w:eastAsia="黑体" w:cs="Times New Roman"/>
                <w:sz w:val="24"/>
              </w:rPr>
            </w:pPr>
            <w:r>
              <w:rPr>
                <w:rFonts w:ascii="Times New Roman" w:hAnsi="Times New Roman" w:eastAsia="黑体" w:cs="Times New Roman"/>
                <w:sz w:val="24"/>
              </w:rPr>
              <w:t>一般项</w:t>
            </w:r>
          </w:p>
        </w:tc>
      </w:tr>
      <w:tr w14:paraId="6B9802FF">
        <w:tblPrEx>
          <w:tblCellMar>
            <w:top w:w="0" w:type="dxa"/>
            <w:left w:w="0" w:type="dxa"/>
            <w:bottom w:w="0" w:type="dxa"/>
            <w:right w:w="0" w:type="dxa"/>
          </w:tblCellMar>
        </w:tblPrEx>
        <w:trPr>
          <w:trHeight w:val="1282" w:hRule="exact"/>
          <w:jc w:val="center"/>
        </w:trPr>
        <w:tc>
          <w:tcPr>
            <w:tcW w:w="3208" w:type="dxa"/>
            <w:tcBorders>
              <w:top w:val="single" w:color="000000" w:sz="4" w:space="0"/>
              <w:left w:val="single" w:color="000000" w:sz="6" w:space="0"/>
              <w:bottom w:val="single" w:color="000000" w:sz="4" w:space="0"/>
              <w:right w:val="single" w:color="000000" w:sz="4" w:space="0"/>
            </w:tcBorders>
            <w:shd w:val="clear" w:color="000000" w:fill="FFFFFF"/>
            <w:vAlign w:val="center"/>
          </w:tcPr>
          <w:p w14:paraId="2E28D7E8">
            <w:pPr>
              <w:overflowPunct w:val="0"/>
              <w:adjustRightInd w:val="0"/>
              <w:snapToGrid w:val="0"/>
              <w:spacing w:line="320" w:lineRule="exact"/>
              <w:jc w:val="center"/>
              <w:rPr>
                <w:rFonts w:ascii="Times New Roman" w:hAnsi="Times New Roman" w:eastAsia="仿宋_GB2312" w:cs="Times New Roman"/>
                <w:sz w:val="24"/>
              </w:rPr>
            </w:pPr>
            <w:r>
              <w:rPr>
                <w:rFonts w:ascii="Times New Roman" w:hAnsi="Times New Roman" w:eastAsia="仿宋_GB2312" w:cs="Times New Roman"/>
                <w:sz w:val="24"/>
              </w:rPr>
              <w:t>符合（项）</w:t>
            </w:r>
          </w:p>
        </w:tc>
        <w:tc>
          <w:tcPr>
            <w:tcW w:w="3143" w:type="dxa"/>
            <w:tcBorders>
              <w:top w:val="single" w:color="000000" w:sz="4" w:space="0"/>
              <w:left w:val="single" w:color="000000" w:sz="4" w:space="0"/>
              <w:bottom w:val="single" w:color="000000" w:sz="4" w:space="0"/>
              <w:right w:val="single" w:color="000000" w:sz="4" w:space="0"/>
            </w:tcBorders>
            <w:shd w:val="clear" w:color="000000" w:fill="FFFFFF"/>
            <w:vAlign w:val="center"/>
          </w:tcPr>
          <w:p w14:paraId="3C755610">
            <w:pPr>
              <w:overflowPunct w:val="0"/>
              <w:adjustRightInd w:val="0"/>
              <w:snapToGrid w:val="0"/>
              <w:spacing w:line="320" w:lineRule="exact"/>
              <w:jc w:val="center"/>
              <w:rPr>
                <w:rFonts w:ascii="Times New Roman" w:hAnsi="Times New Roman" w:eastAsia="仿宋_GB2312" w:cs="Times New Roman"/>
                <w:sz w:val="24"/>
              </w:rPr>
            </w:pPr>
          </w:p>
        </w:tc>
        <w:tc>
          <w:tcPr>
            <w:tcW w:w="3107" w:type="dxa"/>
            <w:tcBorders>
              <w:top w:val="single" w:color="000000" w:sz="4" w:space="0"/>
              <w:left w:val="single" w:color="000000" w:sz="4" w:space="0"/>
              <w:bottom w:val="single" w:color="000000" w:sz="4" w:space="0"/>
              <w:right w:val="single" w:color="000000" w:sz="6" w:space="0"/>
            </w:tcBorders>
            <w:shd w:val="clear" w:color="000000" w:fill="FFFFFF"/>
            <w:vAlign w:val="center"/>
          </w:tcPr>
          <w:p w14:paraId="0FA81748">
            <w:pPr>
              <w:overflowPunct w:val="0"/>
              <w:spacing w:line="320" w:lineRule="exact"/>
              <w:jc w:val="center"/>
              <w:rPr>
                <w:rFonts w:ascii="Times New Roman" w:hAnsi="Times New Roman" w:eastAsia="仿宋_GB2312" w:cs="Times New Roman"/>
                <w:sz w:val="24"/>
              </w:rPr>
            </w:pPr>
          </w:p>
        </w:tc>
      </w:tr>
      <w:tr w14:paraId="56579185">
        <w:tblPrEx>
          <w:tblCellMar>
            <w:top w:w="0" w:type="dxa"/>
            <w:left w:w="0" w:type="dxa"/>
            <w:bottom w:w="0" w:type="dxa"/>
            <w:right w:w="0" w:type="dxa"/>
          </w:tblCellMar>
        </w:tblPrEx>
        <w:trPr>
          <w:trHeight w:val="1322" w:hRule="exact"/>
          <w:jc w:val="center"/>
        </w:trPr>
        <w:tc>
          <w:tcPr>
            <w:tcW w:w="3208" w:type="dxa"/>
            <w:tcBorders>
              <w:top w:val="single" w:color="000000" w:sz="4" w:space="0"/>
              <w:left w:val="single" w:color="000000" w:sz="6" w:space="0"/>
              <w:bottom w:val="single" w:color="000000" w:sz="6" w:space="0"/>
              <w:right w:val="single" w:color="000000" w:sz="4" w:space="0"/>
            </w:tcBorders>
            <w:shd w:val="clear" w:color="000000" w:fill="FFFFFF"/>
            <w:vAlign w:val="center"/>
          </w:tcPr>
          <w:p w14:paraId="6E6946BC">
            <w:pPr>
              <w:overflowPunct w:val="0"/>
              <w:adjustRightInd w:val="0"/>
              <w:snapToGrid w:val="0"/>
              <w:spacing w:line="320" w:lineRule="exact"/>
              <w:jc w:val="center"/>
              <w:rPr>
                <w:rFonts w:ascii="Times New Roman" w:hAnsi="Times New Roman" w:eastAsia="仿宋_GB2312" w:cs="Times New Roman"/>
                <w:sz w:val="24"/>
              </w:rPr>
            </w:pPr>
            <w:r>
              <w:rPr>
                <w:rFonts w:ascii="Times New Roman" w:hAnsi="Times New Roman" w:eastAsia="仿宋_GB2312" w:cs="Times New Roman"/>
                <w:sz w:val="24"/>
              </w:rPr>
              <w:t>符合项占应符合项比例%</w:t>
            </w:r>
          </w:p>
        </w:tc>
        <w:tc>
          <w:tcPr>
            <w:tcW w:w="3143" w:type="dxa"/>
            <w:tcBorders>
              <w:top w:val="single" w:color="000000" w:sz="4" w:space="0"/>
              <w:left w:val="single" w:color="000000" w:sz="4" w:space="0"/>
              <w:bottom w:val="single" w:color="000000" w:sz="6" w:space="0"/>
              <w:right w:val="single" w:color="000000" w:sz="4" w:space="0"/>
            </w:tcBorders>
            <w:shd w:val="clear" w:color="000000" w:fill="FFFFFF"/>
            <w:vAlign w:val="center"/>
          </w:tcPr>
          <w:p w14:paraId="71AA80A9">
            <w:pPr>
              <w:overflowPunct w:val="0"/>
              <w:adjustRightInd w:val="0"/>
              <w:snapToGrid w:val="0"/>
              <w:spacing w:line="320" w:lineRule="exact"/>
              <w:jc w:val="center"/>
              <w:rPr>
                <w:rFonts w:ascii="Times New Roman" w:hAnsi="Times New Roman" w:eastAsia="仿宋_GB2312" w:cs="Times New Roman"/>
                <w:sz w:val="24"/>
              </w:rPr>
            </w:pPr>
          </w:p>
        </w:tc>
        <w:tc>
          <w:tcPr>
            <w:tcW w:w="3107" w:type="dxa"/>
            <w:tcBorders>
              <w:top w:val="single" w:color="000000" w:sz="4" w:space="0"/>
              <w:left w:val="single" w:color="000000" w:sz="4" w:space="0"/>
              <w:bottom w:val="single" w:color="000000" w:sz="6" w:space="0"/>
              <w:right w:val="single" w:color="000000" w:sz="6" w:space="0"/>
            </w:tcBorders>
            <w:shd w:val="clear" w:color="000000" w:fill="FFFFFF"/>
            <w:vAlign w:val="center"/>
          </w:tcPr>
          <w:p w14:paraId="1D1DE156">
            <w:pPr>
              <w:overflowPunct w:val="0"/>
              <w:spacing w:line="320" w:lineRule="exact"/>
              <w:jc w:val="center"/>
              <w:rPr>
                <w:rFonts w:ascii="Times New Roman" w:hAnsi="Times New Roman" w:eastAsia="仿宋_GB2312" w:cs="Times New Roman"/>
                <w:sz w:val="24"/>
              </w:rPr>
            </w:pPr>
          </w:p>
        </w:tc>
      </w:tr>
    </w:tbl>
    <w:p w14:paraId="2B05C690">
      <w:pPr>
        <w:overflowPunct w:val="0"/>
        <w:adjustRightInd w:val="0"/>
        <w:snapToGrid w:val="0"/>
        <w:spacing w:line="560" w:lineRule="exact"/>
        <w:ind w:firstLine="640" w:firstLineChars="200"/>
        <w:jc w:val="left"/>
        <w:rPr>
          <w:rFonts w:ascii="Times New Roman" w:hAnsi="Times New Roman" w:eastAsia="仿宋_GB2312" w:cs="Times New Roman"/>
          <w:sz w:val="32"/>
          <w:szCs w:val="32"/>
        </w:rPr>
      </w:pPr>
    </w:p>
    <w:p w14:paraId="72F58D42">
      <w:pPr>
        <w:overflowPunct w:val="0"/>
        <w:adjustRightInd w:val="0"/>
        <w:snapToGrid w:val="0"/>
        <w:spacing w:line="560" w:lineRule="exact"/>
        <w:ind w:firstLine="640" w:firstLineChars="200"/>
        <w:jc w:val="left"/>
        <w:rPr>
          <w:rFonts w:ascii="Times New Roman" w:hAnsi="Times New Roman" w:eastAsia="仿宋_GB2312" w:cs="Times New Roman"/>
          <w:sz w:val="32"/>
          <w:szCs w:val="32"/>
        </w:rPr>
      </w:pPr>
    </w:p>
    <w:p w14:paraId="01402ACF">
      <w:pPr>
        <w:overflowPunct w:val="0"/>
        <w:adjustRightInd w:val="0"/>
        <w:snapToGrid w:val="0"/>
        <w:spacing w:line="560" w:lineRule="exact"/>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核查意见：符合□　　　　　 不符合□</w:t>
      </w:r>
    </w:p>
    <w:p w14:paraId="4C3A6035">
      <w:pPr>
        <w:overflowPunct w:val="0"/>
        <w:adjustRightInd w:val="0"/>
        <w:snapToGrid w:val="0"/>
        <w:spacing w:line="560" w:lineRule="exact"/>
        <w:ind w:firstLine="640" w:firstLineChars="200"/>
        <w:jc w:val="left"/>
        <w:rPr>
          <w:rFonts w:ascii="Times New Roman" w:hAnsi="Times New Roman" w:eastAsia="仿宋_GB2312" w:cs="Times New Roman"/>
          <w:sz w:val="32"/>
          <w:szCs w:val="32"/>
        </w:rPr>
      </w:pPr>
    </w:p>
    <w:p w14:paraId="2681019F">
      <w:pPr>
        <w:overflowPunct w:val="0"/>
        <w:adjustRightInd w:val="0"/>
        <w:snapToGrid w:val="0"/>
        <w:spacing w:line="560" w:lineRule="exact"/>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核查人员签名：            申请人阅后签名：</w:t>
      </w:r>
    </w:p>
    <w:p w14:paraId="163E6DB4">
      <w:pPr>
        <w:overflowPunct w:val="0"/>
        <w:adjustRightInd w:val="0"/>
        <w:snapToGrid w:val="0"/>
        <w:spacing w:line="560" w:lineRule="exact"/>
        <w:ind w:firstLine="640" w:firstLineChars="200"/>
        <w:jc w:val="left"/>
        <w:rPr>
          <w:rFonts w:ascii="Times New Roman" w:hAnsi="Times New Roman" w:eastAsia="仿宋_GB2312" w:cs="Times New Roman"/>
          <w:sz w:val="32"/>
          <w:szCs w:val="32"/>
        </w:rPr>
      </w:pPr>
    </w:p>
    <w:p w14:paraId="22B1A1E1">
      <w:pPr>
        <w:overflowPunct w:val="0"/>
        <w:adjustRightInd w:val="0"/>
        <w:snapToGrid w:val="0"/>
        <w:spacing w:line="560" w:lineRule="exact"/>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日期：                    日期：</w:t>
      </w:r>
    </w:p>
    <w:p w14:paraId="506B67AE">
      <w:pPr>
        <w:overflowPunct w:val="0"/>
        <w:adjustRightInd w:val="0"/>
        <w:snapToGrid w:val="0"/>
        <w:spacing w:line="560" w:lineRule="exact"/>
        <w:rPr>
          <w:rFonts w:ascii="Times New Roman" w:hAnsi="Times New Roman" w:eastAsia="仿宋_GB2312" w:cs="Times New Roman"/>
          <w:spacing w:val="-6"/>
          <w:sz w:val="32"/>
          <w:szCs w:val="32"/>
        </w:rPr>
        <w:sectPr>
          <w:headerReference r:id="rId3" w:type="default"/>
          <w:footerReference r:id="rId4" w:type="default"/>
          <w:pgSz w:w="11906" w:h="16838"/>
          <w:pgMar w:top="2098" w:right="1474" w:bottom="1720" w:left="1587" w:header="851" w:footer="1191" w:gutter="0"/>
          <w:pgNumType w:fmt="numberInDash"/>
          <w:cols w:space="720" w:num="1"/>
          <w:docGrid w:type="lines" w:linePitch="312" w:charSpace="0"/>
        </w:sectPr>
      </w:pPr>
    </w:p>
    <w:p w14:paraId="27145C0B">
      <w:pPr>
        <w:overflowPunct w:val="0"/>
        <w:spacing w:line="560" w:lineRule="exact"/>
        <w:rPr>
          <w:rFonts w:ascii="黑体" w:hAnsi="黑体" w:eastAsia="黑体" w:cs="黑体"/>
          <w:sz w:val="32"/>
          <w:szCs w:val="32"/>
        </w:rPr>
      </w:pPr>
      <w:r>
        <w:rPr>
          <w:rFonts w:hint="eastAsia" w:ascii="黑体" w:hAnsi="黑体" w:eastAsia="黑体" w:cs="黑体"/>
          <w:sz w:val="32"/>
          <w:szCs w:val="32"/>
        </w:rPr>
        <w:t>附件3</w:t>
      </w:r>
    </w:p>
    <w:p w14:paraId="2F5BD8E3">
      <w:pPr>
        <w:overflowPunct w:val="0"/>
        <w:spacing w:line="400" w:lineRule="exact"/>
        <w:rPr>
          <w:rFonts w:ascii="Times New Roman" w:hAnsi="Times New Roman" w:eastAsia="黑体" w:cs="Times New Roman"/>
          <w:sz w:val="32"/>
          <w:szCs w:val="32"/>
        </w:rPr>
      </w:pPr>
    </w:p>
    <w:p w14:paraId="6082734D">
      <w:pPr>
        <w:overflowPunct w:val="0"/>
        <w:spacing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开办餐饮店</w:t>
      </w:r>
      <w:r>
        <w:rPr>
          <w:rFonts w:hint="eastAsia" w:ascii="Times New Roman" w:hAnsi="Times New Roman" w:eastAsia="方正小标宋简体" w:cs="Times New Roman"/>
          <w:sz w:val="44"/>
          <w:szCs w:val="44"/>
        </w:rPr>
        <w:t>“</w:t>
      </w:r>
      <w:r>
        <w:rPr>
          <w:rFonts w:ascii="Times New Roman" w:hAnsi="Times New Roman" w:eastAsia="方正小标宋简体" w:cs="Times New Roman"/>
          <w:sz w:val="44"/>
          <w:szCs w:val="44"/>
        </w:rPr>
        <w:t>一件事</w:t>
      </w:r>
      <w:r>
        <w:rPr>
          <w:rFonts w:hint="eastAsia" w:ascii="Times New Roman" w:hAnsi="Times New Roman" w:eastAsia="方正小标宋简体" w:cs="Times New Roman"/>
          <w:sz w:val="44"/>
          <w:szCs w:val="44"/>
        </w:rPr>
        <w:t>”</w:t>
      </w:r>
      <w:r>
        <w:rPr>
          <w:rFonts w:ascii="Times New Roman" w:hAnsi="Times New Roman" w:eastAsia="方正小标宋简体" w:cs="Times New Roman"/>
          <w:sz w:val="44"/>
          <w:szCs w:val="44"/>
        </w:rPr>
        <w:t>办理流程图</w:t>
      </w:r>
    </w:p>
    <w:p w14:paraId="29ABF497">
      <w:pPr>
        <w:overflowPunct w:val="0"/>
        <w:spacing w:line="1200" w:lineRule="exact"/>
        <w:rPr>
          <w:rFonts w:ascii="仿宋_GB2312" w:hAnsi="仿宋_GB2312" w:eastAsia="仿宋_GB2312" w:cs="仿宋_GB2312"/>
          <w:sz w:val="44"/>
          <w:szCs w:val="44"/>
        </w:rPr>
      </w:pPr>
      <w:r>
        <w:rPr>
          <w:rFonts w:hint="eastAsia" w:ascii="仿宋_GB2312" w:hAnsi="仿宋_GB2312" w:eastAsia="仿宋_GB2312" w:cs="仿宋_GB2312"/>
          <w:sz w:val="32"/>
        </w:rPr>
        <mc:AlternateContent>
          <mc:Choice Requires="wpg">
            <w:drawing>
              <wp:anchor distT="0" distB="0" distL="113665" distR="113665" simplePos="0" relativeHeight="251663360" behindDoc="0" locked="0" layoutInCell="1" allowOverlap="1">
                <wp:simplePos x="0" y="0"/>
                <wp:positionH relativeFrom="column">
                  <wp:posOffset>-57150</wp:posOffset>
                </wp:positionH>
                <wp:positionV relativeFrom="paragraph">
                  <wp:posOffset>302895</wp:posOffset>
                </wp:positionV>
                <wp:extent cx="5674995" cy="6467475"/>
                <wp:effectExtent l="4445" t="4445" r="16510" b="5080"/>
                <wp:wrapNone/>
                <wp:docPr id="13" name="组合"/>
                <wp:cNvGraphicFramePr/>
                <a:graphic xmlns:a="http://schemas.openxmlformats.org/drawingml/2006/main">
                  <a:graphicData uri="http://schemas.microsoft.com/office/word/2010/wordprocessingGroup">
                    <wpg:wgp>
                      <wpg:cNvGrpSpPr/>
                      <wpg:grpSpPr>
                        <a:xfrm>
                          <a:off x="0" y="0"/>
                          <a:ext cx="5674995" cy="6467475"/>
                          <a:chOff x="0" y="0"/>
                          <a:chExt cx="5675629" cy="6468102"/>
                        </a:xfrm>
                        <a:solidFill>
                          <a:srgbClr val="FFFFFF"/>
                        </a:solidFill>
                      </wpg:grpSpPr>
                      <wps:wsp>
                        <wps:cNvPr id="134" name="矩形 134"/>
                        <wps:cNvSpPr/>
                        <wps:spPr>
                          <a:xfrm>
                            <a:off x="579755" y="0"/>
                            <a:ext cx="4029074" cy="342262"/>
                          </a:xfrm>
                          <a:prstGeom prst="rect">
                            <a:avLst/>
                          </a:prstGeom>
                          <a:solidFill>
                            <a:srgbClr val="FFFFFF"/>
                          </a:solidFill>
                          <a:ln w="6350" cap="flat" cmpd="sng">
                            <a:solidFill>
                              <a:srgbClr val="000000"/>
                            </a:solidFill>
                            <a:prstDash val="solid"/>
                            <a:round/>
                          </a:ln>
                        </wps:spPr>
                        <wps:txbx>
                          <w:txbxContent>
                            <w:p w14:paraId="1A74E126">
                              <w:pPr>
                                <w:widowControl/>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咨询预审（帮办/代办）、证前指导</w:t>
                              </w:r>
                            </w:p>
                          </w:txbxContent>
                        </wps:txbx>
                        <wps:bodyPr vert="horz" wrap="square" lIns="91440" tIns="45720" rIns="91440" bIns="45720" anchor="t" anchorCtr="0">
                          <a:noAutofit/>
                        </wps:bodyPr>
                      </wps:wsp>
                      <wps:wsp>
                        <wps:cNvPr id="136" name="直线连接线 136"/>
                        <wps:cNvCnPr>
                          <a:stCxn id="134" idx="2"/>
                          <a:endCxn id="137" idx="0"/>
                        </wps:cNvCnPr>
                        <wps:spPr>
                          <a:xfrm>
                            <a:off x="2594292" y="342262"/>
                            <a:ext cx="4763" cy="310945"/>
                          </a:xfrm>
                          <a:prstGeom prst="straightConnector1">
                            <a:avLst/>
                          </a:prstGeom>
                          <a:noFill/>
                          <a:ln w="12700" cap="flat" cmpd="sng">
                            <a:solidFill>
                              <a:srgbClr val="000000"/>
                            </a:solidFill>
                            <a:prstDash val="solid"/>
                            <a:round/>
                            <a:tailEnd type="arrow" w="med" len="med"/>
                          </a:ln>
                        </wps:spPr>
                        <wps:bodyPr/>
                      </wps:wsp>
                      <wps:wsp>
                        <wps:cNvPr id="137" name="矩形 137"/>
                        <wps:cNvSpPr/>
                        <wps:spPr>
                          <a:xfrm>
                            <a:off x="160655" y="653207"/>
                            <a:ext cx="4876799" cy="592269"/>
                          </a:xfrm>
                          <a:prstGeom prst="rect">
                            <a:avLst/>
                          </a:prstGeom>
                          <a:solidFill>
                            <a:srgbClr val="FFFFFF"/>
                          </a:solidFill>
                          <a:ln w="6350" cap="flat" cmpd="sng">
                            <a:solidFill>
                              <a:srgbClr val="000000"/>
                            </a:solidFill>
                            <a:prstDash val="solid"/>
                            <a:round/>
                          </a:ln>
                        </wps:spPr>
                        <wps:txbx>
                          <w:txbxContent>
                            <w:p w14:paraId="71038FE7">
                              <w:pPr>
                                <w:widowControl/>
                                <w:spacing w:line="360" w:lineRule="exact"/>
                                <w:jc w:val="center"/>
                                <w:rPr>
                                  <w:rFonts w:ascii="Times New Roman" w:hAnsi="Times New Roman" w:eastAsia="仿宋_GB2312" w:cs="Times New Roman"/>
                                  <w:sz w:val="24"/>
                                </w:rPr>
                              </w:pPr>
                              <w:r>
                                <w:rPr>
                                  <w:rFonts w:hint="eastAsia" w:ascii="Times New Roman" w:hAnsi="Times New Roman" w:eastAsia="仿宋_GB2312" w:cs="Times New Roman"/>
                                  <w:sz w:val="24"/>
                                </w:rPr>
                                <w:t>申请人登录山西政务服务网、</w:t>
                              </w:r>
                              <w:r>
                                <w:rPr>
                                  <w:rFonts w:ascii="Times New Roman" w:hAnsi="Times New Roman" w:eastAsia="仿宋_GB2312" w:cs="Times New Roman"/>
                                  <w:sz w:val="24"/>
                                </w:rPr>
                                <w:t>山西政务</w:t>
                              </w:r>
                              <w:r>
                                <w:rPr>
                                  <w:rFonts w:hint="eastAsia" w:ascii="Times New Roman" w:hAnsi="Times New Roman" w:eastAsia="仿宋_GB2312" w:cs="Times New Roman"/>
                                  <w:sz w:val="24"/>
                                </w:rPr>
                                <w:t>（</w:t>
                              </w:r>
                              <w:r>
                                <w:rPr>
                                  <w:rFonts w:ascii="Times New Roman" w:hAnsi="Times New Roman" w:eastAsia="仿宋_GB2312" w:cs="Times New Roman"/>
                                  <w:sz w:val="24"/>
                                </w:rPr>
                                <w:t>支付宝、微信</w:t>
                              </w:r>
                              <w:r>
                                <w:rPr>
                                  <w:rFonts w:hint="eastAsia" w:ascii="Times New Roman" w:hAnsi="Times New Roman" w:eastAsia="仿宋_GB2312" w:cs="Times New Roman"/>
                                  <w:sz w:val="24"/>
                                </w:rPr>
                                <w:t>）</w:t>
                              </w:r>
                              <w:r>
                                <w:rPr>
                                  <w:rFonts w:ascii="Times New Roman" w:hAnsi="Times New Roman" w:eastAsia="仿宋_GB2312" w:cs="Times New Roman"/>
                                  <w:sz w:val="24"/>
                                </w:rPr>
                                <w:t>小程序或“三晋通”APP</w:t>
                              </w:r>
                              <w:r>
                                <w:rPr>
                                  <w:rFonts w:hint="eastAsia" w:ascii="Times New Roman" w:hAnsi="Times New Roman" w:eastAsia="仿宋_GB2312" w:cs="Times New Roman"/>
                                  <w:sz w:val="24"/>
                                </w:rPr>
                                <w:t>，进入“高效办成一件事“专区”</w:t>
                              </w:r>
                            </w:p>
                            <w:p w14:paraId="01F0C381">
                              <w:pPr>
                                <w:widowControl/>
                                <w:spacing w:line="360" w:lineRule="exact"/>
                                <w:jc w:val="center"/>
                                <w:rPr>
                                  <w:rFonts w:ascii="Times New Roman" w:hAnsi="Times New Roman" w:eastAsia="仿宋_GB2312" w:cs="Times New Roman"/>
                                  <w:sz w:val="24"/>
                                </w:rPr>
                              </w:pPr>
                            </w:p>
                          </w:txbxContent>
                        </wps:txbx>
                        <wps:bodyPr vert="horz" wrap="square" lIns="91440" tIns="45720" rIns="91440" bIns="45720" anchor="t" anchorCtr="0">
                          <a:noAutofit/>
                        </wps:bodyPr>
                      </wps:wsp>
                      <wps:wsp>
                        <wps:cNvPr id="139" name="直线连接线 139"/>
                        <wps:cNvCnPr>
                          <a:stCxn id="137" idx="2"/>
                        </wps:cNvCnPr>
                        <wps:spPr>
                          <a:xfrm>
                            <a:off x="2599054" y="1245477"/>
                            <a:ext cx="5080" cy="338839"/>
                          </a:xfrm>
                          <a:prstGeom prst="straightConnector1">
                            <a:avLst/>
                          </a:prstGeom>
                          <a:noFill/>
                          <a:ln w="12700" cap="flat" cmpd="sng">
                            <a:solidFill>
                              <a:srgbClr val="000000"/>
                            </a:solidFill>
                            <a:prstDash val="solid"/>
                            <a:round/>
                            <a:tailEnd type="arrow" w="med" len="med"/>
                          </a:ln>
                        </wps:spPr>
                        <wps:bodyPr/>
                      </wps:wsp>
                      <wps:wsp>
                        <wps:cNvPr id="140" name="矩形 140"/>
                        <wps:cNvSpPr/>
                        <wps:spPr>
                          <a:xfrm>
                            <a:off x="589280" y="1584325"/>
                            <a:ext cx="4029074" cy="342262"/>
                          </a:xfrm>
                          <a:prstGeom prst="rect">
                            <a:avLst/>
                          </a:prstGeom>
                          <a:solidFill>
                            <a:srgbClr val="FFFFFF"/>
                          </a:solidFill>
                          <a:ln w="6350" cap="flat" cmpd="sng">
                            <a:solidFill>
                              <a:srgbClr val="000000"/>
                            </a:solidFill>
                            <a:prstDash val="solid"/>
                            <a:round/>
                          </a:ln>
                        </wps:spPr>
                        <wps:txbx>
                          <w:txbxContent>
                            <w:p w14:paraId="7F38ADBF">
                              <w:pPr>
                                <w:widowControl/>
                                <w:spacing w:line="360" w:lineRule="exact"/>
                                <w:jc w:val="center"/>
                                <w:rPr>
                                  <w:rFonts w:ascii="Times New Roman" w:hAnsi="Times New Roman" w:eastAsia="仿宋_GB2312" w:cs="Times New Roman"/>
                                  <w:sz w:val="24"/>
                                </w:rPr>
                              </w:pPr>
                              <w:r>
                                <w:rPr>
                                  <w:rFonts w:hint="eastAsia" w:ascii="Times New Roman" w:hAnsi="Times New Roman" w:eastAsia="仿宋_GB2312" w:cs="Times New Roman"/>
                                  <w:sz w:val="24"/>
                                </w:rPr>
                                <w:t>山西政务服务网将申报信息推送至相关业务系统</w:t>
                              </w:r>
                            </w:p>
                          </w:txbxContent>
                        </wps:txbx>
                        <wps:bodyPr vert="horz" wrap="square" lIns="91440" tIns="45720" rIns="91440" bIns="45720" anchor="t" anchorCtr="0">
                          <a:noAutofit/>
                        </wps:bodyPr>
                      </wps:wsp>
                      <wps:wsp>
                        <wps:cNvPr id="142" name="矩形 142"/>
                        <wps:cNvSpPr/>
                        <wps:spPr>
                          <a:xfrm>
                            <a:off x="1818005" y="2315209"/>
                            <a:ext cx="1572259" cy="1083945"/>
                          </a:xfrm>
                          <a:prstGeom prst="rect">
                            <a:avLst/>
                          </a:prstGeom>
                          <a:solidFill>
                            <a:srgbClr val="FFFFFF"/>
                          </a:solidFill>
                          <a:ln w="6350" cap="flat" cmpd="sng">
                            <a:solidFill>
                              <a:srgbClr val="000000"/>
                            </a:solidFill>
                            <a:prstDash val="solid"/>
                            <a:round/>
                          </a:ln>
                        </wps:spPr>
                        <wps:txbx>
                          <w:txbxContent>
                            <w:p w14:paraId="1425CA5A">
                              <w:pPr>
                                <w:widowControl/>
                                <w:spacing w:line="360" w:lineRule="exact"/>
                                <w:jc w:val="center"/>
                                <w:rPr>
                                  <w:rFonts w:ascii="宋体" w:cs="宋体"/>
                                  <w:sz w:val="24"/>
                                </w:rPr>
                              </w:pPr>
                            </w:p>
                            <w:p w14:paraId="77761DCB">
                              <w:pPr>
                                <w:widowControl/>
                                <w:spacing w:line="360" w:lineRule="exact"/>
                                <w:jc w:val="center"/>
                                <w:rPr>
                                  <w:rFonts w:ascii="Times New Roman" w:hAnsi="Times New Roman" w:eastAsia="仿宋_GB2312" w:cs="Times New Roman"/>
                                  <w:sz w:val="24"/>
                                </w:rPr>
                              </w:pPr>
                              <w:r>
                                <w:rPr>
                                  <w:rFonts w:hint="eastAsia" w:ascii="Times New Roman" w:hAnsi="Times New Roman" w:eastAsia="仿宋_GB2312" w:cs="Times New Roman"/>
                                  <w:sz w:val="24"/>
                                </w:rPr>
                                <w:t>户外招牌设施</w:t>
                              </w:r>
                            </w:p>
                            <w:p w14:paraId="193AB365">
                              <w:pPr>
                                <w:widowControl/>
                                <w:spacing w:line="360" w:lineRule="exact"/>
                                <w:jc w:val="center"/>
                                <w:rPr>
                                  <w:rFonts w:ascii="Times New Roman" w:hAnsi="Times New Roman" w:eastAsia="仿宋_GB2312" w:cs="Times New Roman"/>
                                  <w:sz w:val="24"/>
                                </w:rPr>
                              </w:pPr>
                              <w:r>
                                <w:rPr>
                                  <w:rFonts w:hint="eastAsia" w:ascii="Times New Roman" w:hAnsi="Times New Roman" w:eastAsia="仿宋_GB2312" w:cs="Times New Roman"/>
                                  <w:sz w:val="24"/>
                                </w:rPr>
                                <w:t>设置规范管理</w:t>
                              </w:r>
                            </w:p>
                          </w:txbxContent>
                        </wps:txbx>
                        <wps:bodyPr vert="horz" wrap="square" lIns="91440" tIns="45720" rIns="91440" bIns="45720" anchor="t" anchorCtr="0">
                          <a:noAutofit/>
                        </wps:bodyPr>
                      </wps:wsp>
                      <wps:wsp>
                        <wps:cNvPr id="144" name="矩形 144"/>
                        <wps:cNvSpPr/>
                        <wps:spPr>
                          <a:xfrm>
                            <a:off x="3980180" y="2449190"/>
                            <a:ext cx="1438274" cy="844549"/>
                          </a:xfrm>
                          <a:prstGeom prst="rect">
                            <a:avLst/>
                          </a:prstGeom>
                          <a:solidFill>
                            <a:srgbClr val="FFFFFF"/>
                          </a:solidFill>
                          <a:ln w="6350" cap="flat" cmpd="sng">
                            <a:solidFill>
                              <a:srgbClr val="000000"/>
                            </a:solidFill>
                            <a:prstDash val="solid"/>
                            <a:round/>
                          </a:ln>
                        </wps:spPr>
                        <wps:txbx>
                          <w:txbxContent>
                            <w:p w14:paraId="36D1768E">
                              <w:pPr>
                                <w:widowControl/>
                                <w:spacing w:line="360" w:lineRule="exact"/>
                                <w:jc w:val="center"/>
                                <w:rPr>
                                  <w:rFonts w:ascii="Times New Roman" w:hAnsi="Times New Roman" w:eastAsia="仿宋_GB2312" w:cs="Times New Roman"/>
                                  <w:sz w:val="24"/>
                                </w:rPr>
                              </w:pPr>
                              <w:r>
                                <w:rPr>
                                  <w:rFonts w:hint="eastAsia" w:ascii="Times New Roman" w:hAnsi="Times New Roman" w:eastAsia="仿宋_GB2312" w:cs="Times New Roman"/>
                                  <w:sz w:val="24"/>
                                </w:rPr>
                                <w:t>公众聚集场所投入使用、营业前消防安全检查意见书</w:t>
                              </w:r>
                            </w:p>
                          </w:txbxContent>
                        </wps:txbx>
                        <wps:bodyPr vert="horz" wrap="square" lIns="91440" tIns="45720" rIns="91440" bIns="45720" anchor="t" anchorCtr="0">
                          <a:noAutofit/>
                        </wps:bodyPr>
                      </wps:wsp>
                      <wps:wsp>
                        <wps:cNvPr id="146" name="矩形 146"/>
                        <wps:cNvSpPr/>
                        <wps:spPr>
                          <a:xfrm>
                            <a:off x="19050" y="2648579"/>
                            <a:ext cx="1409699" cy="379096"/>
                          </a:xfrm>
                          <a:prstGeom prst="rect">
                            <a:avLst/>
                          </a:prstGeom>
                          <a:solidFill>
                            <a:srgbClr val="FFFFFF"/>
                          </a:solidFill>
                          <a:ln w="6350" cap="flat" cmpd="sng">
                            <a:solidFill>
                              <a:srgbClr val="000000"/>
                            </a:solidFill>
                            <a:prstDash val="solid"/>
                            <a:round/>
                          </a:ln>
                        </wps:spPr>
                        <wps:txbx>
                          <w:txbxContent>
                            <w:p w14:paraId="719CAA69">
                              <w:pPr>
                                <w:widowControl/>
                                <w:spacing w:line="360" w:lineRule="exact"/>
                                <w:jc w:val="center"/>
                                <w:rPr>
                                  <w:rFonts w:ascii="Times New Roman" w:hAnsi="Times New Roman" w:eastAsia="仿宋_GB2312" w:cs="Times New Roman"/>
                                  <w:sz w:val="24"/>
                                </w:rPr>
                              </w:pPr>
                              <w:r>
                                <w:rPr>
                                  <w:rFonts w:hint="eastAsia" w:ascii="Times New Roman" w:hAnsi="Times New Roman" w:eastAsia="仿宋_GB2312" w:cs="Times New Roman"/>
                                  <w:sz w:val="24"/>
                                </w:rPr>
                                <w:t>食品经营许可</w:t>
                              </w:r>
                            </w:p>
                          </w:txbxContent>
                        </wps:txbx>
                        <wps:bodyPr vert="horz" wrap="square" lIns="91440" tIns="45720" rIns="91440" bIns="45720" anchor="t" anchorCtr="0">
                          <a:noAutofit/>
                        </wps:bodyPr>
                      </wps:wsp>
                      <wps:wsp>
                        <wps:cNvPr id="148" name="直线连接线 148"/>
                        <wps:cNvCnPr/>
                        <wps:spPr>
                          <a:xfrm rot="21600000" flipH="1">
                            <a:off x="703579" y="3027676"/>
                            <a:ext cx="19050" cy="735329"/>
                          </a:xfrm>
                          <a:prstGeom prst="straightConnector1">
                            <a:avLst/>
                          </a:prstGeom>
                          <a:noFill/>
                          <a:ln w="12700" cap="flat" cmpd="sng">
                            <a:solidFill>
                              <a:srgbClr val="000000"/>
                            </a:solidFill>
                            <a:prstDash val="solid"/>
                            <a:round/>
                            <a:tailEnd type="arrow" w="med" len="med"/>
                          </a:ln>
                        </wps:spPr>
                        <wps:bodyPr/>
                      </wps:wsp>
                      <wps:wsp>
                        <wps:cNvPr id="149" name="直线连接线 149"/>
                        <wps:cNvCnPr/>
                        <wps:spPr>
                          <a:xfrm>
                            <a:off x="4737735" y="3324221"/>
                            <a:ext cx="4444" cy="458467"/>
                          </a:xfrm>
                          <a:prstGeom prst="straightConnector1">
                            <a:avLst/>
                          </a:prstGeom>
                          <a:noFill/>
                          <a:ln w="12700" cap="flat" cmpd="sng">
                            <a:solidFill>
                              <a:srgbClr val="000000"/>
                            </a:solidFill>
                            <a:prstDash val="solid"/>
                            <a:round/>
                            <a:tailEnd type="arrow" w="med" len="med"/>
                          </a:ln>
                        </wps:spPr>
                        <wps:bodyPr/>
                      </wps:wsp>
                      <wps:wsp>
                        <wps:cNvPr id="150" name="肘形连接线 150"/>
                        <wps:cNvCnPr/>
                        <wps:spPr>
                          <a:xfrm flipH="1" flipV="1">
                            <a:off x="695960" y="5549258"/>
                            <a:ext cx="4081144" cy="648334"/>
                          </a:xfrm>
                          <a:prstGeom prst="bentConnector2">
                            <a:avLst/>
                          </a:prstGeom>
                          <a:noFill/>
                          <a:ln w="12700" cap="flat" cmpd="sng">
                            <a:solidFill>
                              <a:srgbClr val="000000"/>
                            </a:solidFill>
                            <a:prstDash val="solid"/>
                            <a:round/>
                          </a:ln>
                        </wps:spPr>
                        <wps:bodyPr/>
                      </wps:wsp>
                      <wps:wsp>
                        <wps:cNvPr id="151" name="矩形 151"/>
                        <wps:cNvSpPr/>
                        <wps:spPr>
                          <a:xfrm>
                            <a:off x="0" y="3763638"/>
                            <a:ext cx="1409699" cy="398146"/>
                          </a:xfrm>
                          <a:prstGeom prst="rect">
                            <a:avLst/>
                          </a:prstGeom>
                          <a:solidFill>
                            <a:srgbClr val="FFFFFF"/>
                          </a:solidFill>
                          <a:ln w="6350" cap="flat" cmpd="sng">
                            <a:solidFill>
                              <a:srgbClr val="000000"/>
                            </a:solidFill>
                            <a:prstDash val="solid"/>
                            <a:round/>
                          </a:ln>
                        </wps:spPr>
                        <wps:txbx>
                          <w:txbxContent>
                            <w:p w14:paraId="0C84D361">
                              <w:pPr>
                                <w:widowControl/>
                                <w:spacing w:line="360" w:lineRule="exact"/>
                                <w:jc w:val="center"/>
                                <w:rPr>
                                  <w:rFonts w:ascii="Times New Roman" w:hAnsi="Times New Roman" w:eastAsia="仿宋_GB2312" w:cs="Times New Roman"/>
                                  <w:sz w:val="24"/>
                                </w:rPr>
                              </w:pPr>
                              <w:r>
                                <w:rPr>
                                  <w:rFonts w:hint="eastAsia" w:ascii="Times New Roman" w:hAnsi="Times New Roman" w:eastAsia="仿宋_GB2312" w:cs="Times New Roman"/>
                                  <w:sz w:val="24"/>
                                </w:rPr>
                                <w:t>食品经营许可系统</w:t>
                              </w:r>
                            </w:p>
                          </w:txbxContent>
                        </wps:txbx>
                        <wps:bodyPr vert="horz" wrap="square" lIns="91440" tIns="45720" rIns="91440" bIns="45720" anchor="t" anchorCtr="0">
                          <a:noAutofit/>
                        </wps:bodyPr>
                      </wps:wsp>
                      <wps:wsp>
                        <wps:cNvPr id="153" name="矩形 153"/>
                        <wps:cNvSpPr/>
                        <wps:spPr>
                          <a:xfrm>
                            <a:off x="4037330" y="3782688"/>
                            <a:ext cx="1409700" cy="389254"/>
                          </a:xfrm>
                          <a:prstGeom prst="rect">
                            <a:avLst/>
                          </a:prstGeom>
                          <a:solidFill>
                            <a:srgbClr val="FFFFFF"/>
                          </a:solidFill>
                          <a:ln w="6350" cap="flat" cmpd="sng">
                            <a:solidFill>
                              <a:srgbClr val="000000"/>
                            </a:solidFill>
                            <a:prstDash val="solid"/>
                            <a:round/>
                          </a:ln>
                        </wps:spPr>
                        <wps:txbx>
                          <w:txbxContent>
                            <w:p w14:paraId="36CE1E7A">
                              <w:pPr>
                                <w:widowControl/>
                                <w:spacing w:line="360" w:lineRule="exact"/>
                                <w:jc w:val="center"/>
                                <w:rPr>
                                  <w:rFonts w:ascii="Times New Roman" w:hAnsi="Times New Roman" w:eastAsia="仿宋_GB2312" w:cs="Times New Roman"/>
                                  <w:sz w:val="24"/>
                                </w:rPr>
                              </w:pPr>
                              <w:r>
                                <w:rPr>
                                  <w:rFonts w:hint="eastAsia" w:ascii="Times New Roman" w:hAnsi="Times New Roman" w:eastAsia="仿宋_GB2312" w:cs="Times New Roman"/>
                                  <w:sz w:val="24"/>
                                </w:rPr>
                                <w:t>消防监督管理系统</w:t>
                              </w:r>
                            </w:p>
                          </w:txbxContent>
                        </wps:txbx>
                        <wps:bodyPr vert="horz" wrap="square" lIns="91440" tIns="45720" rIns="91440" bIns="45720" anchor="t" anchorCtr="0">
                          <a:noAutofit/>
                        </wps:bodyPr>
                      </wps:wsp>
                      <wps:wsp>
                        <wps:cNvPr id="155" name="直线连接线 155"/>
                        <wps:cNvCnPr/>
                        <wps:spPr>
                          <a:xfrm>
                            <a:off x="4735831" y="4228459"/>
                            <a:ext cx="1903" cy="781047"/>
                          </a:xfrm>
                          <a:prstGeom prst="straightConnector1">
                            <a:avLst/>
                          </a:prstGeom>
                          <a:noFill/>
                          <a:ln w="12700" cap="flat" cmpd="sng">
                            <a:solidFill>
                              <a:srgbClr val="000000"/>
                            </a:solidFill>
                            <a:prstDash val="solid"/>
                            <a:round/>
                            <a:tailEnd type="arrow" w="med" len="med"/>
                          </a:ln>
                        </wps:spPr>
                        <wps:bodyPr/>
                      </wps:wsp>
                      <wps:wsp>
                        <wps:cNvPr id="156" name="矩形 156"/>
                        <wps:cNvSpPr/>
                        <wps:spPr>
                          <a:xfrm>
                            <a:off x="19050" y="5163820"/>
                            <a:ext cx="1409699" cy="379096"/>
                          </a:xfrm>
                          <a:prstGeom prst="rect">
                            <a:avLst/>
                          </a:prstGeom>
                          <a:solidFill>
                            <a:srgbClr val="FFFFFF"/>
                          </a:solidFill>
                          <a:ln w="6350" cap="flat" cmpd="sng">
                            <a:solidFill>
                              <a:srgbClr val="000000"/>
                            </a:solidFill>
                            <a:prstDash val="solid"/>
                            <a:round/>
                          </a:ln>
                        </wps:spPr>
                        <wps:txbx>
                          <w:txbxContent>
                            <w:p w14:paraId="71F322F7">
                              <w:pPr>
                                <w:widowControl/>
                                <w:spacing w:line="360" w:lineRule="exact"/>
                                <w:jc w:val="center"/>
                                <w:rPr>
                                  <w:rFonts w:ascii="宋体" w:cs="宋体"/>
                                  <w:sz w:val="24"/>
                                </w:rPr>
                              </w:pPr>
                              <w:r>
                                <w:rPr>
                                  <w:rFonts w:hint="eastAsia" w:ascii="Times New Roman" w:hAnsi="Times New Roman" w:eastAsia="仿宋_GB2312" w:cs="Times New Roman"/>
                                  <w:sz w:val="24"/>
                                </w:rPr>
                                <w:t>出具食品经营许可</w:t>
                              </w:r>
                              <w:r>
                                <w:rPr>
                                  <w:rFonts w:hint="eastAsia" w:ascii="宋体" w:cs="宋体"/>
                                  <w:sz w:val="24"/>
                                </w:rPr>
                                <w:t>证</w:t>
                              </w:r>
                            </w:p>
                          </w:txbxContent>
                        </wps:txbx>
                        <wps:bodyPr vert="horz" wrap="square" lIns="91440" tIns="45720" rIns="91440" bIns="45720" anchor="t" anchorCtr="0">
                          <a:noAutofit/>
                        </wps:bodyPr>
                      </wps:wsp>
                      <wps:wsp>
                        <wps:cNvPr id="158" name="矩形 158"/>
                        <wps:cNvSpPr/>
                        <wps:spPr>
                          <a:xfrm>
                            <a:off x="3485514" y="5039989"/>
                            <a:ext cx="2190115" cy="607059"/>
                          </a:xfrm>
                          <a:prstGeom prst="rect">
                            <a:avLst/>
                          </a:prstGeom>
                          <a:solidFill>
                            <a:srgbClr val="FFFFFF"/>
                          </a:solidFill>
                          <a:ln w="6350" cap="flat" cmpd="sng">
                            <a:solidFill>
                              <a:srgbClr val="000000"/>
                            </a:solidFill>
                            <a:prstDash val="solid"/>
                            <a:round/>
                          </a:ln>
                        </wps:spPr>
                        <wps:txbx>
                          <w:txbxContent>
                            <w:p w14:paraId="1115C411">
                              <w:pPr>
                                <w:widowControl/>
                                <w:spacing w:line="360" w:lineRule="exact"/>
                                <w:jc w:val="center"/>
                                <w:rPr>
                                  <w:rFonts w:ascii="Times New Roman" w:hAnsi="Times New Roman" w:eastAsia="仿宋_GB2312" w:cs="Times New Roman"/>
                                  <w:sz w:val="24"/>
                                </w:rPr>
                              </w:pPr>
                              <w:r>
                                <w:rPr>
                                  <w:rFonts w:hint="eastAsia" w:ascii="Times New Roman" w:hAnsi="Times New Roman" w:eastAsia="仿宋_GB2312" w:cs="Times New Roman"/>
                                  <w:sz w:val="24"/>
                                </w:rPr>
                                <w:t>出具公众聚集场所投入使用、营业前消防安全检查意见书</w:t>
                              </w:r>
                            </w:p>
                          </w:txbxContent>
                        </wps:txbx>
                        <wps:bodyPr vert="horz" wrap="square" lIns="91440" tIns="45720" rIns="91440" bIns="45720" anchor="t" anchorCtr="0">
                          <a:noAutofit/>
                        </wps:bodyPr>
                      </wps:wsp>
                      <wps:wsp>
                        <wps:cNvPr id="160" name="直线连接线 160"/>
                        <wps:cNvCnPr/>
                        <wps:spPr>
                          <a:xfrm rot="21600000" flipH="1">
                            <a:off x="2690494" y="3483604"/>
                            <a:ext cx="4445" cy="2984498"/>
                          </a:xfrm>
                          <a:prstGeom prst="straightConnector1">
                            <a:avLst/>
                          </a:prstGeom>
                          <a:noFill/>
                          <a:ln w="12700" cap="flat" cmpd="sng">
                            <a:solidFill>
                              <a:srgbClr val="000000"/>
                            </a:solidFill>
                            <a:prstDash val="solid"/>
                            <a:round/>
                            <a:tailEnd type="arrow" w="med" len="med"/>
                          </a:ln>
                        </wps:spPr>
                        <wps:bodyPr/>
                      </wps:wsp>
                      <wps:wsp>
                        <wps:cNvPr id="161" name="直线连接线 161"/>
                        <wps:cNvCnPr/>
                        <wps:spPr>
                          <a:xfrm>
                            <a:off x="2604135" y="1927220"/>
                            <a:ext cx="62" cy="387989"/>
                          </a:xfrm>
                          <a:prstGeom prst="straightConnector1">
                            <a:avLst/>
                          </a:prstGeom>
                          <a:noFill/>
                          <a:ln w="12700" cap="flat" cmpd="sng">
                            <a:solidFill>
                              <a:srgbClr val="000000"/>
                            </a:solidFill>
                            <a:prstDash val="solid"/>
                            <a:round/>
                            <a:tailEnd type="arrow" w="med" len="med"/>
                          </a:ln>
                        </wps:spPr>
                        <wps:bodyPr/>
                      </wps:wsp>
                    </wpg:wgp>
                  </a:graphicData>
                </a:graphic>
              </wp:anchor>
            </w:drawing>
          </mc:Choice>
          <mc:Fallback>
            <w:pict>
              <v:group id="组合" o:spid="_x0000_s1026" o:spt="203" style="position:absolute;left:0pt;margin-left:-4.5pt;margin-top:23.85pt;height:509.25pt;width:446.85pt;z-index:251663360;mso-width-relative:page;mso-height-relative:page;" coordsize="5675629,6468102" o:gfxdata="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">
                <o:lock v:ext="edit" aspectratio="f"/>
                <v:rect id="_x0000_s1026" o:spid="_x0000_s1026" o:spt="1" style="position:absolute;left:579755;top:0;height:342262;width:4029074;" fillcolor="#FFFFFF" filled="t" stroked="t" coordsize="21600,21600" o:gfxdata="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Y1hJrsAAADc&#10;AAAADwAAAAAAAAABACAAAAAiAAAAZHJzL2Rvd25yZXYueG1sUEsBAhQAFAAAAAgAh07iQDMvBZ47&#10;AAAAOQAAABAAAAAAAAAAAQAgAAAACgEAAGRycy9zaGFwZXhtbC54bWxQSwUGAAAAAAYABgBbAQAA&#10;tAMAAAAA&#10;">
                  <v:fill on="t" focussize="0,0"/>
                  <v:stroke weight="0.5pt" color="#000000" joinstyle="round"/>
                  <v:imagedata o:title=""/>
                  <o:lock v:ext="edit" aspectratio="f"/>
                  <v:textbox>
                    <w:txbxContent>
                      <w:p w14:paraId="1A74E126">
                        <w:pPr>
                          <w:widowControl/>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咨询预审（帮办/代办）、证前指导</w:t>
                        </w:r>
                      </w:p>
                    </w:txbxContent>
                  </v:textbox>
                </v:rect>
                <v:shape id="直线连接线 136" o:spid="_x0000_s1026" o:spt="32" type="#_x0000_t32" style="position:absolute;left:2594292;top:342262;height:310945;width:4763;" filled="f" stroked="t" coordsize="21600,21600" o:gfxdata="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V9Ru3vQAA&#10;ANwAAAAPAAAAAAAAAAEAIAAAACIAAABkcnMvZG93bnJldi54bWxQSwECFAAUAAAACACHTuJAMy8F&#10;njsAAAA5AAAAEAAAAAAAAAABACAAAAAMAQAAZHJzL3NoYXBleG1sLnhtbFBLBQYAAAAABgAGAFsB&#10;AAC2AwAAAAA=&#10;">
                  <v:fill on="f" focussize="0,0"/>
                  <v:stroke weight="1pt" color="#000000" joinstyle="round" endarrow="open"/>
                  <v:imagedata o:title=""/>
                  <o:lock v:ext="edit" aspectratio="f"/>
                </v:shape>
                <v:rect id="_x0000_s1026" o:spid="_x0000_s1026" o:spt="1" style="position:absolute;left:160655;top:653207;height:592269;width:4876799;" fillcolor="#FFFFFF" filled="t" stroked="t" coordsize="21600,21600" o:gfxdata="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V//UbsAAADc&#10;AAAADwAAAAAAAAABACAAAAAiAAAAZHJzL2Rvd25yZXYueG1sUEsBAhQAFAAAAAgAh07iQDMvBZ47&#10;AAAAOQAAABAAAAAAAAAAAQAgAAAACgEAAGRycy9zaGFwZXhtbC54bWxQSwUGAAAAAAYABgBbAQAA&#10;tAMAAAAA&#10;">
                  <v:fill on="t" focussize="0,0"/>
                  <v:stroke weight="0.5pt" color="#000000" joinstyle="round"/>
                  <v:imagedata o:title=""/>
                  <o:lock v:ext="edit" aspectratio="f"/>
                  <v:textbox>
                    <w:txbxContent>
                      <w:p w14:paraId="71038FE7">
                        <w:pPr>
                          <w:widowControl/>
                          <w:spacing w:line="360" w:lineRule="exact"/>
                          <w:jc w:val="center"/>
                          <w:rPr>
                            <w:rFonts w:ascii="Times New Roman" w:hAnsi="Times New Roman" w:eastAsia="仿宋_GB2312" w:cs="Times New Roman"/>
                            <w:sz w:val="24"/>
                          </w:rPr>
                        </w:pPr>
                        <w:r>
                          <w:rPr>
                            <w:rFonts w:hint="eastAsia" w:ascii="Times New Roman" w:hAnsi="Times New Roman" w:eastAsia="仿宋_GB2312" w:cs="Times New Roman"/>
                            <w:sz w:val="24"/>
                          </w:rPr>
                          <w:t>申请人登录山西政务服务网、</w:t>
                        </w:r>
                        <w:r>
                          <w:rPr>
                            <w:rFonts w:ascii="Times New Roman" w:hAnsi="Times New Roman" w:eastAsia="仿宋_GB2312" w:cs="Times New Roman"/>
                            <w:sz w:val="24"/>
                          </w:rPr>
                          <w:t>山西政务</w:t>
                        </w:r>
                        <w:r>
                          <w:rPr>
                            <w:rFonts w:hint="eastAsia" w:ascii="Times New Roman" w:hAnsi="Times New Roman" w:eastAsia="仿宋_GB2312" w:cs="Times New Roman"/>
                            <w:sz w:val="24"/>
                          </w:rPr>
                          <w:t>（</w:t>
                        </w:r>
                        <w:r>
                          <w:rPr>
                            <w:rFonts w:ascii="Times New Roman" w:hAnsi="Times New Roman" w:eastAsia="仿宋_GB2312" w:cs="Times New Roman"/>
                            <w:sz w:val="24"/>
                          </w:rPr>
                          <w:t>支付宝、微信</w:t>
                        </w:r>
                        <w:r>
                          <w:rPr>
                            <w:rFonts w:hint="eastAsia" w:ascii="Times New Roman" w:hAnsi="Times New Roman" w:eastAsia="仿宋_GB2312" w:cs="Times New Roman"/>
                            <w:sz w:val="24"/>
                          </w:rPr>
                          <w:t>）</w:t>
                        </w:r>
                        <w:r>
                          <w:rPr>
                            <w:rFonts w:ascii="Times New Roman" w:hAnsi="Times New Roman" w:eastAsia="仿宋_GB2312" w:cs="Times New Roman"/>
                            <w:sz w:val="24"/>
                          </w:rPr>
                          <w:t>小程序或“三晋通”APP</w:t>
                        </w:r>
                        <w:r>
                          <w:rPr>
                            <w:rFonts w:hint="eastAsia" w:ascii="Times New Roman" w:hAnsi="Times New Roman" w:eastAsia="仿宋_GB2312" w:cs="Times New Roman"/>
                            <w:sz w:val="24"/>
                          </w:rPr>
                          <w:t>，进入“高效办成一件事“专区”</w:t>
                        </w:r>
                      </w:p>
                      <w:p w14:paraId="01F0C381">
                        <w:pPr>
                          <w:widowControl/>
                          <w:spacing w:line="360" w:lineRule="exact"/>
                          <w:jc w:val="center"/>
                          <w:rPr>
                            <w:rFonts w:ascii="Times New Roman" w:hAnsi="Times New Roman" w:eastAsia="仿宋_GB2312" w:cs="Times New Roman"/>
                            <w:sz w:val="24"/>
                          </w:rPr>
                        </w:pPr>
                      </w:p>
                    </w:txbxContent>
                  </v:textbox>
                </v:rect>
                <v:shape id="直线连接线 139" o:spid="_x0000_s1026" o:spt="32" type="#_x0000_t32" style="position:absolute;left:2599054;top:1245477;height:338839;width:5080;" filled="f" stroked="t" coordsize="21600,21600" o:gfxdata="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kao/FvQAA&#10;ANwAAAAPAAAAAAAAAAEAIAAAACIAAABkcnMvZG93bnJldi54bWxQSwECFAAUAAAACACHTuJAMy8F&#10;njsAAAA5AAAAEAAAAAAAAAABACAAAAAMAQAAZHJzL3NoYXBleG1sLnhtbFBLBQYAAAAABgAGAFsB&#10;AAC2AwAAAAA=&#10;">
                  <v:fill on="f" focussize="0,0"/>
                  <v:stroke weight="1pt" color="#000000" joinstyle="round" endarrow="open"/>
                  <v:imagedata o:title=""/>
                  <o:lock v:ext="edit" aspectratio="f"/>
                </v:shape>
                <v:rect id="_x0000_s1026" o:spid="_x0000_s1026" o:spt="1" style="position:absolute;left:589280;top:1584325;height:342262;width:4029074;" fillcolor="#FFFFFF" filled="t" stroked="t" coordsize="21600,21600" o:gfxdata="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rAUWL4A&#10;AADcAAAADwAAAAAAAAABACAAAAAiAAAAZHJzL2Rvd25yZXYueG1sUEsBAhQAFAAAAAgAh07iQDMv&#10;BZ47AAAAOQAAABAAAAAAAAAAAQAgAAAADQEAAGRycy9zaGFwZXhtbC54bWxQSwUGAAAAAAYABgBb&#10;AQAAtwMAAAAA&#10;">
                  <v:fill on="t" focussize="0,0"/>
                  <v:stroke weight="0.5pt" color="#000000" joinstyle="round"/>
                  <v:imagedata o:title=""/>
                  <o:lock v:ext="edit" aspectratio="f"/>
                  <v:textbox>
                    <w:txbxContent>
                      <w:p w14:paraId="7F38ADBF">
                        <w:pPr>
                          <w:widowControl/>
                          <w:spacing w:line="360" w:lineRule="exact"/>
                          <w:jc w:val="center"/>
                          <w:rPr>
                            <w:rFonts w:ascii="Times New Roman" w:hAnsi="Times New Roman" w:eastAsia="仿宋_GB2312" w:cs="Times New Roman"/>
                            <w:sz w:val="24"/>
                          </w:rPr>
                        </w:pPr>
                        <w:r>
                          <w:rPr>
                            <w:rFonts w:hint="eastAsia" w:ascii="Times New Roman" w:hAnsi="Times New Roman" w:eastAsia="仿宋_GB2312" w:cs="Times New Roman"/>
                            <w:sz w:val="24"/>
                          </w:rPr>
                          <w:t>山西政务服务网将申报信息推送至相关业务系统</w:t>
                        </w:r>
                      </w:p>
                    </w:txbxContent>
                  </v:textbox>
                </v:rect>
                <v:rect id="_x0000_s1026" o:spid="_x0000_s1026" o:spt="1" style="position:absolute;left:1818005;top:2315209;height:1083945;width:1572259;" fillcolor="#FFFFFF" filled="t" stroked="t" coordsize="21600,21600" o:gfxdata="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EuL7S5AAAA3AAA&#10;AA8AAAAAAAAAAQAgAAAAIgAAAGRycy9kb3ducmV2LnhtbFBLAQIUABQAAAAIAIdO4kAzLwWeOwAA&#10;ADkAAAAQAAAAAAAAAAEAIAAAAAgBAABkcnMvc2hhcGV4bWwueG1sUEsFBgAAAAAGAAYAWwEAALID&#10;AAAAAA==&#10;">
                  <v:fill on="t" focussize="0,0"/>
                  <v:stroke weight="0.5pt" color="#000000" joinstyle="round"/>
                  <v:imagedata o:title=""/>
                  <o:lock v:ext="edit" aspectratio="f"/>
                  <v:textbox>
                    <w:txbxContent>
                      <w:p w14:paraId="1425CA5A">
                        <w:pPr>
                          <w:widowControl/>
                          <w:spacing w:line="360" w:lineRule="exact"/>
                          <w:jc w:val="center"/>
                          <w:rPr>
                            <w:rFonts w:ascii="宋体" w:cs="宋体"/>
                            <w:sz w:val="24"/>
                          </w:rPr>
                        </w:pPr>
                      </w:p>
                      <w:p w14:paraId="77761DCB">
                        <w:pPr>
                          <w:widowControl/>
                          <w:spacing w:line="360" w:lineRule="exact"/>
                          <w:jc w:val="center"/>
                          <w:rPr>
                            <w:rFonts w:ascii="Times New Roman" w:hAnsi="Times New Roman" w:eastAsia="仿宋_GB2312" w:cs="Times New Roman"/>
                            <w:sz w:val="24"/>
                          </w:rPr>
                        </w:pPr>
                        <w:r>
                          <w:rPr>
                            <w:rFonts w:hint="eastAsia" w:ascii="Times New Roman" w:hAnsi="Times New Roman" w:eastAsia="仿宋_GB2312" w:cs="Times New Roman"/>
                            <w:sz w:val="24"/>
                          </w:rPr>
                          <w:t>户外招牌设施</w:t>
                        </w:r>
                      </w:p>
                      <w:p w14:paraId="193AB365">
                        <w:pPr>
                          <w:widowControl/>
                          <w:spacing w:line="360" w:lineRule="exact"/>
                          <w:jc w:val="center"/>
                          <w:rPr>
                            <w:rFonts w:ascii="Times New Roman" w:hAnsi="Times New Roman" w:eastAsia="仿宋_GB2312" w:cs="Times New Roman"/>
                            <w:sz w:val="24"/>
                          </w:rPr>
                        </w:pPr>
                        <w:r>
                          <w:rPr>
                            <w:rFonts w:hint="eastAsia" w:ascii="Times New Roman" w:hAnsi="Times New Roman" w:eastAsia="仿宋_GB2312" w:cs="Times New Roman"/>
                            <w:sz w:val="24"/>
                          </w:rPr>
                          <w:t>设置规范管理</w:t>
                        </w:r>
                      </w:p>
                    </w:txbxContent>
                  </v:textbox>
                </v:rect>
                <v:rect id="_x0000_s1026" o:spid="_x0000_s1026" o:spt="1" style="position:absolute;left:3980180;top:2449190;height:844549;width:1438274;" fillcolor="#FFFFFF" filled="t" stroked="t" coordsize="21600,21600" o:gfxdata="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YsSW7sAAADc&#10;AAAADwAAAAAAAAABACAAAAAiAAAAZHJzL2Rvd25yZXYueG1sUEsBAhQAFAAAAAgAh07iQDMvBZ47&#10;AAAAOQAAABAAAAAAAAAAAQAgAAAACgEAAGRycy9zaGFwZXhtbC54bWxQSwUGAAAAAAYABgBbAQAA&#10;tAMAAAAA&#10;">
                  <v:fill on="t" focussize="0,0"/>
                  <v:stroke weight="0.5pt" color="#000000" joinstyle="round"/>
                  <v:imagedata o:title=""/>
                  <o:lock v:ext="edit" aspectratio="f"/>
                  <v:textbox>
                    <w:txbxContent>
                      <w:p w14:paraId="36D1768E">
                        <w:pPr>
                          <w:widowControl/>
                          <w:spacing w:line="360" w:lineRule="exact"/>
                          <w:jc w:val="center"/>
                          <w:rPr>
                            <w:rFonts w:ascii="Times New Roman" w:hAnsi="Times New Roman" w:eastAsia="仿宋_GB2312" w:cs="Times New Roman"/>
                            <w:sz w:val="24"/>
                          </w:rPr>
                        </w:pPr>
                        <w:r>
                          <w:rPr>
                            <w:rFonts w:hint="eastAsia" w:ascii="Times New Roman" w:hAnsi="Times New Roman" w:eastAsia="仿宋_GB2312" w:cs="Times New Roman"/>
                            <w:sz w:val="24"/>
                          </w:rPr>
                          <w:t>公众聚集场所投入使用、营业前消防安全检查意见书</w:t>
                        </w:r>
                      </w:p>
                    </w:txbxContent>
                  </v:textbox>
                </v:rect>
                <v:rect id="_x0000_s1026" o:spid="_x0000_s1026" o:spt="1" style="position:absolute;left:19050;top:2648579;height:379096;width:1409699;" fillcolor="#FFFFFF" filled="t" stroked="t" coordsize="21600,21600" o:gfxdata="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hUpt7sAAADc&#10;AAAADwAAAAAAAAABACAAAAAiAAAAZHJzL2Rvd25yZXYueG1sUEsBAhQAFAAAAAgAh07iQDMvBZ47&#10;AAAAOQAAABAAAAAAAAAAAQAgAAAACgEAAGRycy9zaGFwZXhtbC54bWxQSwUGAAAAAAYABgBbAQAA&#10;tAMAAAAA&#10;">
                  <v:fill on="t" focussize="0,0"/>
                  <v:stroke weight="0.5pt" color="#000000" joinstyle="round"/>
                  <v:imagedata o:title=""/>
                  <o:lock v:ext="edit" aspectratio="f"/>
                  <v:textbox>
                    <w:txbxContent>
                      <w:p w14:paraId="719CAA69">
                        <w:pPr>
                          <w:widowControl/>
                          <w:spacing w:line="360" w:lineRule="exact"/>
                          <w:jc w:val="center"/>
                          <w:rPr>
                            <w:rFonts w:ascii="Times New Roman" w:hAnsi="Times New Roman" w:eastAsia="仿宋_GB2312" w:cs="Times New Roman"/>
                            <w:sz w:val="24"/>
                          </w:rPr>
                        </w:pPr>
                        <w:r>
                          <w:rPr>
                            <w:rFonts w:hint="eastAsia" w:ascii="Times New Roman" w:hAnsi="Times New Roman" w:eastAsia="仿宋_GB2312" w:cs="Times New Roman"/>
                            <w:sz w:val="24"/>
                          </w:rPr>
                          <w:t>食品经营许可</w:t>
                        </w:r>
                      </w:p>
                    </w:txbxContent>
                  </v:textbox>
                </v:rect>
                <v:shape id="直线连接线 148" o:spid="_x0000_s1026" o:spt="32" type="#_x0000_t32" style="position:absolute;left:703579;top:3027676;flip:x;height:735329;width:19050;" filled="f" stroked="t" coordsize="21600,21600" o:gfxdata="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GPuGW/&#10;AAAA3AAAAA8AAAAAAAAAAQAgAAAAIgAAAGRycy9kb3ducmV2LnhtbFBLAQIUABQAAAAIAIdO4kAz&#10;LwWeOwAAADkAAAAQAAAAAAAAAAEAIAAAAA4BAABkcnMvc2hhcGV4bWwueG1sUEsFBgAAAAAGAAYA&#10;WwEAALgDAAAAAA==&#10;">
                  <v:fill on="f" focussize="0,0"/>
                  <v:stroke weight="1pt" color="#000000" joinstyle="round" endarrow="open"/>
                  <v:imagedata o:title=""/>
                  <o:lock v:ext="edit" aspectratio="f"/>
                </v:shape>
                <v:shape id="直线连接线 149" o:spid="_x0000_s1026" o:spt="32" type="#_x0000_t32" style="position:absolute;left:4737735;top:3324221;height:458467;width:4444;" filled="f" stroked="t" coordsize="21600,21600" o:gfxdata="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8bPy4vQAA&#10;ANwAAAAPAAAAAAAAAAEAIAAAACIAAABkcnMvZG93bnJldi54bWxQSwECFAAUAAAACACHTuJAMy8F&#10;njsAAAA5AAAAEAAAAAAAAAABACAAAAAMAQAAZHJzL3NoYXBleG1sLnhtbFBLBQYAAAAABgAGAFsB&#10;AAC2AwAAAAA=&#10;">
                  <v:fill on="f" focussize="0,0"/>
                  <v:stroke weight="1pt" color="#000000" joinstyle="round" endarrow="open"/>
                  <v:imagedata o:title=""/>
                  <o:lock v:ext="edit" aspectratio="f"/>
                </v:shape>
                <v:shape id="肘形连接线 150" o:spid="_x0000_s1026" o:spt="33" type="#_x0000_t33" style="position:absolute;left:695960;top:5549258;flip:x y;height:648334;width:4081144;" filled="f" stroked="t" coordsize="21600,21600" o:gfxdata="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GIUIvQAA&#10;ANwAAAAPAAAAAAAAAAEAIAAAACIAAABkcnMvZG93bnJldi54bWxQSwECFAAUAAAACACHTuJAMy8F&#10;njsAAAA5AAAAEAAAAAAAAAABACAAAAAMAQAAZHJzL3NoYXBleG1sLnhtbFBLBQYAAAAABgAGAFsB&#10;AAC2AwAAAAA=&#10;">
                  <v:fill on="f" focussize="0,0"/>
                  <v:stroke weight="1pt" color="#000000" joinstyle="round"/>
                  <v:imagedata o:title=""/>
                  <o:lock v:ext="edit" aspectratio="f"/>
                </v:shape>
                <v:rect id="_x0000_s1026" o:spid="_x0000_s1026" o:spt="1" style="position:absolute;left:0;top:3763638;height:398146;width:1409699;" fillcolor="#FFFFFF" filled="t" stroked="t" coordsize="21600,21600" o:gfxdata="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QlJx68AAAA&#10;3AAAAA8AAAAAAAAAAQAgAAAAIgAAAGRycy9kb3ducmV2LnhtbFBLAQIUABQAAAAIAIdO4kAzLwWe&#10;OwAAADkAAAAQAAAAAAAAAAEAIAAAAAsBAABkcnMvc2hhcGV4bWwueG1sUEsFBgAAAAAGAAYAWwEA&#10;ALUDAAAAAA==&#10;">
                  <v:fill on="t" focussize="0,0"/>
                  <v:stroke weight="0.5pt" color="#000000" joinstyle="round"/>
                  <v:imagedata o:title=""/>
                  <o:lock v:ext="edit" aspectratio="f"/>
                  <v:textbox>
                    <w:txbxContent>
                      <w:p w14:paraId="0C84D361">
                        <w:pPr>
                          <w:widowControl/>
                          <w:spacing w:line="360" w:lineRule="exact"/>
                          <w:jc w:val="center"/>
                          <w:rPr>
                            <w:rFonts w:ascii="Times New Roman" w:hAnsi="Times New Roman" w:eastAsia="仿宋_GB2312" w:cs="Times New Roman"/>
                            <w:sz w:val="24"/>
                          </w:rPr>
                        </w:pPr>
                        <w:r>
                          <w:rPr>
                            <w:rFonts w:hint="eastAsia" w:ascii="Times New Roman" w:hAnsi="Times New Roman" w:eastAsia="仿宋_GB2312" w:cs="Times New Roman"/>
                            <w:sz w:val="24"/>
                          </w:rPr>
                          <w:t>食品经营许可系统</w:t>
                        </w:r>
                      </w:p>
                    </w:txbxContent>
                  </v:textbox>
                </v:rect>
                <v:rect id="_x0000_s1026" o:spid="_x0000_s1026" o:spt="1" style="position:absolute;left:4037330;top:3782688;height:389254;width:1409700;" fillcolor="#FFFFFF" filled="t" stroked="t" coordsize="21600,21600" o:gfxdata="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27sc8rsAAADc&#10;AAAADwAAAAAAAAABACAAAAAiAAAAZHJzL2Rvd25yZXYueG1sUEsBAhQAFAAAAAgAh07iQDMvBZ47&#10;AAAAOQAAABAAAAAAAAAAAQAgAAAACgEAAGRycy9zaGFwZXhtbC54bWxQSwUGAAAAAAYABgBbAQAA&#10;tAMAAAAA&#10;">
                  <v:fill on="t" focussize="0,0"/>
                  <v:stroke weight="0.5pt" color="#000000" joinstyle="round"/>
                  <v:imagedata o:title=""/>
                  <o:lock v:ext="edit" aspectratio="f"/>
                  <v:textbox>
                    <w:txbxContent>
                      <w:p w14:paraId="36CE1E7A">
                        <w:pPr>
                          <w:widowControl/>
                          <w:spacing w:line="360" w:lineRule="exact"/>
                          <w:jc w:val="center"/>
                          <w:rPr>
                            <w:rFonts w:ascii="Times New Roman" w:hAnsi="Times New Roman" w:eastAsia="仿宋_GB2312" w:cs="Times New Roman"/>
                            <w:sz w:val="24"/>
                          </w:rPr>
                        </w:pPr>
                        <w:r>
                          <w:rPr>
                            <w:rFonts w:hint="eastAsia" w:ascii="Times New Roman" w:hAnsi="Times New Roman" w:eastAsia="仿宋_GB2312" w:cs="Times New Roman"/>
                            <w:sz w:val="24"/>
                          </w:rPr>
                          <w:t>消防监督管理系统</w:t>
                        </w:r>
                      </w:p>
                    </w:txbxContent>
                  </v:textbox>
                </v:rect>
                <v:shape id="直线连接线 155" o:spid="_x0000_s1026" o:spt="32" type="#_x0000_t32" style="position:absolute;left:4735831;top:4228459;height:781047;width:1903;" filled="f" stroked="t" coordsize="21600,21600" o:gfxdata="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4+GBgvQAA&#10;ANwAAAAPAAAAAAAAAAEAIAAAACIAAABkcnMvZG93bnJldi54bWxQSwECFAAUAAAACACHTuJAMy8F&#10;njsAAAA5AAAAEAAAAAAAAAABACAAAAAMAQAAZHJzL3NoYXBleG1sLnhtbFBLBQYAAAAABgAGAFsB&#10;AAC2AwAAAAA=&#10;">
                  <v:fill on="f" focussize="0,0"/>
                  <v:stroke weight="1pt" color="#000000" joinstyle="round" endarrow="open"/>
                  <v:imagedata o:title=""/>
                  <o:lock v:ext="edit" aspectratio="f"/>
                </v:shape>
                <v:rect id="_x0000_s1026" o:spid="_x0000_s1026" o:spt="1" style="position:absolute;left:19050;top:5163820;height:379096;width:1409699;" fillcolor="#FFFFFF" filled="t" stroked="t" coordsize="21600,21600" o:gfxdata="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8y/arsAAADc&#10;AAAADwAAAAAAAAABACAAAAAiAAAAZHJzL2Rvd25yZXYueG1sUEsBAhQAFAAAAAgAh07iQDMvBZ47&#10;AAAAOQAAABAAAAAAAAAAAQAgAAAACgEAAGRycy9zaGFwZXhtbC54bWxQSwUGAAAAAAYABgBbAQAA&#10;tAMAAAAA&#10;">
                  <v:fill on="t" focussize="0,0"/>
                  <v:stroke weight="0.5pt" color="#000000" joinstyle="round"/>
                  <v:imagedata o:title=""/>
                  <o:lock v:ext="edit" aspectratio="f"/>
                  <v:textbox>
                    <w:txbxContent>
                      <w:p w14:paraId="71F322F7">
                        <w:pPr>
                          <w:widowControl/>
                          <w:spacing w:line="360" w:lineRule="exact"/>
                          <w:jc w:val="center"/>
                          <w:rPr>
                            <w:rFonts w:ascii="宋体" w:cs="宋体"/>
                            <w:sz w:val="24"/>
                          </w:rPr>
                        </w:pPr>
                        <w:r>
                          <w:rPr>
                            <w:rFonts w:hint="eastAsia" w:ascii="Times New Roman" w:hAnsi="Times New Roman" w:eastAsia="仿宋_GB2312" w:cs="Times New Roman"/>
                            <w:sz w:val="24"/>
                          </w:rPr>
                          <w:t>出具食品经营许可</w:t>
                        </w:r>
                        <w:r>
                          <w:rPr>
                            <w:rFonts w:hint="eastAsia" w:ascii="宋体" w:cs="宋体"/>
                            <w:sz w:val="24"/>
                          </w:rPr>
                          <w:t>证</w:t>
                        </w:r>
                      </w:p>
                    </w:txbxContent>
                  </v:textbox>
                </v:rect>
                <v:rect id="_x0000_s1026" o:spid="_x0000_s1026" o:spt="1" style="position:absolute;left:3485514;top:5039989;height:607059;width:2190115;" fillcolor="#FFFFFF" filled="t" stroked="t" coordsize="21600,21600" o:gfxdata="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1R+Og74A&#10;AADcAAAADwAAAAAAAAABACAAAAAiAAAAZHJzL2Rvd25yZXYueG1sUEsBAhQAFAAAAAgAh07iQDMv&#10;BZ47AAAAOQAAABAAAAAAAAAAAQAgAAAADQEAAGRycy9zaGFwZXhtbC54bWxQSwUGAAAAAAYABgBb&#10;AQAAtwMAAAAA&#10;">
                  <v:fill on="t" focussize="0,0"/>
                  <v:stroke weight="0.5pt" color="#000000" joinstyle="round"/>
                  <v:imagedata o:title=""/>
                  <o:lock v:ext="edit" aspectratio="f"/>
                  <v:textbox>
                    <w:txbxContent>
                      <w:p w14:paraId="1115C411">
                        <w:pPr>
                          <w:widowControl/>
                          <w:spacing w:line="360" w:lineRule="exact"/>
                          <w:jc w:val="center"/>
                          <w:rPr>
                            <w:rFonts w:ascii="Times New Roman" w:hAnsi="Times New Roman" w:eastAsia="仿宋_GB2312" w:cs="Times New Roman"/>
                            <w:sz w:val="24"/>
                          </w:rPr>
                        </w:pPr>
                        <w:r>
                          <w:rPr>
                            <w:rFonts w:hint="eastAsia" w:ascii="Times New Roman" w:hAnsi="Times New Roman" w:eastAsia="仿宋_GB2312" w:cs="Times New Roman"/>
                            <w:sz w:val="24"/>
                          </w:rPr>
                          <w:t>出具公众聚集场所投入使用、营业前消防安全检查意见书</w:t>
                        </w:r>
                      </w:p>
                    </w:txbxContent>
                  </v:textbox>
                </v:rect>
                <v:shape id="直线连接线 160" o:spid="_x0000_s1026" o:spt="32" type="#_x0000_t32" style="position:absolute;left:2690494;top:3483604;flip:x;height:2984498;width:4445;" filled="f" stroked="t" coordsize="21600,21600" o:gfxdata="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RM6AO/&#10;AAAA3AAAAA8AAAAAAAAAAQAgAAAAIgAAAGRycy9kb3ducmV2LnhtbFBLAQIUABQAAAAIAIdO4kAz&#10;LwWeOwAAADkAAAAQAAAAAAAAAAEAIAAAAA4BAABkcnMvc2hhcGV4bWwueG1sUEsFBgAAAAAGAAYA&#10;WwEAALgDAAAAAA==&#10;">
                  <v:fill on="f" focussize="0,0"/>
                  <v:stroke weight="1pt" color="#000000" joinstyle="round" endarrow="open"/>
                  <v:imagedata o:title=""/>
                  <o:lock v:ext="edit" aspectratio="f"/>
                </v:shape>
                <v:shape id="直线连接线 161" o:spid="_x0000_s1026" o:spt="32" type="#_x0000_t32" style="position:absolute;left:2604135;top:1927220;height:387989;width:62;" filled="f" stroked="t" coordsize="21600,21600" o:gfxdata="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Jr6zevQAA&#10;ANwAAAAPAAAAAAAAAAEAIAAAACIAAABkcnMvZG93bnJldi54bWxQSwECFAAUAAAACACHTuJAMy8F&#10;njsAAAA5AAAAEAAAAAAAAAABACAAAAAMAQAAZHJzL3NoYXBleG1sLnhtbFBLBQYAAAAABgAGAFsB&#10;AAC2AwAAAAA=&#10;">
                  <v:fill on="f" focussize="0,0"/>
                  <v:stroke weight="1pt" color="#000000" joinstyle="round" endarrow="open"/>
                  <v:imagedata o:title=""/>
                  <o:lock v:ext="edit" aspectratio="f"/>
                </v:shape>
              </v:group>
            </w:pict>
          </mc:Fallback>
        </mc:AlternateContent>
      </w:r>
      <w:r>
        <w:rPr>
          <w:rFonts w:hint="eastAsia" w:ascii="仿宋_GB2312" w:hAnsi="仿宋_GB2312" w:eastAsia="仿宋_GB2312" w:cs="仿宋_GB2312"/>
          <w:sz w:val="32"/>
          <w:szCs w:val="32"/>
        </w:rPr>
        <mc:AlternateContent>
          <mc:Choice Requires="wps">
            <w:drawing>
              <wp:anchor distT="0" distB="0" distL="113665" distR="113665" simplePos="0" relativeHeight="251660288" behindDoc="0" locked="0" layoutInCell="1" allowOverlap="1">
                <wp:simplePos x="0" y="0"/>
                <wp:positionH relativeFrom="column">
                  <wp:posOffset>626745</wp:posOffset>
                </wp:positionH>
                <wp:positionV relativeFrom="paragraph">
                  <wp:posOffset>4454525</wp:posOffset>
                </wp:positionV>
                <wp:extent cx="2540" cy="1002665"/>
                <wp:effectExtent l="48260" t="0" r="63500" b="6985"/>
                <wp:wrapNone/>
                <wp:docPr id="125" name="直接箭头连接符 41"/>
                <wp:cNvGraphicFramePr/>
                <a:graphic xmlns:a="http://schemas.openxmlformats.org/drawingml/2006/main">
                  <a:graphicData uri="http://schemas.microsoft.com/office/word/2010/wordprocessingShape">
                    <wps:wsp>
                      <wps:cNvCnPr/>
                      <wps:spPr>
                        <a:xfrm>
                          <a:off x="1635124" y="6751955"/>
                          <a:ext cx="2539" cy="1002665"/>
                        </a:xfrm>
                        <a:prstGeom prst="straightConnector1">
                          <a:avLst/>
                        </a:prstGeom>
                        <a:noFill/>
                        <a:ln w="12700" cap="flat" cmpd="sng">
                          <a:solidFill>
                            <a:srgbClr val="000000"/>
                          </a:solidFill>
                          <a:prstDash val="solid"/>
                          <a:round/>
                          <a:tailEnd type="arrow" w="med" len="med"/>
                        </a:ln>
                      </wps:spPr>
                      <wps:bodyPr/>
                    </wps:wsp>
                  </a:graphicData>
                </a:graphic>
              </wp:anchor>
            </w:drawing>
          </mc:Choice>
          <mc:Fallback>
            <w:pict>
              <v:shape id="直接箭头连接符 41" o:spid="_x0000_s1026" o:spt="32" type="#_x0000_t32" style="position:absolute;left:0pt;margin-left:49.35pt;margin-top:350.75pt;height:78.95pt;width:0.2pt;z-index:251660288;mso-width-relative:page;mso-height-relative:page;" filled="f" stroked="t" coordsize="21600,21600" o:gfxdata="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ZRlK+NoAAAAJAQAADwAA&#10;AAAAAAABACAAAAAiAAAAZHJzL2Rvd25yZXYueG1sUEsBAhQAFAAAAAgAh07iQJV18moUAgAA6wMA&#10;AA4AAAAAAAAAAQAgAAAAKQEAAGRycy9lMm9Eb2MueG1sUEsFBgAAAAAGAAYAWQEAAK8FAAAAAA==&#10;">
                <v:fill on="f" focussize="0,0"/>
                <v:stroke weight="1pt" color="#000000" joinstyle="round" endarrow="open"/>
                <v:imagedata o:title=""/>
                <o:lock v:ext="edit" aspectratio="f"/>
              </v:shape>
            </w:pict>
          </mc:Fallback>
        </mc:AlternateContent>
      </w:r>
      <w:r>
        <w:rPr>
          <w:rFonts w:hint="eastAsia" w:ascii="仿宋_GB2312" w:hAnsi="仿宋_GB2312" w:eastAsia="仿宋_GB2312" w:cs="仿宋_GB2312"/>
        </w:rPr>
        <mc:AlternateContent>
          <mc:Choice Requires="wps">
            <w:drawing>
              <wp:anchor distT="0" distB="0" distL="113665" distR="113665" simplePos="0" relativeHeight="251661312" behindDoc="0" locked="0" layoutInCell="1" allowOverlap="1">
                <wp:simplePos x="0" y="0"/>
                <wp:positionH relativeFrom="column">
                  <wp:posOffset>4718050</wp:posOffset>
                </wp:positionH>
                <wp:positionV relativeFrom="paragraph">
                  <wp:posOffset>5949315</wp:posOffset>
                </wp:positionV>
                <wp:extent cx="12065" cy="548005"/>
                <wp:effectExtent l="6350" t="0" r="19685" b="4445"/>
                <wp:wrapNone/>
                <wp:docPr id="127" name="直接连接符 102"/>
                <wp:cNvGraphicFramePr/>
                <a:graphic xmlns:a="http://schemas.openxmlformats.org/drawingml/2006/main">
                  <a:graphicData uri="http://schemas.microsoft.com/office/word/2010/wordprocessingShape">
                    <wps:wsp>
                      <wps:cNvCnPr/>
                      <wps:spPr>
                        <a:xfrm>
                          <a:off x="0" y="0"/>
                          <a:ext cx="12065" cy="548005"/>
                        </a:xfrm>
                        <a:prstGeom prst="line">
                          <a:avLst/>
                        </a:prstGeom>
                        <a:noFill/>
                        <a:ln w="12700" cap="flat" cmpd="sng">
                          <a:solidFill>
                            <a:srgbClr val="000000"/>
                          </a:solidFill>
                          <a:prstDash val="solid"/>
                          <a:round/>
                        </a:ln>
                      </wps:spPr>
                      <wps:bodyPr/>
                    </wps:wsp>
                  </a:graphicData>
                </a:graphic>
              </wp:anchor>
            </w:drawing>
          </mc:Choice>
          <mc:Fallback>
            <w:pict>
              <v:line id="直接连接符 102" o:spid="_x0000_s1026" o:spt="20" style="position:absolute;left:0pt;margin-left:371.5pt;margin-top:468.45pt;height:43.15pt;width:0.95pt;z-index:251661312;mso-width-relative:page;mso-height-relative:page;" filled="f" stroked="t" coordsize="21600,21600" o:gfxdata="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bOalsdwAAAAMAQAA&#10;DwAAAAAAAAABACAAAAAiAAAAZHJzL2Rvd25yZXYueG1sUEsBAhQAFAAAAAgAh07iQPbvo5TcAQAA&#10;oQMAAA4AAAAAAAAAAQAgAAAAKwEAAGRycy9lMm9Eb2MueG1sUEsFBgAAAAAGAAYAWQEAAHkFAAAA&#10;AA==&#10;">
                <v:fill on="f" focussize="0,0"/>
                <v:stroke weight="1pt" color="#000000" joinstyle="round"/>
                <v:imagedata o:title=""/>
                <o:lock v:ext="edit" aspectratio="f"/>
              </v:line>
            </w:pict>
          </mc:Fallback>
        </mc:AlternateContent>
      </w:r>
      <w:r>
        <w:rPr>
          <w:rFonts w:hint="eastAsia" w:ascii="仿宋_GB2312" w:hAnsi="仿宋_GB2312" w:eastAsia="仿宋_GB2312" w:cs="仿宋_GB2312"/>
        </w:rPr>
        <mc:AlternateContent>
          <mc:Choice Requires="wps">
            <w:drawing>
              <wp:anchor distT="0" distB="0" distL="113665" distR="113665" simplePos="0" relativeHeight="251662336" behindDoc="0" locked="0" layoutInCell="1" allowOverlap="1">
                <wp:simplePos x="0" y="0"/>
                <wp:positionH relativeFrom="column">
                  <wp:posOffset>1898015</wp:posOffset>
                </wp:positionH>
                <wp:positionV relativeFrom="paragraph">
                  <wp:posOffset>6789420</wp:posOffset>
                </wp:positionV>
                <wp:extent cx="1409700" cy="379095"/>
                <wp:effectExtent l="4445" t="4445" r="14605" b="16510"/>
                <wp:wrapNone/>
                <wp:docPr id="129" name="文本框 35"/>
                <wp:cNvGraphicFramePr/>
                <a:graphic xmlns:a="http://schemas.openxmlformats.org/drawingml/2006/main">
                  <a:graphicData uri="http://schemas.microsoft.com/office/word/2010/wordprocessingShape">
                    <wps:wsp>
                      <wps:cNvSpPr/>
                      <wps:spPr>
                        <a:xfrm>
                          <a:off x="0" y="0"/>
                          <a:ext cx="1409700" cy="379094"/>
                        </a:xfrm>
                        <a:prstGeom prst="rect">
                          <a:avLst/>
                        </a:prstGeom>
                        <a:solidFill>
                          <a:srgbClr val="FFFFFF"/>
                        </a:solidFill>
                        <a:ln w="6350" cap="flat" cmpd="sng">
                          <a:solidFill>
                            <a:srgbClr val="000000"/>
                          </a:solidFill>
                          <a:prstDash val="solid"/>
                          <a:round/>
                        </a:ln>
                      </wps:spPr>
                      <wps:txbx>
                        <w:txbxContent>
                          <w:p w14:paraId="7ABF47F1">
                            <w:pPr>
                              <w:widowControl/>
                              <w:spacing w:line="360" w:lineRule="exact"/>
                              <w:jc w:val="center"/>
                              <w:rPr>
                                <w:rFonts w:ascii="Times New Roman" w:hAnsi="Times New Roman" w:eastAsia="仿宋_GB2312" w:cs="Times New Roman"/>
                                <w:sz w:val="24"/>
                              </w:rPr>
                            </w:pPr>
                            <w:r>
                              <w:rPr>
                                <w:rFonts w:hint="eastAsia" w:ascii="Times New Roman" w:hAnsi="Times New Roman" w:eastAsia="仿宋_GB2312" w:cs="Times New Roman"/>
                                <w:sz w:val="24"/>
                              </w:rPr>
                              <w:t>统一送达</w:t>
                            </w:r>
                          </w:p>
                        </w:txbxContent>
                      </wps:txbx>
                      <wps:bodyPr vert="horz" wrap="square" lIns="91440" tIns="45720" rIns="91440" bIns="45720" anchor="t" anchorCtr="0">
                        <a:noAutofit/>
                      </wps:bodyPr>
                    </wps:wsp>
                  </a:graphicData>
                </a:graphic>
              </wp:anchor>
            </w:drawing>
          </mc:Choice>
          <mc:Fallback>
            <w:pict>
              <v:rect id="文本框 35" o:spid="_x0000_s1026" o:spt="1" style="position:absolute;left:0pt;margin-left:149.45pt;margin-top:534.6pt;height:29.85pt;width:111pt;z-index:251662336;mso-width-relative:page;mso-height-relative:page;" fillcolor="#FFFFFF" filled="t" stroked="t" coordsize="21600,21600" o:gfxdata="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AQOz0C&#10;2AAAAA0BAAAPAAAAAAAAAAEAIAAAACIAAABkcnMvZG93bnJldi54bWxQSwECFAAUAAAACACHTuJA&#10;OCRj9SECAABQBAAADgAAAAAAAAABACAAAAAnAQAAZHJzL2Uyb0RvYy54bWxQSwUGAAAAAAYABgBZ&#10;AQAAugUAAAAA&#10;">
                <v:fill on="t" focussize="0,0"/>
                <v:stroke weight="0.5pt" color="#000000" joinstyle="round"/>
                <v:imagedata o:title=""/>
                <o:lock v:ext="edit" aspectratio="f"/>
                <v:textbox>
                  <w:txbxContent>
                    <w:p w14:paraId="7ABF47F1">
                      <w:pPr>
                        <w:widowControl/>
                        <w:spacing w:line="360" w:lineRule="exact"/>
                        <w:jc w:val="center"/>
                        <w:rPr>
                          <w:rFonts w:ascii="Times New Roman" w:hAnsi="Times New Roman" w:eastAsia="仿宋_GB2312" w:cs="Times New Roman"/>
                          <w:sz w:val="24"/>
                        </w:rPr>
                      </w:pPr>
                      <w:r>
                        <w:rPr>
                          <w:rFonts w:hint="eastAsia" w:ascii="Times New Roman" w:hAnsi="Times New Roman" w:eastAsia="仿宋_GB2312" w:cs="Times New Roman"/>
                          <w:sz w:val="24"/>
                        </w:rPr>
                        <w:t>统一送达</w:t>
                      </w:r>
                    </w:p>
                  </w:txbxContent>
                </v:textbox>
              </v:rect>
            </w:pict>
          </mc:Fallback>
        </mc:AlternateContent>
      </w:r>
    </w:p>
    <w:p w14:paraId="7761E017">
      <w:pPr>
        <w:overflowPunct w:val="0"/>
        <w:spacing w:line="1200" w:lineRule="exact"/>
        <w:rPr>
          <w:rFonts w:ascii="仿宋_GB2312" w:hAnsi="仿宋_GB2312" w:eastAsia="仿宋_GB2312" w:cs="仿宋_GB2312"/>
          <w:sz w:val="44"/>
          <w:szCs w:val="44"/>
        </w:rPr>
      </w:pPr>
    </w:p>
    <w:p w14:paraId="5CED9EE2">
      <w:pPr>
        <w:pStyle w:val="8"/>
        <w:overflowPunct w:val="0"/>
        <w:ind w:left="420" w:firstLine="880"/>
        <w:rPr>
          <w:rFonts w:ascii="仿宋_GB2312" w:hAnsi="仿宋_GB2312" w:eastAsia="仿宋_GB2312" w:cs="仿宋_GB2312"/>
          <w:color w:val="auto"/>
          <w:sz w:val="44"/>
          <w:szCs w:val="44"/>
        </w:rPr>
      </w:pPr>
    </w:p>
    <w:p w14:paraId="01F8276F">
      <w:pPr>
        <w:overflowPunct w:val="0"/>
        <w:rPr>
          <w:rFonts w:ascii="仿宋_GB2312" w:hAnsi="仿宋_GB2312" w:eastAsia="仿宋_GB2312" w:cs="仿宋_GB2312"/>
          <w:sz w:val="44"/>
          <w:szCs w:val="44"/>
        </w:rPr>
      </w:pPr>
    </w:p>
    <w:p w14:paraId="22856DEC">
      <w:pPr>
        <w:pStyle w:val="8"/>
        <w:overflowPunct w:val="0"/>
        <w:ind w:left="420" w:firstLine="880"/>
        <w:rPr>
          <w:rFonts w:ascii="仿宋_GB2312" w:hAnsi="仿宋_GB2312" w:eastAsia="仿宋_GB2312" w:cs="仿宋_GB2312"/>
          <w:color w:val="auto"/>
          <w:sz w:val="44"/>
          <w:szCs w:val="44"/>
        </w:rPr>
      </w:pPr>
    </w:p>
    <w:p w14:paraId="13A99559">
      <w:pPr>
        <w:overflowPunct w:val="0"/>
        <w:rPr>
          <w:rFonts w:ascii="仿宋_GB2312" w:hAnsi="仿宋_GB2312" w:eastAsia="仿宋_GB2312" w:cs="仿宋_GB2312"/>
          <w:sz w:val="44"/>
          <w:szCs w:val="44"/>
        </w:rPr>
      </w:pPr>
    </w:p>
    <w:p w14:paraId="79F919EF">
      <w:pPr>
        <w:pStyle w:val="8"/>
        <w:overflowPunct w:val="0"/>
        <w:ind w:left="420" w:firstLine="880"/>
        <w:rPr>
          <w:rFonts w:ascii="仿宋_GB2312" w:hAnsi="仿宋_GB2312" w:eastAsia="仿宋_GB2312" w:cs="仿宋_GB2312"/>
          <w:color w:val="auto"/>
          <w:sz w:val="44"/>
          <w:szCs w:val="44"/>
        </w:rPr>
      </w:pPr>
    </w:p>
    <w:p w14:paraId="5E905EBB">
      <w:pPr>
        <w:overflowPunct w:val="0"/>
        <w:rPr>
          <w:rFonts w:ascii="仿宋_GB2312" w:hAnsi="仿宋_GB2312" w:eastAsia="仿宋_GB2312" w:cs="仿宋_GB2312"/>
          <w:sz w:val="44"/>
          <w:szCs w:val="44"/>
        </w:rPr>
      </w:pPr>
    </w:p>
    <w:p w14:paraId="7935693B">
      <w:pPr>
        <w:pStyle w:val="8"/>
        <w:overflowPunct w:val="0"/>
        <w:ind w:left="420" w:firstLine="880"/>
        <w:rPr>
          <w:rFonts w:ascii="仿宋_GB2312" w:hAnsi="仿宋_GB2312" w:eastAsia="仿宋_GB2312" w:cs="仿宋_GB2312"/>
          <w:color w:val="auto"/>
          <w:sz w:val="44"/>
          <w:szCs w:val="44"/>
        </w:rPr>
      </w:pPr>
    </w:p>
    <w:p w14:paraId="29606235">
      <w:pPr>
        <w:overflowPunct w:val="0"/>
        <w:rPr>
          <w:rFonts w:ascii="仿宋_GB2312" w:hAnsi="仿宋_GB2312" w:eastAsia="仿宋_GB2312" w:cs="仿宋_GB2312"/>
          <w:sz w:val="44"/>
          <w:szCs w:val="44"/>
        </w:rPr>
      </w:pPr>
    </w:p>
    <w:p w14:paraId="69639757">
      <w:pPr>
        <w:pStyle w:val="8"/>
        <w:overflowPunct w:val="0"/>
        <w:ind w:left="420" w:firstLine="880"/>
        <w:rPr>
          <w:rFonts w:ascii="仿宋_GB2312" w:hAnsi="仿宋_GB2312" w:eastAsia="仿宋_GB2312" w:cs="仿宋_GB2312"/>
          <w:color w:val="auto"/>
          <w:sz w:val="44"/>
          <w:szCs w:val="44"/>
        </w:rPr>
      </w:pPr>
    </w:p>
    <w:p w14:paraId="15EF5F3F">
      <w:pPr>
        <w:tabs>
          <w:tab w:val="left" w:pos="7560"/>
        </w:tabs>
        <w:overflowPunct w:val="0"/>
        <w:rPr>
          <w:rFonts w:ascii="仿宋_GB2312" w:hAnsi="仿宋_GB2312" w:eastAsia="仿宋_GB2312" w:cs="仿宋_GB2312"/>
        </w:rPr>
      </w:pPr>
    </w:p>
    <w:p w14:paraId="4A52D9E9">
      <w:pPr>
        <w:pStyle w:val="6"/>
        <w:tabs>
          <w:tab w:val="left" w:pos="7560"/>
        </w:tabs>
        <w:overflowPunct w:val="0"/>
        <w:spacing w:after="0" w:line="600" w:lineRule="exact"/>
        <w:ind w:firstLine="280" w:firstLineChars="100"/>
        <w:rPr>
          <w:rFonts w:ascii="仿宋_GB2312" w:hAnsi="仿宋_GB2312" w:eastAsia="仿宋_GB2312" w:cs="仿宋_GB2312"/>
          <w:sz w:val="28"/>
          <w:szCs w:val="28"/>
        </w:rPr>
      </w:pPr>
    </w:p>
    <w:p w14:paraId="10E9051D">
      <w:pPr>
        <w:pStyle w:val="6"/>
        <w:tabs>
          <w:tab w:val="left" w:pos="7560"/>
        </w:tabs>
        <w:overflowPunct w:val="0"/>
        <w:spacing w:after="0" w:line="600" w:lineRule="exact"/>
        <w:ind w:firstLine="280" w:firstLineChars="100"/>
        <w:rPr>
          <w:rFonts w:ascii="仿宋_GB2312" w:hAnsi="仿宋_GB2312" w:eastAsia="仿宋_GB2312" w:cs="仿宋_GB2312"/>
          <w:sz w:val="28"/>
          <w:szCs w:val="28"/>
        </w:rPr>
      </w:pPr>
    </w:p>
    <w:p w14:paraId="66F9283E">
      <w:pPr>
        <w:pStyle w:val="6"/>
        <w:tabs>
          <w:tab w:val="left" w:pos="7560"/>
        </w:tabs>
        <w:overflowPunct w:val="0"/>
        <w:spacing w:after="0" w:line="600" w:lineRule="exact"/>
        <w:ind w:firstLine="280" w:firstLineChars="100"/>
        <w:rPr>
          <w:rFonts w:ascii="仿宋_GB2312" w:hAnsi="仿宋_GB2312" w:eastAsia="仿宋_GB2312" w:cs="仿宋_GB2312"/>
          <w:sz w:val="28"/>
          <w:szCs w:val="28"/>
        </w:rPr>
      </w:pPr>
    </w:p>
    <w:p w14:paraId="46EEE7D1">
      <w:pPr>
        <w:spacing w:line="560" w:lineRule="exact"/>
        <w:sectPr>
          <w:pgSz w:w="11906" w:h="16838"/>
          <w:pgMar w:top="2098" w:right="1474" w:bottom="1757" w:left="1587" w:header="851" w:footer="992" w:gutter="0"/>
          <w:pgNumType w:fmt="numberInDash"/>
          <w:cols w:space="720" w:num="1"/>
          <w:docGrid w:type="lines" w:linePitch="312" w:charSpace="0"/>
        </w:sectPr>
      </w:pPr>
      <w:bookmarkStart w:id="0" w:name="_GoBack"/>
      <w:bookmarkEnd w:id="0"/>
    </w:p>
    <w:p w14:paraId="2FB1E0B2">
      <w:pPr>
        <w:spacing w:line="560" w:lineRule="exact"/>
      </w:pPr>
    </w:p>
    <w:p w14:paraId="4319AFC6">
      <w:pPr>
        <w:spacing w:line="560" w:lineRule="exact"/>
      </w:pPr>
    </w:p>
    <w:p w14:paraId="5A87DBF4">
      <w:pPr>
        <w:spacing w:line="560" w:lineRule="exact"/>
      </w:pPr>
    </w:p>
    <w:p w14:paraId="6DECA8BA">
      <w:pPr>
        <w:spacing w:line="560" w:lineRule="exact"/>
      </w:pPr>
    </w:p>
    <w:p w14:paraId="0AE6CA49">
      <w:pPr>
        <w:spacing w:line="560" w:lineRule="exact"/>
      </w:pPr>
    </w:p>
    <w:p w14:paraId="4C51F4E3">
      <w:pPr>
        <w:spacing w:line="560" w:lineRule="exact"/>
      </w:pPr>
    </w:p>
    <w:p w14:paraId="2E1EE401">
      <w:pPr>
        <w:spacing w:line="560" w:lineRule="exact"/>
      </w:pPr>
    </w:p>
    <w:p w14:paraId="34D881D4">
      <w:pPr>
        <w:spacing w:line="520" w:lineRule="exact"/>
      </w:pPr>
    </w:p>
    <w:p w14:paraId="2E49526C">
      <w:pPr>
        <w:spacing w:line="520" w:lineRule="exact"/>
      </w:pPr>
    </w:p>
    <w:p w14:paraId="1EBEEAC6">
      <w:pPr>
        <w:spacing w:line="560" w:lineRule="exact"/>
      </w:pPr>
    </w:p>
    <w:p w14:paraId="680B875D">
      <w:pPr>
        <w:spacing w:line="560" w:lineRule="exact"/>
        <w:rPr>
          <w:sz w:val="10"/>
          <w:szCs w:val="10"/>
        </w:rPr>
      </w:pPr>
    </w:p>
    <w:p w14:paraId="5FA2ABBF">
      <w:pPr>
        <w:spacing w:line="560" w:lineRule="exact"/>
        <w:rPr>
          <w:sz w:val="10"/>
          <w:szCs w:val="10"/>
        </w:rPr>
      </w:pPr>
    </w:p>
    <w:p w14:paraId="46B1B649">
      <w:pPr>
        <w:spacing w:line="560" w:lineRule="exact"/>
        <w:rPr>
          <w:sz w:val="10"/>
          <w:szCs w:val="10"/>
        </w:rPr>
      </w:pPr>
    </w:p>
    <w:p w14:paraId="7D0F4664">
      <w:pPr>
        <w:spacing w:line="560" w:lineRule="exact"/>
      </w:pPr>
    </w:p>
    <w:sectPr>
      <w:footerReference r:id="rId5" w:type="default"/>
      <w:pgSz w:w="11906" w:h="16838"/>
      <w:pgMar w:top="2098" w:right="1474" w:bottom="1757" w:left="158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_GBK">
    <w:altName w:val="微软雅黑"/>
    <w:panose1 w:val="03000509000000000000"/>
    <w:charset w:val="86"/>
    <w:family w:val="script"/>
    <w:pitch w:val="default"/>
    <w:sig w:usb0="00000000" w:usb1="00000000" w:usb2="00000000" w:usb3="00000000" w:csb0="00040000" w:csb1="00000000"/>
  </w:font>
  <w:font w:name="方正黑体_GBK">
    <w:altName w:val="微软雅黑"/>
    <w:panose1 w:val="00000000000000000000"/>
    <w:charset w:val="86"/>
    <w:family w:val="auto"/>
    <w:pitch w:val="default"/>
    <w:sig w:usb0="00000000" w:usb1="00000000" w:usb2="00000000" w:usb3="00000000" w:csb0="00040000" w:csb1="00000000"/>
  </w:font>
  <w:font w:name="方正仿宋_GBK">
    <w:altName w:val="SimSun-ExtB"/>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SimSun-ExtB">
    <w:panose1 w:val="02010609060101010101"/>
    <w:charset w:val="86"/>
    <w:family w:val="auto"/>
    <w:pitch w:val="default"/>
    <w:sig w:usb0="00000001" w:usb1="02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02F4F2">
    <w:pPr>
      <w:pStyle w:val="10"/>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9" name="文本框 5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F43D5F">
                          <w:pPr>
                            <w:pStyle w:val="1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asciiTheme="majorEastAsia" w:hAnsiTheme="majorEastAsia" w:eastAsiaTheme="majorEastAsia" w:cstheme="majorEastAsia"/>
                              <w:sz w:val="28"/>
                              <w:szCs w:val="28"/>
                            </w:rPr>
                            <w:t>- 121 -</w:t>
                          </w:r>
                          <w:r>
                            <w:rPr>
                              <w:rFonts w:hint="eastAsia" w:asciiTheme="majorEastAsia" w:hAnsiTheme="majorEastAsia" w:eastAsiaTheme="majorEastAsia" w:cstheme="major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8ZWvQtAgAAVwQAAA4AAABkcnMvZTJvRG9jLnhtbK1UzY7TMBC+I/EO&#10;lu80adGuSt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D8ZWvQtAgAAVwQAAA4AAAAAAAAAAQAgAAAAHwEAAGRycy9lMm9Eb2MueG1sUEsFBgAAAAAG&#10;AAYAWQEAAL4FAAAAAA==&#10;">
              <v:fill on="f" focussize="0,0"/>
              <v:stroke on="f" weight="0.5pt"/>
              <v:imagedata o:title=""/>
              <o:lock v:ext="edit" aspectratio="f"/>
              <v:textbox inset="0mm,0mm,0mm,0mm" style="mso-fit-shape-to-text:t;">
                <w:txbxContent>
                  <w:p w14:paraId="74F43D5F">
                    <w:pPr>
                      <w:pStyle w:val="1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asciiTheme="majorEastAsia" w:hAnsiTheme="majorEastAsia" w:eastAsiaTheme="majorEastAsia" w:cstheme="majorEastAsia"/>
                        <w:sz w:val="28"/>
                        <w:szCs w:val="28"/>
                      </w:rPr>
                      <w:t>- 121 -</w:t>
                    </w:r>
                    <w:r>
                      <w:rPr>
                        <w:rFonts w:hint="eastAsia" w:asciiTheme="majorEastAsia" w:hAnsiTheme="majorEastAsia" w:eastAsiaTheme="majorEastAsia" w:cstheme="majorEastAsia"/>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085CAA">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07C2DB">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84C71F"/>
    <w:multiLevelType w:val="multilevel"/>
    <w:tmpl w:val="9D84C71F"/>
    <w:lvl w:ilvl="0" w:tentative="0">
      <w:start w:val="1"/>
      <w:numFmt w:val="decimal"/>
      <w:pStyle w:val="3"/>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VkM2M5MzU1OGFjMGUxNWM3MjQ1YTcyYTgyMmE1OTEifQ=="/>
  </w:docVars>
  <w:rsids>
    <w:rsidRoot w:val="38067A05"/>
    <w:rsid w:val="38067A05"/>
    <w:rsid w:val="534314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4"/>
      <w:lang w:val="en-US" w:eastAsia="zh-CN" w:bidi="ar-SA"/>
    </w:rPr>
  </w:style>
  <w:style w:type="paragraph" w:styleId="2">
    <w:name w:val="heading 2"/>
    <w:basedOn w:val="1"/>
    <w:next w:val="1"/>
    <w:qFormat/>
    <w:uiPriority w:val="0"/>
    <w:pPr>
      <w:spacing w:before="100" w:beforeAutospacing="1" w:after="100" w:afterAutospacing="1"/>
      <w:jc w:val="left"/>
      <w:outlineLvl w:val="1"/>
    </w:pPr>
    <w:rPr>
      <w:rFonts w:ascii="宋体" w:hAnsi="宋体" w:cs="宋体"/>
      <w:b/>
      <w:kern w:val="0"/>
      <w:sz w:val="36"/>
      <w:szCs w:val="36"/>
    </w:rPr>
  </w:style>
  <w:style w:type="paragraph" w:styleId="3">
    <w:name w:val="heading 3"/>
    <w:basedOn w:val="1"/>
    <w:next w:val="1"/>
    <w:qFormat/>
    <w:uiPriority w:val="0"/>
    <w:pPr>
      <w:keepNext/>
      <w:keepLines/>
      <w:numPr>
        <w:ilvl w:val="0"/>
        <w:numId w:val="1"/>
      </w:numPr>
      <w:spacing w:before="260" w:after="260" w:line="415" w:lineRule="auto"/>
      <w:outlineLvl w:val="2"/>
    </w:pPr>
    <w:rPr>
      <w:b/>
      <w:bCs/>
      <w:sz w:val="30"/>
      <w:szCs w:val="32"/>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4">
    <w:name w:val="table of authorities"/>
    <w:basedOn w:val="1"/>
    <w:next w:val="1"/>
    <w:qFormat/>
    <w:uiPriority w:val="0"/>
    <w:pPr>
      <w:ind w:left="200" w:leftChars="200"/>
    </w:pPr>
  </w:style>
  <w:style w:type="paragraph" w:styleId="5">
    <w:name w:val="annotation text"/>
    <w:basedOn w:val="1"/>
    <w:qFormat/>
    <w:uiPriority w:val="0"/>
    <w:pPr>
      <w:jc w:val="left"/>
    </w:pPr>
  </w:style>
  <w:style w:type="paragraph" w:styleId="6">
    <w:name w:val="Body Text"/>
    <w:basedOn w:val="1"/>
    <w:next w:val="1"/>
    <w:qFormat/>
    <w:uiPriority w:val="0"/>
    <w:pPr>
      <w:spacing w:after="140" w:line="276" w:lineRule="auto"/>
    </w:pPr>
  </w:style>
  <w:style w:type="paragraph" w:styleId="7">
    <w:name w:val="Body Text Indent"/>
    <w:basedOn w:val="1"/>
    <w:next w:val="8"/>
    <w:qFormat/>
    <w:uiPriority w:val="0"/>
    <w:pPr>
      <w:spacing w:after="120"/>
      <w:ind w:left="200" w:leftChars="200"/>
    </w:pPr>
  </w:style>
  <w:style w:type="paragraph" w:styleId="8">
    <w:name w:val="Body Text First Indent 2"/>
    <w:basedOn w:val="7"/>
    <w:next w:val="1"/>
    <w:qFormat/>
    <w:uiPriority w:val="0"/>
    <w:pPr>
      <w:ind w:firstLine="200" w:firstLineChars="200"/>
    </w:pPr>
    <w:rPr>
      <w:rFonts w:eastAsia="Times New Roman" w:cs="Calibri"/>
      <w:color w:val="000000"/>
      <w:szCs w:val="21"/>
      <w:lang w:bidi="en-US"/>
    </w:rPr>
  </w:style>
  <w:style w:type="paragraph" w:styleId="9">
    <w:name w:val="Plain Text"/>
    <w:basedOn w:val="1"/>
    <w:qFormat/>
    <w:uiPriority w:val="0"/>
    <w:rPr>
      <w:rFonts w:ascii="宋体" w:hAnsi="Courier New" w:cs="Courier New"/>
      <w:szCs w:val="21"/>
    </w:rPr>
  </w:style>
  <w:style w:type="paragraph" w:styleId="10">
    <w:name w:val="footer"/>
    <w:basedOn w:val="1"/>
    <w:qFormat/>
    <w:uiPriority w:val="0"/>
    <w:pPr>
      <w:tabs>
        <w:tab w:val="center" w:pos="4153"/>
        <w:tab w:val="right" w:pos="8306"/>
      </w:tabs>
      <w:snapToGrid w:val="0"/>
      <w:jc w:val="left"/>
    </w:pPr>
    <w:rPr>
      <w:sz w:val="18"/>
      <w:szCs w:val="18"/>
    </w:rPr>
  </w:style>
  <w:style w:type="paragraph" w:styleId="11">
    <w:name w:val="header"/>
    <w:basedOn w:val="1"/>
    <w:qFormat/>
    <w:uiPriority w:val="0"/>
    <w:pPr>
      <w:tabs>
        <w:tab w:val="center" w:pos="4153"/>
        <w:tab w:val="right" w:pos="8306"/>
      </w:tabs>
      <w:snapToGrid w:val="0"/>
    </w:pPr>
    <w:rPr>
      <w:sz w:val="18"/>
    </w:rPr>
  </w:style>
  <w:style w:type="paragraph" w:styleId="12">
    <w:name w:val="Normal (Web)"/>
    <w:basedOn w:val="1"/>
    <w:qFormat/>
    <w:uiPriority w:val="0"/>
    <w:pPr>
      <w:spacing w:before="100" w:beforeAutospacing="1" w:after="100" w:afterAutospacing="1"/>
      <w:jc w:val="left"/>
    </w:pPr>
    <w:rPr>
      <w:kern w:val="0"/>
      <w:sz w:val="24"/>
    </w:rPr>
  </w:style>
  <w:style w:type="paragraph" w:customStyle="1" w:styleId="15">
    <w:name w:val="样式1"/>
    <w:basedOn w:val="1"/>
    <w:qFormat/>
    <w:uiPriority w:val="0"/>
    <w:pPr>
      <w:ind w:firstLine="200" w:firstLineChars="200"/>
    </w:pPr>
    <w:rPr>
      <w:rFonts w:ascii="仿宋" w:hAnsi="仿宋" w:eastAsia="仿宋" w:cs="Times New Roman"/>
      <w:sz w:val="30"/>
      <w:szCs w:val="3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41</Pages>
  <Words>16034</Words>
  <Characters>16461</Characters>
  <Lines>0</Lines>
  <Paragraphs>0</Paragraphs>
  <TotalTime>0</TotalTime>
  <ScaleCrop>false</ScaleCrop>
  <LinksUpToDate>false</LinksUpToDate>
  <CharactersWithSpaces>18077</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2024-08-01T03:44:00Z</dcterms:created>
  <dc:creator>Administrator</dc:creator>
  <cp:lastModifiedBy>Administrator</cp:lastModifiedBy>
  <dcterms:modified xsi:type="dcterms:W3CDTF">2024-08-01T03:47:26Z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26128B30F03D4609BF0F0A731272BC51_11</vt:lpwstr>
  </property>
</Properties>
</file>