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exact"/>
        <w:outlineLvl w:val="0"/>
        <w:rPr>
          <w:rFonts w:hint="eastAsia" w:ascii="宋体" w:hAnsi="宋体" w:eastAsia="方正黑体_GBK" w:cs="宋体"/>
          <w:sz w:val="32"/>
          <w:szCs w:val="32"/>
        </w:rPr>
      </w:pPr>
      <w:bookmarkStart w:id="0" w:name="_GoBack"/>
      <w:bookmarkEnd w:id="0"/>
      <w:r>
        <w:rPr>
          <w:rFonts w:hint="eastAsia" w:ascii="宋体" w:hAnsi="宋体" w:eastAsia="方正黑体_GBK" w:cs="宋体"/>
          <w:sz w:val="32"/>
          <w:szCs w:val="32"/>
        </w:rPr>
        <w:t>附件</w:t>
      </w:r>
      <w:r>
        <w:rPr>
          <w:rFonts w:hint="eastAsia" w:ascii="宋体" w:hAnsi="宋体" w:eastAsia="宋体" w:cs="宋体"/>
          <w:sz w:val="32"/>
          <w:szCs w:val="32"/>
        </w:rPr>
        <w:t>2</w:t>
      </w:r>
    </w:p>
    <w:p>
      <w:pPr>
        <w:widowControl/>
        <w:spacing w:before="240" w:beforeLines="100" w:after="240" w:afterLines="100" w:line="600" w:lineRule="exact"/>
        <w:jc w:val="center"/>
        <w:textAlignment w:val="center"/>
        <w:rPr>
          <w:rFonts w:hint="eastAsia" w:ascii="宋体" w:hAnsi="宋体" w:eastAsia="方正小标宋_GBK" w:cs="方正小标宋_GBK"/>
          <w:color w:val="000000"/>
          <w:kern w:val="0"/>
          <w:sz w:val="44"/>
          <w:szCs w:val="44"/>
          <w:lang w:bidi="ar"/>
        </w:rPr>
      </w:pPr>
      <w:r>
        <w:rPr>
          <w:rFonts w:hint="eastAsia" w:ascii="宋体" w:hAnsi="宋体" w:eastAsia="方正小标宋_GBK" w:cs="方正小标宋_GBK"/>
          <w:color w:val="000000"/>
          <w:kern w:val="0"/>
          <w:sz w:val="44"/>
          <w:szCs w:val="44"/>
          <w:lang w:bidi="ar"/>
        </w:rPr>
        <w:t>关于《云南省生态产品目录（2025年版）</w:t>
      </w:r>
    </w:p>
    <w:p>
      <w:pPr>
        <w:widowControl/>
        <w:spacing w:before="240" w:beforeLines="100" w:after="240" w:afterLines="100" w:line="600" w:lineRule="exact"/>
        <w:jc w:val="center"/>
        <w:textAlignment w:val="center"/>
        <w:rPr>
          <w:rFonts w:hint="eastAsia" w:ascii="宋体" w:hAnsi="宋体" w:eastAsia="方正小标宋_GBK" w:cs="方正小标宋_GBK"/>
          <w:color w:val="000000"/>
          <w:kern w:val="0"/>
          <w:sz w:val="44"/>
          <w:szCs w:val="44"/>
          <w:lang w:bidi="ar"/>
        </w:rPr>
      </w:pPr>
      <w:r>
        <w:rPr>
          <w:rFonts w:hint="eastAsia" w:ascii="宋体" w:hAnsi="宋体" w:eastAsia="方正小标宋_GBK" w:cs="方正小标宋_GBK"/>
          <w:color w:val="000000"/>
          <w:kern w:val="0"/>
          <w:sz w:val="44"/>
          <w:szCs w:val="44"/>
          <w:lang w:eastAsia="zh-CN" w:bidi="ar"/>
        </w:rPr>
        <w:t>（送审稿）</w:t>
      </w:r>
      <w:r>
        <w:rPr>
          <w:rFonts w:hint="eastAsia" w:ascii="宋体" w:hAnsi="宋体" w:eastAsia="方正小标宋_GBK" w:cs="方正小标宋_GBK"/>
          <w:color w:val="000000"/>
          <w:kern w:val="0"/>
          <w:sz w:val="44"/>
          <w:szCs w:val="44"/>
          <w:lang w:bidi="ar"/>
        </w:rPr>
        <w:t>》的起草说明</w:t>
      </w:r>
    </w:p>
    <w:p>
      <w:pPr>
        <w:widowControl/>
        <w:spacing w:line="578" w:lineRule="exact"/>
        <w:ind w:firstLine="640" w:firstLineChars="200"/>
        <w:jc w:val="left"/>
        <w:rPr>
          <w:rFonts w:hint="eastAsia" w:ascii="宋体" w:hAnsi="宋体" w:eastAsia="方正黑体_GBK" w:cs="方正黑体_GBK"/>
          <w:color w:val="000000"/>
          <w:kern w:val="0"/>
          <w:sz w:val="32"/>
          <w:szCs w:val="32"/>
          <w:lang w:bidi="ar"/>
        </w:rPr>
      </w:pPr>
      <w:r>
        <w:rPr>
          <w:rFonts w:hint="eastAsia" w:ascii="宋体" w:hAnsi="宋体" w:eastAsia="方正黑体_GBK" w:cs="方正黑体_GBK"/>
          <w:color w:val="000000"/>
          <w:kern w:val="0"/>
          <w:sz w:val="32"/>
          <w:szCs w:val="32"/>
          <w:lang w:bidi="ar"/>
        </w:rPr>
        <w:t>一、编制背景及必要性</w:t>
      </w:r>
    </w:p>
    <w:p>
      <w:pPr>
        <w:widowControl/>
        <w:spacing w:line="578" w:lineRule="exact"/>
        <w:ind w:firstLine="640" w:firstLineChars="200"/>
        <w:rPr>
          <w:rFonts w:hint="eastAsia" w:ascii="宋体" w:hAnsi="宋体" w:eastAsia="方正仿宋_GBK" w:cs="方正仿宋_GBK"/>
          <w:color w:val="000000"/>
          <w:kern w:val="0"/>
          <w:sz w:val="32"/>
          <w:szCs w:val="32"/>
          <w:lang w:bidi="ar"/>
        </w:rPr>
      </w:pPr>
      <w:r>
        <w:rPr>
          <w:rFonts w:hint="eastAsia" w:ascii="宋体" w:hAnsi="宋体" w:eastAsia="宋体" w:cs="宋体"/>
          <w:color w:val="000000"/>
          <w:kern w:val="0"/>
          <w:sz w:val="32"/>
          <w:szCs w:val="32"/>
          <w:lang w:bidi="ar"/>
        </w:rPr>
        <w:t>2021</w:t>
      </w:r>
      <w:r>
        <w:rPr>
          <w:rFonts w:hint="eastAsia" w:ascii="宋体" w:hAnsi="宋体" w:eastAsia="方正仿宋_GBK" w:cs="方正仿宋_GBK"/>
          <w:color w:val="000000"/>
          <w:kern w:val="0"/>
          <w:sz w:val="32"/>
          <w:szCs w:val="32"/>
          <w:lang w:bidi="ar"/>
        </w:rPr>
        <w:t>年</w:t>
      </w:r>
      <w:r>
        <w:rPr>
          <w:rFonts w:hint="eastAsia" w:ascii="宋体" w:hAnsi="宋体" w:eastAsia="宋体" w:cs="宋体"/>
          <w:color w:val="000000"/>
          <w:kern w:val="0"/>
          <w:sz w:val="32"/>
          <w:szCs w:val="32"/>
          <w:lang w:bidi="ar"/>
        </w:rPr>
        <w:t>4</w:t>
      </w:r>
      <w:r>
        <w:rPr>
          <w:rFonts w:hint="eastAsia" w:ascii="宋体" w:hAnsi="宋体" w:eastAsia="方正仿宋_GBK" w:cs="方正仿宋_GBK"/>
          <w:color w:val="000000"/>
          <w:kern w:val="0"/>
          <w:sz w:val="32"/>
          <w:szCs w:val="32"/>
          <w:lang w:bidi="ar"/>
        </w:rPr>
        <w:t>月，中共中央办公厅、国务院办公厅印发《关于建立健全生态产品价值实现机制的意见》，将建立健全生态产品价值实现机制从地方试点探索上升为顶层设计，成为我国首个将“两山”理念落实到制度安排和实践操作层面的纲领性文件；</w:t>
      </w:r>
      <w:r>
        <w:rPr>
          <w:rFonts w:hint="eastAsia" w:ascii="宋体" w:hAnsi="宋体" w:eastAsia="宋体" w:cs="宋体"/>
          <w:color w:val="000000"/>
          <w:kern w:val="0"/>
          <w:sz w:val="32"/>
          <w:szCs w:val="32"/>
          <w:lang w:bidi="ar"/>
        </w:rPr>
        <w:t>2022</w:t>
      </w:r>
      <w:r>
        <w:rPr>
          <w:rFonts w:hint="eastAsia" w:ascii="宋体" w:hAnsi="宋体" w:eastAsia="方正仿宋_GBK" w:cs="方正仿宋_GBK"/>
          <w:color w:val="000000"/>
          <w:kern w:val="0"/>
          <w:sz w:val="32"/>
          <w:szCs w:val="32"/>
          <w:lang w:bidi="ar"/>
        </w:rPr>
        <w:t>年</w:t>
      </w:r>
      <w:r>
        <w:rPr>
          <w:rFonts w:hint="eastAsia" w:ascii="宋体" w:hAnsi="宋体" w:eastAsia="宋体" w:cs="宋体"/>
          <w:color w:val="000000"/>
          <w:kern w:val="0"/>
          <w:sz w:val="32"/>
          <w:szCs w:val="32"/>
          <w:lang w:bidi="ar"/>
        </w:rPr>
        <w:t>10</w:t>
      </w:r>
      <w:r>
        <w:rPr>
          <w:rFonts w:hint="eastAsia" w:ascii="宋体" w:hAnsi="宋体" w:eastAsia="方正仿宋_GBK" w:cs="方正仿宋_GBK"/>
          <w:color w:val="000000"/>
          <w:kern w:val="0"/>
          <w:sz w:val="32"/>
          <w:szCs w:val="32"/>
          <w:lang w:bidi="ar"/>
        </w:rPr>
        <w:t>月</w:t>
      </w:r>
      <w:r>
        <w:rPr>
          <w:rFonts w:hint="eastAsia" w:ascii="宋体" w:hAnsi="宋体" w:eastAsia="方正仿宋_GBK" w:cs="方正仿宋_GBK"/>
          <w:color w:val="000000"/>
          <w:kern w:val="0"/>
          <w:sz w:val="32"/>
          <w:szCs w:val="32"/>
          <w:lang w:eastAsia="zh-CN" w:bidi="ar"/>
        </w:rPr>
        <w:t>，</w:t>
      </w:r>
      <w:r>
        <w:rPr>
          <w:rFonts w:hint="eastAsia" w:ascii="宋体" w:hAnsi="宋体" w:eastAsia="方正仿宋_GBK" w:cs="方正仿宋_GBK"/>
          <w:color w:val="000000"/>
          <w:kern w:val="0"/>
          <w:sz w:val="32"/>
          <w:szCs w:val="32"/>
          <w:lang w:bidi="ar"/>
        </w:rPr>
        <w:t>“建立生态产品价值实现机制，完善生态保护补偿制度”被写入党的二十大报告中。建立健全生态产品价值实现机制，是贯彻落实习近平生态文明思想的重要举措，是践行绿水青山就是金山银山理念的关键途径，是从源头上推动生态文明建设领域国家治理体系和治理能力现代化的必然要求，对推动经济社会发展全面绿色转型具有促进作用。</w:t>
      </w:r>
    </w:p>
    <w:p>
      <w:pPr>
        <w:widowControl/>
        <w:spacing w:line="578" w:lineRule="exact"/>
        <w:ind w:firstLine="640" w:firstLineChars="200"/>
        <w:rPr>
          <w:rFonts w:hint="eastAsia" w:ascii="宋体" w:hAnsi="宋体" w:eastAsia="方正仿宋_GBK" w:cs="方正仿宋_GBK"/>
          <w:color w:val="000000"/>
          <w:kern w:val="0"/>
          <w:sz w:val="32"/>
          <w:szCs w:val="32"/>
          <w:lang w:bidi="ar"/>
        </w:rPr>
      </w:pPr>
      <w:r>
        <w:rPr>
          <w:rFonts w:hint="eastAsia" w:ascii="宋体" w:hAnsi="宋体" w:eastAsia="方正仿宋_GBK" w:cs="方正仿宋_GBK"/>
          <w:color w:val="000000"/>
          <w:kern w:val="0"/>
          <w:sz w:val="32"/>
          <w:szCs w:val="32"/>
          <w:lang w:bidi="ar"/>
        </w:rPr>
        <w:t>生态产品目录编制是健全完善生态产品价值实现机制的基础工作，意义重大。</w:t>
      </w:r>
      <w:r>
        <w:rPr>
          <w:rFonts w:hint="eastAsia" w:ascii="宋体" w:hAnsi="宋体" w:eastAsia="宋体" w:cs="宋体"/>
          <w:color w:val="000000"/>
          <w:kern w:val="0"/>
          <w:sz w:val="32"/>
          <w:szCs w:val="32"/>
          <w:lang w:bidi="ar"/>
        </w:rPr>
        <w:t>2024</w:t>
      </w:r>
      <w:r>
        <w:rPr>
          <w:rFonts w:hint="eastAsia" w:ascii="宋体" w:hAnsi="宋体" w:eastAsia="方正仿宋_GBK" w:cs="方正仿宋_GBK"/>
          <w:color w:val="000000"/>
          <w:kern w:val="0"/>
          <w:sz w:val="32"/>
          <w:szCs w:val="32"/>
          <w:lang w:bidi="ar"/>
        </w:rPr>
        <w:t>年</w:t>
      </w:r>
      <w:r>
        <w:rPr>
          <w:rFonts w:hint="eastAsia" w:ascii="宋体" w:hAnsi="宋体" w:eastAsia="宋体" w:cs="宋体"/>
          <w:color w:val="000000"/>
          <w:kern w:val="0"/>
          <w:sz w:val="32"/>
          <w:szCs w:val="32"/>
          <w:lang w:bidi="ar"/>
        </w:rPr>
        <w:t>12</w:t>
      </w:r>
      <w:r>
        <w:rPr>
          <w:rFonts w:hint="eastAsia" w:ascii="宋体" w:hAnsi="宋体" w:eastAsia="方正仿宋_GBK" w:cs="方正仿宋_GBK"/>
          <w:color w:val="000000"/>
          <w:kern w:val="0"/>
          <w:sz w:val="32"/>
          <w:szCs w:val="32"/>
          <w:lang w:bidi="ar"/>
        </w:rPr>
        <w:t>月，国家林业和草原局、国家发展改革委、国家统计局联合下发《关于印发〈生态产品目录（</w:t>
      </w:r>
      <w:r>
        <w:rPr>
          <w:rFonts w:hint="eastAsia" w:ascii="宋体" w:hAnsi="宋体" w:eastAsia="宋体" w:cs="宋体"/>
          <w:color w:val="000000"/>
          <w:kern w:val="0"/>
          <w:sz w:val="32"/>
          <w:szCs w:val="32"/>
          <w:lang w:bidi="ar"/>
        </w:rPr>
        <w:t>2024</w:t>
      </w:r>
      <w:r>
        <w:rPr>
          <w:rFonts w:hint="eastAsia" w:ascii="宋体" w:hAnsi="宋体" w:eastAsia="方正仿宋_GBK" w:cs="方正仿宋_GBK"/>
          <w:color w:val="000000"/>
          <w:kern w:val="0"/>
          <w:sz w:val="32"/>
          <w:szCs w:val="32"/>
          <w:lang w:bidi="ar"/>
        </w:rPr>
        <w:t>年版）〉的通知》（林科发〔</w:t>
      </w:r>
      <w:r>
        <w:rPr>
          <w:rFonts w:hint="eastAsia" w:ascii="宋体" w:hAnsi="宋体" w:eastAsia="宋体" w:cs="宋体"/>
          <w:color w:val="000000"/>
          <w:kern w:val="0"/>
          <w:sz w:val="32"/>
          <w:szCs w:val="32"/>
          <w:lang w:bidi="ar"/>
        </w:rPr>
        <w:t>2024</w:t>
      </w:r>
      <w:r>
        <w:rPr>
          <w:rFonts w:hint="eastAsia" w:ascii="宋体" w:hAnsi="宋体" w:eastAsia="方正仿宋_GBK" w:cs="方正仿宋_GBK"/>
          <w:color w:val="000000"/>
          <w:kern w:val="0"/>
          <w:sz w:val="32"/>
          <w:szCs w:val="32"/>
          <w:lang w:bidi="ar"/>
        </w:rPr>
        <w:t>〕</w:t>
      </w:r>
      <w:r>
        <w:rPr>
          <w:rFonts w:hint="eastAsia" w:ascii="宋体" w:hAnsi="宋体" w:eastAsia="宋体" w:cs="宋体"/>
          <w:color w:val="000000"/>
          <w:kern w:val="0"/>
          <w:sz w:val="32"/>
          <w:szCs w:val="32"/>
          <w:lang w:bidi="ar"/>
        </w:rPr>
        <w:t>73</w:t>
      </w:r>
      <w:r>
        <w:rPr>
          <w:rFonts w:hint="eastAsia" w:ascii="宋体" w:hAnsi="宋体" w:eastAsia="方正仿宋_GBK" w:cs="方正仿宋_GBK"/>
          <w:color w:val="000000"/>
          <w:kern w:val="0"/>
          <w:sz w:val="32"/>
          <w:szCs w:val="32"/>
          <w:lang w:bidi="ar"/>
        </w:rPr>
        <w:t>号，以下简称《通知》），要求“结合本地区生态产品实际，适当增减相关内容，编制形成省级生态产品目录清单”。为贯彻落实《通知》要求，云南省林业和草原局、云南省发展和改革委员会、云南省统计局联合编制了《云南省生态产品目录（</w:t>
      </w:r>
      <w:r>
        <w:rPr>
          <w:rFonts w:hint="eastAsia" w:ascii="宋体" w:hAnsi="宋体" w:eastAsia="宋体" w:cs="宋体"/>
          <w:color w:val="000000"/>
          <w:kern w:val="0"/>
          <w:sz w:val="32"/>
          <w:szCs w:val="32"/>
          <w:lang w:bidi="ar"/>
        </w:rPr>
        <w:t>2025</w:t>
      </w:r>
      <w:r>
        <w:rPr>
          <w:rFonts w:hint="eastAsia" w:ascii="宋体" w:hAnsi="宋体" w:eastAsia="方正仿宋_GBK" w:cs="方正仿宋_GBK"/>
          <w:color w:val="000000"/>
          <w:kern w:val="0"/>
          <w:sz w:val="32"/>
          <w:szCs w:val="32"/>
          <w:lang w:bidi="ar"/>
        </w:rPr>
        <w:t>年版）》（以下简称《目录》）。</w:t>
      </w:r>
    </w:p>
    <w:p>
      <w:pPr>
        <w:widowControl/>
        <w:spacing w:line="578" w:lineRule="exact"/>
        <w:jc w:val="left"/>
        <w:rPr>
          <w:rFonts w:hint="eastAsia" w:ascii="宋体" w:hAnsi="宋体" w:eastAsia="方正黑体_GBK" w:cs="方正黑体_GBK"/>
          <w:color w:val="000000"/>
          <w:kern w:val="0"/>
          <w:sz w:val="32"/>
          <w:szCs w:val="32"/>
          <w:lang w:bidi="ar"/>
        </w:rPr>
      </w:pPr>
      <w:r>
        <w:rPr>
          <w:rFonts w:hint="eastAsia" w:ascii="宋体" w:hAnsi="宋体" w:eastAsia="方正黑体_GBK" w:cs="方正黑体_GBK"/>
          <w:color w:val="000000"/>
          <w:kern w:val="0"/>
          <w:sz w:val="32"/>
          <w:szCs w:val="32"/>
          <w:lang w:bidi="ar"/>
        </w:rPr>
        <w:br w:type="page"/>
      </w:r>
    </w:p>
    <w:p>
      <w:pPr>
        <w:widowControl/>
        <w:spacing w:line="578" w:lineRule="exact"/>
        <w:ind w:firstLine="640" w:firstLineChars="200"/>
        <w:jc w:val="left"/>
        <w:rPr>
          <w:rFonts w:hint="eastAsia" w:ascii="宋体" w:hAnsi="宋体" w:eastAsia="方正黑体_GBK" w:cs="方正黑体_GBK"/>
          <w:color w:val="000000"/>
          <w:kern w:val="0"/>
          <w:sz w:val="32"/>
          <w:szCs w:val="32"/>
          <w:lang w:bidi="ar"/>
        </w:rPr>
      </w:pPr>
      <w:r>
        <w:rPr>
          <w:rFonts w:hint="eastAsia" w:ascii="宋体" w:hAnsi="宋体" w:eastAsia="方正黑体_GBK" w:cs="方正黑体_GBK"/>
          <w:color w:val="000000"/>
          <w:kern w:val="0"/>
          <w:sz w:val="32"/>
          <w:szCs w:val="32"/>
          <w:lang w:bidi="ar"/>
        </w:rPr>
        <w:t>二、编制原则及依据</w:t>
      </w:r>
    </w:p>
    <w:p>
      <w:pPr>
        <w:spacing w:line="578" w:lineRule="exact"/>
        <w:ind w:firstLine="640" w:firstLineChars="200"/>
        <w:outlineLvl w:val="1"/>
        <w:rPr>
          <w:rFonts w:hint="eastAsia" w:ascii="宋体" w:hAnsi="宋体" w:eastAsia="方正楷体_GBK" w:cs="方正楷体_GBK"/>
          <w:kern w:val="0"/>
          <w:sz w:val="32"/>
          <w:szCs w:val="32"/>
        </w:rPr>
      </w:pPr>
      <w:r>
        <w:rPr>
          <w:rFonts w:hint="eastAsia" w:ascii="宋体" w:hAnsi="宋体" w:eastAsia="方正楷体_GBK" w:cs="方正楷体_GBK"/>
          <w:kern w:val="0"/>
          <w:sz w:val="32"/>
          <w:szCs w:val="32"/>
        </w:rPr>
        <w:t>（一）编制原则</w:t>
      </w:r>
    </w:p>
    <w:p>
      <w:pPr>
        <w:pStyle w:val="3"/>
        <w:spacing w:line="578" w:lineRule="exact"/>
        <w:ind w:firstLine="618" w:firstLineChars="200"/>
        <w:rPr>
          <w:rFonts w:hint="eastAsia" w:ascii="宋体" w:hAnsi="宋体"/>
          <w:sz w:val="32"/>
          <w:szCs w:val="32"/>
          <w:lang w:eastAsia="zh-CN"/>
        </w:rPr>
      </w:pPr>
      <w:r>
        <w:rPr>
          <w:rFonts w:hint="eastAsia" w:ascii="宋体" w:hAnsi="宋体"/>
          <w:b/>
          <w:bCs/>
          <w:spacing w:val="-6"/>
          <w:sz w:val="32"/>
          <w:szCs w:val="32"/>
          <w:lang w:eastAsia="zh-CN"/>
        </w:rPr>
        <w:t>坚持战略取向，强化目标导向</w:t>
      </w:r>
      <w:r>
        <w:rPr>
          <w:rFonts w:ascii="宋体" w:hAnsi="宋体"/>
          <w:b/>
          <w:bCs/>
          <w:spacing w:val="-6"/>
          <w:sz w:val="32"/>
          <w:szCs w:val="32"/>
          <w:lang w:eastAsia="zh-CN"/>
        </w:rPr>
        <w:t>。</w:t>
      </w:r>
      <w:r>
        <w:rPr>
          <w:rFonts w:ascii="宋体" w:hAnsi="宋体"/>
          <w:spacing w:val="-6"/>
          <w:sz w:val="32"/>
          <w:szCs w:val="32"/>
          <w:lang w:eastAsia="zh-CN"/>
        </w:rPr>
        <w:t>紧紧围绕建立健全生态产品价值</w:t>
      </w:r>
      <w:r>
        <w:rPr>
          <w:rFonts w:ascii="宋体" w:hAnsi="宋体"/>
          <w:spacing w:val="-7"/>
          <w:sz w:val="32"/>
          <w:szCs w:val="32"/>
          <w:lang w:eastAsia="zh-CN"/>
        </w:rPr>
        <w:t>实现机制的战略取向，以</w:t>
      </w:r>
      <w:r>
        <w:rPr>
          <w:rFonts w:hint="eastAsia" w:ascii="宋体" w:hAnsi="宋体" w:eastAsia="方正仿宋_GBK" w:cs="方正仿宋_GBK"/>
          <w:spacing w:val="-7"/>
          <w:sz w:val="32"/>
          <w:szCs w:val="32"/>
          <w:lang w:eastAsia="zh-CN"/>
        </w:rPr>
        <w:t>“两山”</w:t>
      </w:r>
      <w:r>
        <w:rPr>
          <w:rFonts w:ascii="宋体" w:hAnsi="宋体"/>
          <w:spacing w:val="-7"/>
          <w:sz w:val="32"/>
          <w:szCs w:val="32"/>
          <w:lang w:eastAsia="zh-CN"/>
        </w:rPr>
        <w:t>良性互促、生态环境保护和经</w:t>
      </w:r>
      <w:r>
        <w:rPr>
          <w:rFonts w:ascii="宋体" w:hAnsi="宋体"/>
          <w:spacing w:val="-4"/>
          <w:sz w:val="32"/>
          <w:szCs w:val="32"/>
          <w:lang w:eastAsia="zh-CN"/>
        </w:rPr>
        <w:t>济发展协同推进为目标，从生态产品价值实现全</w:t>
      </w:r>
      <w:r>
        <w:rPr>
          <w:rFonts w:ascii="宋体" w:hAnsi="宋体"/>
          <w:spacing w:val="-5"/>
          <w:sz w:val="32"/>
          <w:szCs w:val="32"/>
          <w:lang w:eastAsia="zh-CN"/>
        </w:rPr>
        <w:t>局考虑，界定生</w:t>
      </w:r>
      <w:r>
        <w:rPr>
          <w:rFonts w:ascii="宋体" w:hAnsi="宋体"/>
          <w:spacing w:val="-1"/>
          <w:sz w:val="32"/>
          <w:szCs w:val="32"/>
          <w:lang w:eastAsia="zh-CN"/>
        </w:rPr>
        <w:t>态产品概念、分类体系，做好目录清单编制</w:t>
      </w:r>
      <w:r>
        <w:rPr>
          <w:rFonts w:ascii="宋体" w:hAnsi="宋体"/>
          <w:spacing w:val="-2"/>
          <w:sz w:val="32"/>
          <w:szCs w:val="32"/>
          <w:lang w:eastAsia="zh-CN"/>
        </w:rPr>
        <w:t>工作。</w:t>
      </w:r>
    </w:p>
    <w:p>
      <w:pPr>
        <w:pStyle w:val="3"/>
        <w:spacing w:line="578" w:lineRule="exact"/>
        <w:ind w:firstLine="618" w:firstLineChars="200"/>
        <w:rPr>
          <w:rFonts w:hint="eastAsia" w:ascii="宋体" w:hAnsi="宋体"/>
          <w:sz w:val="32"/>
          <w:szCs w:val="32"/>
          <w:lang w:eastAsia="zh-CN"/>
        </w:rPr>
      </w:pPr>
      <w:r>
        <w:rPr>
          <w:rFonts w:hint="eastAsia" w:ascii="宋体" w:hAnsi="宋体"/>
          <w:b/>
          <w:bCs/>
          <w:spacing w:val="-6"/>
          <w:sz w:val="32"/>
          <w:szCs w:val="32"/>
          <w:lang w:eastAsia="zh-CN"/>
        </w:rPr>
        <w:t>坚持立足生态，彰显区域特色</w:t>
      </w:r>
      <w:r>
        <w:rPr>
          <w:rFonts w:ascii="宋体" w:hAnsi="宋体"/>
          <w:b/>
          <w:bCs/>
          <w:spacing w:val="-6"/>
          <w:sz w:val="32"/>
          <w:szCs w:val="32"/>
          <w:lang w:eastAsia="zh-CN"/>
        </w:rPr>
        <w:t>。</w:t>
      </w:r>
      <w:r>
        <w:rPr>
          <w:rFonts w:ascii="宋体" w:hAnsi="宋体"/>
          <w:spacing w:val="-6"/>
          <w:sz w:val="32"/>
          <w:szCs w:val="32"/>
          <w:lang w:eastAsia="zh-CN"/>
        </w:rPr>
        <w:t>生态产品形成和供给过程应具有生态正向性或明确的生态控制界线，严格遵循国家相关法律法规，</w:t>
      </w:r>
      <w:r>
        <w:rPr>
          <w:rFonts w:ascii="宋体" w:hAnsi="宋体"/>
          <w:spacing w:val="-4"/>
          <w:sz w:val="32"/>
          <w:szCs w:val="32"/>
          <w:lang w:eastAsia="zh-CN"/>
        </w:rPr>
        <w:t>产品区域特色突出、代表性强、品质优良，具有明显的</w:t>
      </w:r>
      <w:r>
        <w:rPr>
          <w:rFonts w:ascii="宋体" w:hAnsi="宋体"/>
          <w:spacing w:val="-5"/>
          <w:sz w:val="32"/>
          <w:szCs w:val="32"/>
          <w:lang w:eastAsia="zh-CN"/>
        </w:rPr>
        <w:t>生态溢价</w:t>
      </w:r>
      <w:r>
        <w:rPr>
          <w:rFonts w:ascii="宋体" w:hAnsi="宋体"/>
          <w:spacing w:val="-7"/>
          <w:sz w:val="32"/>
          <w:szCs w:val="32"/>
          <w:lang w:eastAsia="zh-CN"/>
        </w:rPr>
        <w:t>效应。</w:t>
      </w:r>
    </w:p>
    <w:p>
      <w:pPr>
        <w:pStyle w:val="3"/>
        <w:spacing w:line="578" w:lineRule="exact"/>
        <w:ind w:firstLine="618" w:firstLineChars="200"/>
        <w:rPr>
          <w:rFonts w:hint="eastAsia" w:ascii="宋体" w:hAnsi="宋体"/>
          <w:sz w:val="32"/>
          <w:szCs w:val="32"/>
          <w:lang w:eastAsia="zh-CN"/>
        </w:rPr>
      </w:pPr>
      <w:r>
        <w:rPr>
          <w:rFonts w:hint="eastAsia" w:ascii="宋体" w:hAnsi="宋体"/>
          <w:b/>
          <w:bCs/>
          <w:spacing w:val="-6"/>
          <w:sz w:val="32"/>
          <w:szCs w:val="32"/>
          <w:lang w:eastAsia="zh-CN"/>
        </w:rPr>
        <w:t>坚持权责明晰，保障主体权益</w:t>
      </w:r>
      <w:r>
        <w:rPr>
          <w:rFonts w:ascii="宋体" w:hAnsi="宋体"/>
          <w:b/>
          <w:bCs/>
          <w:spacing w:val="-6"/>
          <w:sz w:val="32"/>
          <w:szCs w:val="32"/>
          <w:lang w:eastAsia="zh-CN"/>
        </w:rPr>
        <w:t>。</w:t>
      </w:r>
      <w:r>
        <w:rPr>
          <w:rFonts w:ascii="宋体" w:hAnsi="宋体"/>
          <w:spacing w:val="-6"/>
          <w:sz w:val="32"/>
          <w:szCs w:val="32"/>
          <w:lang w:eastAsia="zh-CN"/>
        </w:rPr>
        <w:t>依托自然资源统一确权登记，明</w:t>
      </w:r>
      <w:r>
        <w:rPr>
          <w:rFonts w:ascii="宋体" w:hAnsi="宋体"/>
          <w:spacing w:val="-4"/>
          <w:sz w:val="32"/>
          <w:szCs w:val="32"/>
          <w:lang w:eastAsia="zh-CN"/>
        </w:rPr>
        <w:t>确生态产品权责归属，确保价值实现主体相关活动和权益受法律</w:t>
      </w:r>
      <w:r>
        <w:rPr>
          <w:rFonts w:ascii="宋体" w:hAnsi="宋体"/>
          <w:spacing w:val="-5"/>
          <w:sz w:val="32"/>
          <w:szCs w:val="32"/>
          <w:lang w:eastAsia="zh-CN"/>
        </w:rPr>
        <w:t>保护。</w:t>
      </w:r>
    </w:p>
    <w:p>
      <w:pPr>
        <w:pStyle w:val="3"/>
        <w:spacing w:line="578" w:lineRule="exact"/>
        <w:ind w:firstLine="618" w:firstLineChars="200"/>
        <w:rPr>
          <w:rFonts w:hint="eastAsia" w:ascii="宋体" w:hAnsi="宋体"/>
          <w:spacing w:val="-1"/>
          <w:sz w:val="32"/>
          <w:szCs w:val="32"/>
          <w:lang w:eastAsia="zh-CN"/>
        </w:rPr>
      </w:pPr>
      <w:r>
        <w:rPr>
          <w:rFonts w:hint="eastAsia" w:ascii="宋体" w:hAnsi="宋体"/>
          <w:b/>
          <w:bCs/>
          <w:spacing w:val="-6"/>
          <w:sz w:val="32"/>
          <w:szCs w:val="32"/>
          <w:lang w:eastAsia="zh-CN"/>
        </w:rPr>
        <w:t>坚持先易后难，实行动态调整</w:t>
      </w:r>
      <w:r>
        <w:rPr>
          <w:rFonts w:ascii="宋体" w:hAnsi="宋体"/>
          <w:b/>
          <w:bCs/>
          <w:spacing w:val="-6"/>
          <w:sz w:val="32"/>
          <w:szCs w:val="32"/>
          <w:lang w:eastAsia="zh-CN"/>
        </w:rPr>
        <w:t>。</w:t>
      </w:r>
      <w:r>
        <w:rPr>
          <w:rFonts w:hint="eastAsia" w:ascii="宋体" w:hAnsi="宋体"/>
          <w:spacing w:val="-6"/>
          <w:sz w:val="32"/>
          <w:szCs w:val="32"/>
          <w:lang w:eastAsia="zh-CN"/>
        </w:rPr>
        <w:t>结合省级统计调查情况、自然资源调查监测等，</w:t>
      </w:r>
      <w:r>
        <w:rPr>
          <w:rFonts w:hint="eastAsia" w:ascii="宋体" w:hAnsi="宋体"/>
          <w:spacing w:val="-4"/>
          <w:sz w:val="32"/>
          <w:szCs w:val="32"/>
          <w:lang w:eastAsia="zh-CN"/>
        </w:rPr>
        <w:t>充分考虑人民群众的切实需求，</w:t>
      </w:r>
      <w:r>
        <w:rPr>
          <w:rFonts w:ascii="宋体" w:hAnsi="宋体"/>
          <w:spacing w:val="-4"/>
          <w:sz w:val="32"/>
          <w:szCs w:val="32"/>
          <w:lang w:eastAsia="zh-CN"/>
        </w:rPr>
        <w:t>从易识别判断、易界定、易调查的生态产品开始，根</w:t>
      </w:r>
      <w:r>
        <w:rPr>
          <w:rFonts w:ascii="宋体" w:hAnsi="宋体"/>
          <w:spacing w:val="-1"/>
          <w:sz w:val="32"/>
          <w:szCs w:val="32"/>
          <w:lang w:eastAsia="zh-CN"/>
        </w:rPr>
        <w:t>据</w:t>
      </w:r>
      <w:r>
        <w:rPr>
          <w:rFonts w:hint="eastAsia" w:ascii="宋体" w:hAnsi="宋体"/>
          <w:spacing w:val="-1"/>
          <w:sz w:val="32"/>
          <w:szCs w:val="32"/>
          <w:lang w:eastAsia="zh-CN"/>
        </w:rPr>
        <w:t>云南</w:t>
      </w:r>
      <w:r>
        <w:rPr>
          <w:rFonts w:ascii="宋体" w:hAnsi="宋体"/>
          <w:spacing w:val="-1"/>
          <w:sz w:val="32"/>
          <w:szCs w:val="32"/>
          <w:lang w:eastAsia="zh-CN"/>
        </w:rPr>
        <w:t>实际，在取得共识情况下，</w:t>
      </w:r>
      <w:r>
        <w:rPr>
          <w:rFonts w:hint="eastAsia" w:ascii="宋体" w:hAnsi="宋体"/>
          <w:spacing w:val="-1"/>
          <w:sz w:val="32"/>
          <w:szCs w:val="32"/>
          <w:lang w:eastAsia="zh-CN"/>
        </w:rPr>
        <w:t>动态调整</w:t>
      </w:r>
      <w:r>
        <w:rPr>
          <w:rFonts w:ascii="宋体" w:hAnsi="宋体"/>
          <w:spacing w:val="-1"/>
          <w:sz w:val="32"/>
          <w:szCs w:val="32"/>
          <w:lang w:eastAsia="zh-CN"/>
        </w:rPr>
        <w:t>目录。</w:t>
      </w:r>
    </w:p>
    <w:p>
      <w:pPr>
        <w:spacing w:line="578" w:lineRule="exact"/>
        <w:ind w:firstLine="640" w:firstLineChars="200"/>
        <w:outlineLvl w:val="1"/>
        <w:rPr>
          <w:rFonts w:hint="eastAsia" w:ascii="宋体" w:hAnsi="宋体" w:eastAsia="方正楷体_GBK" w:cs="方正楷体_GBK"/>
          <w:kern w:val="0"/>
          <w:sz w:val="32"/>
          <w:szCs w:val="32"/>
        </w:rPr>
      </w:pPr>
      <w:r>
        <w:rPr>
          <w:rFonts w:hint="eastAsia" w:ascii="宋体" w:hAnsi="宋体" w:eastAsia="方正楷体_GBK" w:cs="方正楷体_GBK"/>
          <w:kern w:val="0"/>
          <w:sz w:val="32"/>
          <w:szCs w:val="32"/>
        </w:rPr>
        <w:t>（二）编制主要依据</w:t>
      </w:r>
    </w:p>
    <w:p>
      <w:pPr>
        <w:pStyle w:val="3"/>
        <w:spacing w:line="578" w:lineRule="exact"/>
        <w:ind w:firstLine="636" w:firstLineChars="200"/>
        <w:rPr>
          <w:rFonts w:hint="eastAsia" w:ascii="宋体" w:hAnsi="宋体"/>
          <w:spacing w:val="-1"/>
          <w:sz w:val="32"/>
          <w:szCs w:val="32"/>
          <w:lang w:eastAsia="zh-CN"/>
        </w:rPr>
      </w:pPr>
      <w:r>
        <w:rPr>
          <w:rFonts w:hint="eastAsia" w:ascii="宋体" w:hAnsi="宋体" w:eastAsia="宋体" w:cs="宋体"/>
          <w:spacing w:val="-1"/>
          <w:sz w:val="32"/>
          <w:szCs w:val="32"/>
          <w:lang w:eastAsia="zh-CN"/>
        </w:rPr>
        <w:t>1</w:t>
      </w:r>
      <w:r>
        <w:rPr>
          <w:rFonts w:hint="eastAsia" w:ascii="宋体" w:hAnsi="宋体"/>
          <w:spacing w:val="-1"/>
          <w:sz w:val="32"/>
          <w:szCs w:val="32"/>
          <w:lang w:eastAsia="zh-CN"/>
        </w:rPr>
        <w:t>.</w:t>
      </w:r>
      <w:r>
        <w:rPr>
          <w:rFonts w:ascii="宋体" w:hAnsi="宋体"/>
          <w:spacing w:val="-1"/>
          <w:sz w:val="32"/>
          <w:szCs w:val="32"/>
          <w:lang w:eastAsia="zh-CN"/>
        </w:rPr>
        <w:t>国家林业和草原局、国家发展改革委、国家统计局，《生态产品目录</w:t>
      </w:r>
      <w:r>
        <w:rPr>
          <w:rFonts w:hint="eastAsia" w:ascii="宋体" w:hAnsi="宋体"/>
          <w:spacing w:val="-1"/>
          <w:sz w:val="32"/>
          <w:szCs w:val="32"/>
          <w:lang w:eastAsia="zh-CN"/>
        </w:rPr>
        <w:t>（</w:t>
      </w:r>
      <w:r>
        <w:rPr>
          <w:rFonts w:hint="eastAsia" w:ascii="宋体" w:hAnsi="宋体" w:eastAsia="宋体" w:cs="宋体"/>
          <w:spacing w:val="-1"/>
          <w:sz w:val="32"/>
          <w:szCs w:val="32"/>
          <w:lang w:eastAsia="zh-CN"/>
        </w:rPr>
        <w:t>2024</w:t>
      </w:r>
      <w:r>
        <w:rPr>
          <w:rFonts w:ascii="宋体" w:hAnsi="宋体"/>
          <w:spacing w:val="-1"/>
          <w:sz w:val="32"/>
          <w:szCs w:val="32"/>
          <w:lang w:eastAsia="zh-CN"/>
        </w:rPr>
        <w:t>年版</w:t>
      </w:r>
      <w:r>
        <w:rPr>
          <w:rFonts w:hint="eastAsia" w:ascii="宋体" w:hAnsi="宋体"/>
          <w:spacing w:val="-1"/>
          <w:sz w:val="32"/>
          <w:szCs w:val="32"/>
          <w:lang w:eastAsia="zh-CN"/>
        </w:rPr>
        <w:t>）</w:t>
      </w:r>
      <w:r>
        <w:rPr>
          <w:rFonts w:ascii="宋体" w:hAnsi="宋体"/>
          <w:spacing w:val="-1"/>
          <w:sz w:val="32"/>
          <w:szCs w:val="32"/>
          <w:lang w:eastAsia="zh-CN"/>
        </w:rPr>
        <w:t>》，</w:t>
      </w:r>
      <w:r>
        <w:rPr>
          <w:rFonts w:hint="eastAsia" w:ascii="宋体" w:hAnsi="宋体" w:eastAsia="宋体" w:cs="宋体"/>
          <w:spacing w:val="-1"/>
          <w:sz w:val="32"/>
          <w:szCs w:val="32"/>
          <w:lang w:eastAsia="zh-CN"/>
        </w:rPr>
        <w:t>2024</w:t>
      </w:r>
      <w:r>
        <w:rPr>
          <w:rFonts w:ascii="宋体" w:hAnsi="宋体"/>
          <w:spacing w:val="-1"/>
          <w:sz w:val="32"/>
          <w:szCs w:val="32"/>
          <w:lang w:eastAsia="zh-CN"/>
        </w:rPr>
        <w:t>；</w:t>
      </w:r>
    </w:p>
    <w:p>
      <w:pPr>
        <w:pStyle w:val="3"/>
        <w:spacing w:line="578" w:lineRule="exact"/>
        <w:ind w:firstLine="636" w:firstLineChars="200"/>
        <w:rPr>
          <w:rFonts w:hint="eastAsia" w:ascii="宋体" w:hAnsi="宋体"/>
          <w:spacing w:val="-1"/>
          <w:sz w:val="32"/>
          <w:szCs w:val="32"/>
          <w:lang w:eastAsia="zh-CN"/>
        </w:rPr>
      </w:pPr>
      <w:r>
        <w:rPr>
          <w:rFonts w:hint="eastAsia" w:ascii="宋体" w:hAnsi="宋体" w:eastAsia="宋体" w:cs="宋体"/>
          <w:spacing w:val="-1"/>
          <w:sz w:val="32"/>
          <w:szCs w:val="32"/>
          <w:lang w:eastAsia="zh-CN"/>
        </w:rPr>
        <w:t>2</w:t>
      </w:r>
      <w:r>
        <w:rPr>
          <w:rFonts w:hint="eastAsia" w:ascii="宋体" w:hAnsi="宋体"/>
          <w:spacing w:val="-1"/>
          <w:sz w:val="32"/>
          <w:szCs w:val="32"/>
          <w:lang w:eastAsia="zh-CN"/>
        </w:rPr>
        <w:t>.</w:t>
      </w:r>
      <w:r>
        <w:rPr>
          <w:rFonts w:ascii="宋体" w:hAnsi="宋体"/>
          <w:spacing w:val="-1"/>
          <w:sz w:val="32"/>
          <w:szCs w:val="32"/>
          <w:lang w:eastAsia="zh-CN"/>
        </w:rPr>
        <w:t>国家发展改革委、国家统计局，《生态产品总值核算规范（试行）》，</w:t>
      </w:r>
      <w:r>
        <w:rPr>
          <w:rFonts w:hint="eastAsia" w:ascii="宋体" w:hAnsi="宋体" w:eastAsia="宋体" w:cs="宋体"/>
          <w:spacing w:val="-1"/>
          <w:sz w:val="32"/>
          <w:szCs w:val="32"/>
          <w:lang w:eastAsia="zh-CN"/>
        </w:rPr>
        <w:t>2022</w:t>
      </w:r>
      <w:r>
        <w:rPr>
          <w:rFonts w:ascii="宋体" w:hAnsi="宋体"/>
          <w:spacing w:val="-1"/>
          <w:sz w:val="32"/>
          <w:szCs w:val="32"/>
          <w:lang w:eastAsia="zh-CN"/>
        </w:rPr>
        <w:t>；</w:t>
      </w:r>
    </w:p>
    <w:p>
      <w:pPr>
        <w:pStyle w:val="3"/>
        <w:spacing w:line="578" w:lineRule="exact"/>
        <w:ind w:firstLine="636" w:firstLineChars="200"/>
        <w:rPr>
          <w:rFonts w:hint="eastAsia" w:ascii="宋体" w:hAnsi="宋体"/>
          <w:spacing w:val="-1"/>
          <w:sz w:val="32"/>
          <w:szCs w:val="32"/>
          <w:lang w:eastAsia="zh-CN"/>
        </w:rPr>
      </w:pPr>
      <w:r>
        <w:rPr>
          <w:rFonts w:hint="eastAsia" w:ascii="宋体" w:hAnsi="宋体" w:eastAsia="宋体" w:cs="宋体"/>
          <w:spacing w:val="-1"/>
          <w:sz w:val="32"/>
          <w:szCs w:val="32"/>
          <w:lang w:eastAsia="zh-CN"/>
        </w:rPr>
        <w:t>3</w:t>
      </w:r>
      <w:r>
        <w:rPr>
          <w:rFonts w:hint="eastAsia" w:ascii="宋体" w:hAnsi="宋体"/>
          <w:spacing w:val="-1"/>
          <w:sz w:val="32"/>
          <w:szCs w:val="32"/>
          <w:lang w:eastAsia="zh-CN"/>
        </w:rPr>
        <w:t>.</w:t>
      </w:r>
      <w:r>
        <w:rPr>
          <w:rFonts w:ascii="宋体" w:hAnsi="宋体"/>
          <w:spacing w:val="-1"/>
          <w:sz w:val="32"/>
          <w:szCs w:val="32"/>
          <w:lang w:eastAsia="zh-CN"/>
        </w:rPr>
        <w:t>国家统计局，《统计用产品分类目录》，</w:t>
      </w:r>
      <w:r>
        <w:rPr>
          <w:rFonts w:hint="eastAsia" w:ascii="宋体" w:hAnsi="宋体" w:eastAsia="宋体" w:cs="宋体"/>
          <w:spacing w:val="-1"/>
          <w:sz w:val="32"/>
          <w:szCs w:val="32"/>
          <w:lang w:eastAsia="zh-CN"/>
        </w:rPr>
        <w:t>2010</w:t>
      </w:r>
      <w:r>
        <w:rPr>
          <w:rFonts w:ascii="宋体" w:hAnsi="宋体"/>
          <w:spacing w:val="-1"/>
          <w:sz w:val="32"/>
          <w:szCs w:val="32"/>
          <w:lang w:eastAsia="zh-CN"/>
        </w:rPr>
        <w:t>；</w:t>
      </w:r>
    </w:p>
    <w:p>
      <w:pPr>
        <w:pStyle w:val="3"/>
        <w:spacing w:line="578" w:lineRule="exact"/>
        <w:ind w:firstLine="636" w:firstLineChars="200"/>
        <w:rPr>
          <w:rFonts w:hint="eastAsia" w:ascii="宋体" w:hAnsi="宋体"/>
          <w:spacing w:val="-1"/>
          <w:sz w:val="32"/>
          <w:szCs w:val="32"/>
          <w:lang w:eastAsia="zh-CN"/>
        </w:rPr>
      </w:pPr>
      <w:r>
        <w:rPr>
          <w:rFonts w:hint="eastAsia" w:ascii="宋体" w:hAnsi="宋体" w:eastAsia="宋体" w:cs="宋体"/>
          <w:spacing w:val="-1"/>
          <w:sz w:val="32"/>
          <w:szCs w:val="32"/>
          <w:lang w:eastAsia="zh-CN"/>
        </w:rPr>
        <w:t>4</w:t>
      </w:r>
      <w:r>
        <w:rPr>
          <w:rFonts w:hint="eastAsia" w:ascii="宋体" w:hAnsi="宋体"/>
          <w:spacing w:val="-1"/>
          <w:sz w:val="32"/>
          <w:szCs w:val="32"/>
          <w:lang w:eastAsia="zh-CN"/>
        </w:rPr>
        <w:t>.</w:t>
      </w:r>
      <w:r>
        <w:rPr>
          <w:rFonts w:ascii="宋体" w:hAnsi="宋体"/>
          <w:spacing w:val="-1"/>
          <w:sz w:val="32"/>
          <w:szCs w:val="32"/>
          <w:lang w:eastAsia="zh-CN"/>
        </w:rPr>
        <w:t>《国民经济行业分类》（</w:t>
      </w:r>
      <w:r>
        <w:rPr>
          <w:rFonts w:hint="eastAsia" w:ascii="宋体" w:hAnsi="宋体" w:eastAsia="宋体" w:cs="宋体"/>
          <w:spacing w:val="-1"/>
          <w:sz w:val="32"/>
          <w:szCs w:val="32"/>
          <w:lang w:eastAsia="zh-CN"/>
        </w:rPr>
        <w:t>GB</w:t>
      </w:r>
      <w:r>
        <w:rPr>
          <w:rFonts w:ascii="宋体" w:hAnsi="宋体"/>
          <w:spacing w:val="-1"/>
          <w:sz w:val="32"/>
          <w:szCs w:val="32"/>
          <w:lang w:eastAsia="zh-CN"/>
        </w:rPr>
        <w:t>/</w:t>
      </w:r>
      <w:r>
        <w:rPr>
          <w:rFonts w:hint="eastAsia" w:ascii="宋体" w:hAnsi="宋体" w:eastAsia="宋体" w:cs="宋体"/>
          <w:spacing w:val="-1"/>
          <w:sz w:val="32"/>
          <w:szCs w:val="32"/>
          <w:lang w:eastAsia="zh-CN"/>
        </w:rPr>
        <w:t>T</w:t>
      </w:r>
      <w:r>
        <w:rPr>
          <w:rFonts w:ascii="宋体" w:hAnsi="宋体"/>
          <w:spacing w:val="-1"/>
          <w:sz w:val="32"/>
          <w:szCs w:val="32"/>
          <w:lang w:eastAsia="zh-CN"/>
        </w:rPr>
        <w:t xml:space="preserve"> </w:t>
      </w:r>
      <w:r>
        <w:rPr>
          <w:rFonts w:hint="eastAsia" w:ascii="宋体" w:hAnsi="宋体" w:eastAsia="宋体" w:cs="宋体"/>
          <w:spacing w:val="-1"/>
          <w:sz w:val="32"/>
          <w:szCs w:val="32"/>
          <w:lang w:eastAsia="zh-CN"/>
        </w:rPr>
        <w:t>4754</w:t>
      </w:r>
      <w:r>
        <w:rPr>
          <w:rFonts w:ascii="宋体" w:hAnsi="宋体"/>
          <w:spacing w:val="-1"/>
          <w:sz w:val="32"/>
          <w:szCs w:val="32"/>
          <w:lang w:eastAsia="zh-CN"/>
        </w:rPr>
        <w:t>-</w:t>
      </w:r>
      <w:r>
        <w:rPr>
          <w:rFonts w:hint="eastAsia" w:ascii="宋体" w:hAnsi="宋体" w:eastAsia="宋体" w:cs="宋体"/>
          <w:spacing w:val="-1"/>
          <w:sz w:val="32"/>
          <w:szCs w:val="32"/>
          <w:lang w:eastAsia="zh-CN"/>
        </w:rPr>
        <w:t>2017</w:t>
      </w:r>
      <w:r>
        <w:rPr>
          <w:rFonts w:ascii="宋体" w:hAnsi="宋体"/>
          <w:spacing w:val="-1"/>
          <w:sz w:val="32"/>
          <w:szCs w:val="32"/>
          <w:lang w:eastAsia="zh-CN"/>
        </w:rPr>
        <w:t>），</w:t>
      </w:r>
      <w:r>
        <w:rPr>
          <w:rFonts w:hint="eastAsia" w:ascii="宋体" w:hAnsi="宋体" w:eastAsia="宋体" w:cs="宋体"/>
          <w:spacing w:val="-1"/>
          <w:sz w:val="32"/>
          <w:szCs w:val="32"/>
          <w:lang w:eastAsia="zh-CN"/>
        </w:rPr>
        <w:t>2017</w:t>
      </w:r>
      <w:r>
        <w:rPr>
          <w:rFonts w:ascii="宋体" w:hAnsi="宋体"/>
          <w:spacing w:val="-1"/>
          <w:sz w:val="32"/>
          <w:szCs w:val="32"/>
          <w:lang w:eastAsia="zh-CN"/>
        </w:rPr>
        <w:t>；</w:t>
      </w:r>
    </w:p>
    <w:p>
      <w:pPr>
        <w:pStyle w:val="3"/>
        <w:spacing w:line="578" w:lineRule="exact"/>
        <w:ind w:firstLine="636" w:firstLineChars="200"/>
        <w:rPr>
          <w:rFonts w:hint="eastAsia" w:ascii="宋体" w:hAnsi="宋体"/>
          <w:spacing w:val="-1"/>
          <w:sz w:val="32"/>
          <w:szCs w:val="32"/>
          <w:lang w:eastAsia="zh-CN"/>
        </w:rPr>
      </w:pPr>
      <w:r>
        <w:rPr>
          <w:rFonts w:hint="eastAsia" w:ascii="宋体" w:hAnsi="宋体" w:eastAsia="宋体" w:cs="宋体"/>
          <w:spacing w:val="-1"/>
          <w:sz w:val="32"/>
          <w:szCs w:val="32"/>
          <w:lang w:eastAsia="zh-CN"/>
        </w:rPr>
        <w:t>5</w:t>
      </w:r>
      <w:r>
        <w:rPr>
          <w:rFonts w:hint="eastAsia" w:ascii="宋体" w:hAnsi="宋体"/>
          <w:spacing w:val="-1"/>
          <w:sz w:val="32"/>
          <w:szCs w:val="32"/>
          <w:lang w:eastAsia="zh-CN"/>
        </w:rPr>
        <w:t>.</w:t>
      </w:r>
      <w:r>
        <w:rPr>
          <w:rFonts w:ascii="宋体" w:hAnsi="宋体"/>
          <w:spacing w:val="-1"/>
          <w:sz w:val="32"/>
          <w:szCs w:val="32"/>
          <w:lang w:eastAsia="zh-CN"/>
        </w:rPr>
        <w:t>《全国生态状况调查评估技术规范——生态系统服务功能评估》</w:t>
      </w:r>
      <w:r>
        <w:rPr>
          <w:rFonts w:hint="eastAsia" w:ascii="宋体" w:hAnsi="宋体"/>
          <w:spacing w:val="-1"/>
          <w:sz w:val="32"/>
          <w:szCs w:val="32"/>
          <w:lang w:eastAsia="zh-CN"/>
        </w:rPr>
        <w:t>（</w:t>
      </w:r>
      <w:r>
        <w:rPr>
          <w:rFonts w:hint="eastAsia" w:ascii="宋体" w:hAnsi="宋体" w:eastAsia="宋体" w:cs="宋体"/>
          <w:spacing w:val="-1"/>
          <w:sz w:val="32"/>
          <w:szCs w:val="32"/>
          <w:lang w:eastAsia="zh-CN"/>
        </w:rPr>
        <w:t>HJ1173</w:t>
      </w:r>
      <w:r>
        <w:rPr>
          <w:rFonts w:ascii="宋体" w:hAnsi="宋体"/>
          <w:spacing w:val="-1"/>
          <w:sz w:val="32"/>
          <w:szCs w:val="32"/>
          <w:lang w:eastAsia="zh-CN"/>
        </w:rPr>
        <w:t>-</w:t>
      </w:r>
      <w:r>
        <w:rPr>
          <w:rFonts w:hint="eastAsia" w:ascii="宋体" w:hAnsi="宋体" w:eastAsia="宋体" w:cs="宋体"/>
          <w:spacing w:val="-1"/>
          <w:sz w:val="32"/>
          <w:szCs w:val="32"/>
          <w:lang w:eastAsia="zh-CN"/>
        </w:rPr>
        <w:t>2021</w:t>
      </w:r>
      <w:r>
        <w:rPr>
          <w:rFonts w:hint="eastAsia" w:ascii="宋体" w:hAnsi="宋体"/>
          <w:spacing w:val="-1"/>
          <w:sz w:val="32"/>
          <w:szCs w:val="32"/>
          <w:lang w:eastAsia="zh-CN"/>
        </w:rPr>
        <w:t>）；</w:t>
      </w:r>
    </w:p>
    <w:p>
      <w:pPr>
        <w:pStyle w:val="3"/>
        <w:spacing w:line="578" w:lineRule="exact"/>
        <w:ind w:firstLine="636" w:firstLineChars="200"/>
        <w:rPr>
          <w:rFonts w:hint="eastAsia" w:ascii="宋体" w:hAnsi="宋体"/>
          <w:spacing w:val="-1"/>
          <w:sz w:val="32"/>
          <w:szCs w:val="32"/>
          <w:lang w:eastAsia="zh-CN"/>
        </w:rPr>
      </w:pPr>
      <w:r>
        <w:rPr>
          <w:rFonts w:hint="eastAsia" w:ascii="宋体" w:hAnsi="宋体" w:eastAsia="宋体" w:cs="宋体"/>
          <w:spacing w:val="-1"/>
          <w:sz w:val="32"/>
          <w:szCs w:val="32"/>
          <w:lang w:eastAsia="zh-CN"/>
        </w:rPr>
        <w:t>6</w:t>
      </w:r>
      <w:r>
        <w:rPr>
          <w:rFonts w:hint="eastAsia" w:ascii="宋体" w:hAnsi="宋体"/>
          <w:spacing w:val="-1"/>
          <w:sz w:val="32"/>
          <w:szCs w:val="32"/>
          <w:lang w:eastAsia="zh-CN"/>
        </w:rPr>
        <w:t>.</w:t>
      </w:r>
      <w:r>
        <w:rPr>
          <w:rFonts w:ascii="宋体" w:hAnsi="宋体"/>
          <w:spacing w:val="-1"/>
          <w:sz w:val="32"/>
          <w:szCs w:val="32"/>
          <w:lang w:eastAsia="zh-CN"/>
        </w:rPr>
        <w:t>《森林生态系统服务功能评估规范》（</w:t>
      </w:r>
      <w:r>
        <w:rPr>
          <w:rFonts w:hint="eastAsia" w:ascii="宋体" w:hAnsi="宋体" w:eastAsia="宋体" w:cs="宋体"/>
          <w:spacing w:val="-1"/>
          <w:sz w:val="32"/>
          <w:szCs w:val="32"/>
          <w:lang w:eastAsia="zh-CN"/>
        </w:rPr>
        <w:t>GB</w:t>
      </w:r>
      <w:r>
        <w:rPr>
          <w:rFonts w:ascii="宋体" w:hAnsi="宋体"/>
          <w:spacing w:val="-1"/>
          <w:sz w:val="32"/>
          <w:szCs w:val="32"/>
          <w:lang w:eastAsia="zh-CN"/>
        </w:rPr>
        <w:t>/</w:t>
      </w:r>
      <w:r>
        <w:rPr>
          <w:rFonts w:hint="eastAsia" w:ascii="宋体" w:hAnsi="宋体" w:eastAsia="宋体" w:cs="宋体"/>
          <w:spacing w:val="-1"/>
          <w:sz w:val="32"/>
          <w:szCs w:val="32"/>
          <w:lang w:eastAsia="zh-CN"/>
        </w:rPr>
        <w:t>T</w:t>
      </w:r>
      <w:r>
        <w:rPr>
          <w:rFonts w:ascii="宋体" w:hAnsi="宋体"/>
          <w:spacing w:val="-1"/>
          <w:sz w:val="32"/>
          <w:szCs w:val="32"/>
          <w:lang w:eastAsia="zh-CN"/>
        </w:rPr>
        <w:t xml:space="preserve"> </w:t>
      </w:r>
      <w:r>
        <w:rPr>
          <w:rFonts w:hint="eastAsia" w:ascii="宋体" w:hAnsi="宋体" w:eastAsia="宋体" w:cs="宋体"/>
          <w:spacing w:val="-1"/>
          <w:sz w:val="32"/>
          <w:szCs w:val="32"/>
          <w:lang w:eastAsia="zh-CN"/>
        </w:rPr>
        <w:t>38582</w:t>
      </w:r>
      <w:r>
        <w:rPr>
          <w:rFonts w:ascii="宋体" w:hAnsi="宋体"/>
          <w:spacing w:val="-1"/>
          <w:sz w:val="32"/>
          <w:szCs w:val="32"/>
          <w:lang w:eastAsia="zh-CN"/>
        </w:rPr>
        <w:t>-</w:t>
      </w:r>
      <w:r>
        <w:rPr>
          <w:rFonts w:hint="eastAsia" w:ascii="宋体" w:hAnsi="宋体" w:eastAsia="宋体" w:cs="宋体"/>
          <w:spacing w:val="-1"/>
          <w:sz w:val="32"/>
          <w:szCs w:val="32"/>
          <w:lang w:eastAsia="zh-CN"/>
        </w:rPr>
        <w:t>2020</w:t>
      </w:r>
      <w:r>
        <w:rPr>
          <w:rFonts w:ascii="宋体" w:hAnsi="宋体"/>
          <w:spacing w:val="-1"/>
          <w:sz w:val="32"/>
          <w:szCs w:val="32"/>
          <w:lang w:eastAsia="zh-CN"/>
        </w:rPr>
        <w:t>），</w:t>
      </w:r>
      <w:r>
        <w:rPr>
          <w:rFonts w:hint="eastAsia" w:ascii="宋体" w:hAnsi="宋体" w:eastAsia="宋体" w:cs="宋体"/>
          <w:spacing w:val="-1"/>
          <w:sz w:val="32"/>
          <w:szCs w:val="32"/>
          <w:lang w:eastAsia="zh-CN"/>
        </w:rPr>
        <w:t>2020</w:t>
      </w:r>
      <w:r>
        <w:rPr>
          <w:rFonts w:ascii="宋体" w:hAnsi="宋体"/>
          <w:spacing w:val="-1"/>
          <w:sz w:val="32"/>
          <w:szCs w:val="32"/>
          <w:lang w:eastAsia="zh-CN"/>
        </w:rPr>
        <w:t>；</w:t>
      </w:r>
    </w:p>
    <w:p>
      <w:pPr>
        <w:pStyle w:val="3"/>
        <w:spacing w:line="578" w:lineRule="exact"/>
        <w:ind w:firstLine="636" w:firstLineChars="200"/>
        <w:rPr>
          <w:rFonts w:hint="eastAsia" w:ascii="宋体" w:hAnsi="宋体"/>
          <w:spacing w:val="-1"/>
          <w:sz w:val="32"/>
          <w:szCs w:val="32"/>
          <w:lang w:eastAsia="zh-CN"/>
        </w:rPr>
      </w:pPr>
      <w:r>
        <w:rPr>
          <w:rFonts w:hint="eastAsia" w:ascii="宋体" w:hAnsi="宋体" w:eastAsia="宋体" w:cs="宋体"/>
          <w:spacing w:val="-1"/>
          <w:sz w:val="32"/>
          <w:szCs w:val="32"/>
          <w:lang w:eastAsia="zh-CN"/>
        </w:rPr>
        <w:t>7</w:t>
      </w:r>
      <w:r>
        <w:rPr>
          <w:rFonts w:hint="eastAsia" w:ascii="宋体" w:hAnsi="宋体"/>
          <w:spacing w:val="-1"/>
          <w:sz w:val="32"/>
          <w:szCs w:val="32"/>
          <w:lang w:eastAsia="zh-CN"/>
        </w:rPr>
        <w:t>.</w:t>
      </w:r>
      <w:r>
        <w:rPr>
          <w:rFonts w:ascii="宋体" w:hAnsi="宋体"/>
          <w:spacing w:val="-1"/>
          <w:sz w:val="32"/>
          <w:szCs w:val="32"/>
          <w:lang w:eastAsia="zh-CN"/>
        </w:rPr>
        <w:t>联合国，《环境经济核算体系——生态系统核算》（</w:t>
      </w:r>
      <w:r>
        <w:rPr>
          <w:rFonts w:hint="eastAsia" w:ascii="宋体" w:hAnsi="宋体" w:eastAsia="宋体" w:cs="宋体"/>
          <w:spacing w:val="-1"/>
          <w:sz w:val="32"/>
          <w:szCs w:val="32"/>
          <w:lang w:eastAsia="zh-CN"/>
        </w:rPr>
        <w:t>SEEA</w:t>
      </w:r>
      <w:r>
        <w:rPr>
          <w:rFonts w:ascii="宋体" w:hAnsi="宋体"/>
          <w:spacing w:val="-1"/>
          <w:sz w:val="32"/>
          <w:szCs w:val="32"/>
          <w:lang w:eastAsia="zh-CN"/>
        </w:rPr>
        <w:t>-</w:t>
      </w:r>
      <w:r>
        <w:rPr>
          <w:rFonts w:hint="eastAsia" w:ascii="宋体" w:hAnsi="宋体" w:eastAsia="宋体" w:cs="宋体"/>
          <w:spacing w:val="-1"/>
          <w:sz w:val="32"/>
          <w:szCs w:val="32"/>
          <w:lang w:eastAsia="zh-CN"/>
        </w:rPr>
        <w:t>EA</w:t>
      </w:r>
      <w:r>
        <w:rPr>
          <w:rFonts w:ascii="宋体" w:hAnsi="宋体"/>
          <w:spacing w:val="-1"/>
          <w:sz w:val="32"/>
          <w:szCs w:val="32"/>
          <w:lang w:eastAsia="zh-CN"/>
        </w:rPr>
        <w:t>），</w:t>
      </w:r>
      <w:r>
        <w:rPr>
          <w:rFonts w:hint="eastAsia" w:ascii="宋体" w:hAnsi="宋体" w:eastAsia="宋体" w:cs="宋体"/>
          <w:spacing w:val="-1"/>
          <w:sz w:val="32"/>
          <w:szCs w:val="32"/>
          <w:lang w:eastAsia="zh-CN"/>
        </w:rPr>
        <w:t>2021</w:t>
      </w:r>
      <w:r>
        <w:rPr>
          <w:rFonts w:ascii="宋体" w:hAnsi="宋体"/>
          <w:spacing w:val="-1"/>
          <w:sz w:val="32"/>
          <w:szCs w:val="32"/>
          <w:lang w:eastAsia="zh-CN"/>
        </w:rPr>
        <w:t>；</w:t>
      </w:r>
    </w:p>
    <w:p>
      <w:pPr>
        <w:pStyle w:val="3"/>
        <w:spacing w:line="578" w:lineRule="exact"/>
        <w:ind w:firstLine="636" w:firstLineChars="200"/>
        <w:rPr>
          <w:rFonts w:hint="eastAsia" w:ascii="宋体" w:hAnsi="宋体"/>
          <w:spacing w:val="-1"/>
          <w:sz w:val="32"/>
          <w:szCs w:val="32"/>
          <w:lang w:eastAsia="zh-CN"/>
        </w:rPr>
      </w:pPr>
      <w:r>
        <w:rPr>
          <w:rFonts w:hint="eastAsia" w:ascii="宋体" w:hAnsi="宋体" w:eastAsia="宋体" w:cs="宋体"/>
          <w:spacing w:val="-1"/>
          <w:sz w:val="32"/>
          <w:szCs w:val="32"/>
          <w:lang w:eastAsia="zh-CN"/>
        </w:rPr>
        <w:t>8</w:t>
      </w:r>
      <w:r>
        <w:rPr>
          <w:rFonts w:hint="eastAsia" w:ascii="宋体" w:hAnsi="宋体"/>
          <w:spacing w:val="-1"/>
          <w:sz w:val="32"/>
          <w:szCs w:val="32"/>
          <w:lang w:eastAsia="zh-CN"/>
        </w:rPr>
        <w:t>.</w:t>
      </w:r>
      <w:r>
        <w:rPr>
          <w:rFonts w:ascii="宋体" w:hAnsi="宋体"/>
          <w:spacing w:val="-1"/>
          <w:sz w:val="32"/>
          <w:szCs w:val="32"/>
          <w:lang w:eastAsia="zh-CN"/>
        </w:rPr>
        <w:t>《中国森林文化价值评估研究》，</w:t>
      </w:r>
      <w:r>
        <w:rPr>
          <w:rFonts w:hint="eastAsia" w:ascii="宋体" w:hAnsi="宋体" w:eastAsia="宋体" w:cs="宋体"/>
          <w:spacing w:val="-1"/>
          <w:sz w:val="32"/>
          <w:szCs w:val="32"/>
          <w:lang w:eastAsia="zh-CN"/>
        </w:rPr>
        <w:t>2021</w:t>
      </w:r>
      <w:r>
        <w:rPr>
          <w:rFonts w:ascii="宋体" w:hAnsi="宋体"/>
          <w:spacing w:val="-1"/>
          <w:sz w:val="32"/>
          <w:szCs w:val="32"/>
          <w:lang w:eastAsia="zh-CN"/>
        </w:rPr>
        <w:t>；</w:t>
      </w:r>
    </w:p>
    <w:p>
      <w:pPr>
        <w:pStyle w:val="3"/>
        <w:spacing w:line="578" w:lineRule="exact"/>
        <w:ind w:firstLine="636" w:firstLineChars="200"/>
        <w:rPr>
          <w:rFonts w:hint="eastAsia" w:ascii="宋体" w:hAnsi="宋体"/>
          <w:spacing w:val="-1"/>
          <w:sz w:val="32"/>
          <w:szCs w:val="32"/>
          <w:lang w:eastAsia="zh-CN"/>
        </w:rPr>
      </w:pPr>
      <w:r>
        <w:rPr>
          <w:rFonts w:hint="eastAsia" w:ascii="宋体" w:hAnsi="宋体" w:eastAsia="宋体" w:cs="宋体"/>
          <w:spacing w:val="-1"/>
          <w:sz w:val="32"/>
          <w:szCs w:val="32"/>
          <w:lang w:eastAsia="zh-CN"/>
        </w:rPr>
        <w:t>9</w:t>
      </w:r>
      <w:r>
        <w:rPr>
          <w:rFonts w:hint="eastAsia" w:ascii="宋体" w:hAnsi="宋体"/>
          <w:spacing w:val="-1"/>
          <w:sz w:val="32"/>
          <w:szCs w:val="32"/>
          <w:lang w:eastAsia="zh-CN"/>
        </w:rPr>
        <w:t>.</w:t>
      </w:r>
      <w:r>
        <w:rPr>
          <w:rFonts w:ascii="宋体" w:hAnsi="宋体"/>
          <w:spacing w:val="-1"/>
          <w:sz w:val="32"/>
          <w:szCs w:val="32"/>
          <w:lang w:eastAsia="zh-CN"/>
        </w:rPr>
        <w:t>《草原生态价值评估技术规范》（</w:t>
      </w:r>
      <w:r>
        <w:rPr>
          <w:rFonts w:hint="eastAsia" w:ascii="宋体" w:hAnsi="宋体" w:eastAsia="宋体" w:cs="宋体"/>
          <w:spacing w:val="-1"/>
          <w:sz w:val="32"/>
          <w:szCs w:val="32"/>
          <w:lang w:eastAsia="zh-CN"/>
        </w:rPr>
        <w:t>LY</w:t>
      </w:r>
      <w:r>
        <w:rPr>
          <w:rFonts w:ascii="宋体" w:hAnsi="宋体"/>
          <w:spacing w:val="-1"/>
          <w:sz w:val="32"/>
          <w:szCs w:val="32"/>
          <w:lang w:eastAsia="zh-CN"/>
        </w:rPr>
        <w:t>/</w:t>
      </w:r>
      <w:r>
        <w:rPr>
          <w:rFonts w:hint="eastAsia" w:ascii="宋体" w:hAnsi="宋体" w:eastAsia="宋体" w:cs="宋体"/>
          <w:spacing w:val="-1"/>
          <w:sz w:val="32"/>
          <w:szCs w:val="32"/>
          <w:lang w:eastAsia="zh-CN"/>
        </w:rPr>
        <w:t>T</w:t>
      </w:r>
      <w:r>
        <w:rPr>
          <w:rFonts w:ascii="宋体" w:hAnsi="宋体"/>
          <w:spacing w:val="-1"/>
          <w:sz w:val="32"/>
          <w:szCs w:val="32"/>
          <w:lang w:eastAsia="zh-CN"/>
        </w:rPr>
        <w:t xml:space="preserve"> </w:t>
      </w:r>
      <w:r>
        <w:rPr>
          <w:rFonts w:hint="eastAsia" w:ascii="宋体" w:hAnsi="宋体" w:eastAsia="宋体" w:cs="宋体"/>
          <w:spacing w:val="-1"/>
          <w:sz w:val="32"/>
          <w:szCs w:val="32"/>
          <w:lang w:eastAsia="zh-CN"/>
        </w:rPr>
        <w:t>3321</w:t>
      </w:r>
      <w:r>
        <w:rPr>
          <w:rFonts w:ascii="宋体" w:hAnsi="宋体"/>
          <w:spacing w:val="-1"/>
          <w:sz w:val="32"/>
          <w:szCs w:val="32"/>
          <w:lang w:eastAsia="zh-CN"/>
        </w:rPr>
        <w:t>-</w:t>
      </w:r>
      <w:r>
        <w:rPr>
          <w:rFonts w:hint="eastAsia" w:ascii="宋体" w:hAnsi="宋体" w:eastAsia="宋体" w:cs="宋体"/>
          <w:spacing w:val="-1"/>
          <w:sz w:val="32"/>
          <w:szCs w:val="32"/>
          <w:lang w:eastAsia="zh-CN"/>
        </w:rPr>
        <w:t>2022</w:t>
      </w:r>
      <w:r>
        <w:rPr>
          <w:rFonts w:ascii="宋体" w:hAnsi="宋体"/>
          <w:spacing w:val="-1"/>
          <w:sz w:val="32"/>
          <w:szCs w:val="32"/>
          <w:lang w:eastAsia="zh-CN"/>
        </w:rPr>
        <w:t>），</w:t>
      </w:r>
      <w:r>
        <w:rPr>
          <w:rFonts w:hint="eastAsia" w:ascii="宋体" w:hAnsi="宋体" w:eastAsia="宋体" w:cs="宋体"/>
          <w:spacing w:val="-1"/>
          <w:sz w:val="32"/>
          <w:szCs w:val="32"/>
          <w:lang w:eastAsia="zh-CN"/>
        </w:rPr>
        <w:t>2022</w:t>
      </w:r>
      <w:r>
        <w:rPr>
          <w:rFonts w:ascii="宋体" w:hAnsi="宋体"/>
          <w:spacing w:val="-1"/>
          <w:sz w:val="32"/>
          <w:szCs w:val="32"/>
          <w:lang w:eastAsia="zh-CN"/>
        </w:rPr>
        <w:t>；</w:t>
      </w:r>
    </w:p>
    <w:p>
      <w:pPr>
        <w:pStyle w:val="3"/>
        <w:spacing w:line="578" w:lineRule="exact"/>
        <w:ind w:firstLine="636" w:firstLineChars="200"/>
        <w:rPr>
          <w:rFonts w:hint="eastAsia" w:ascii="宋体" w:hAnsi="宋体"/>
          <w:spacing w:val="-1"/>
          <w:sz w:val="32"/>
          <w:szCs w:val="32"/>
          <w:lang w:eastAsia="zh-CN"/>
        </w:rPr>
      </w:pPr>
      <w:r>
        <w:rPr>
          <w:rFonts w:hint="eastAsia" w:ascii="宋体" w:hAnsi="宋体" w:eastAsia="宋体" w:cs="宋体"/>
          <w:spacing w:val="-1"/>
          <w:sz w:val="32"/>
          <w:szCs w:val="32"/>
          <w:lang w:eastAsia="zh-CN"/>
        </w:rPr>
        <w:t>10</w:t>
      </w:r>
      <w:r>
        <w:rPr>
          <w:rFonts w:hint="eastAsia" w:ascii="宋体" w:hAnsi="宋体"/>
          <w:spacing w:val="-1"/>
          <w:sz w:val="32"/>
          <w:szCs w:val="32"/>
          <w:lang w:eastAsia="zh-CN"/>
        </w:rPr>
        <w:t>.</w:t>
      </w:r>
      <w:r>
        <w:rPr>
          <w:rFonts w:ascii="宋体" w:hAnsi="宋体"/>
          <w:spacing w:val="-1"/>
          <w:sz w:val="32"/>
          <w:szCs w:val="32"/>
          <w:lang w:eastAsia="zh-CN"/>
        </w:rPr>
        <w:t>《湿地生态系统服务评估技术规程》（</w:t>
      </w:r>
      <w:r>
        <w:rPr>
          <w:rFonts w:hint="eastAsia" w:ascii="宋体" w:hAnsi="宋体" w:eastAsia="宋体" w:cs="宋体"/>
          <w:spacing w:val="-1"/>
          <w:sz w:val="32"/>
          <w:szCs w:val="32"/>
          <w:lang w:eastAsia="zh-CN"/>
        </w:rPr>
        <w:t>LY</w:t>
      </w:r>
      <w:r>
        <w:rPr>
          <w:rFonts w:ascii="宋体" w:hAnsi="宋体"/>
          <w:spacing w:val="-1"/>
          <w:sz w:val="32"/>
          <w:szCs w:val="32"/>
          <w:lang w:eastAsia="zh-CN"/>
        </w:rPr>
        <w:t>/</w:t>
      </w:r>
      <w:r>
        <w:rPr>
          <w:rFonts w:hint="eastAsia" w:ascii="宋体" w:hAnsi="宋体" w:eastAsia="宋体" w:cs="宋体"/>
          <w:spacing w:val="-1"/>
          <w:sz w:val="32"/>
          <w:szCs w:val="32"/>
          <w:lang w:eastAsia="zh-CN"/>
        </w:rPr>
        <w:t>T</w:t>
      </w:r>
      <w:r>
        <w:rPr>
          <w:rFonts w:ascii="宋体" w:hAnsi="宋体"/>
          <w:spacing w:val="-1"/>
          <w:sz w:val="32"/>
          <w:szCs w:val="32"/>
          <w:lang w:eastAsia="zh-CN"/>
        </w:rPr>
        <w:t xml:space="preserve"> </w:t>
      </w:r>
      <w:r>
        <w:rPr>
          <w:rFonts w:hint="eastAsia" w:ascii="宋体" w:hAnsi="宋体" w:eastAsia="宋体" w:cs="宋体"/>
          <w:spacing w:val="-1"/>
          <w:sz w:val="32"/>
          <w:szCs w:val="32"/>
          <w:lang w:eastAsia="zh-CN"/>
        </w:rPr>
        <w:t>2899</w:t>
      </w:r>
      <w:r>
        <w:rPr>
          <w:rFonts w:ascii="宋体" w:hAnsi="宋体"/>
          <w:spacing w:val="-1"/>
          <w:sz w:val="32"/>
          <w:szCs w:val="32"/>
          <w:lang w:eastAsia="zh-CN"/>
        </w:rPr>
        <w:t>-</w:t>
      </w:r>
      <w:r>
        <w:rPr>
          <w:rFonts w:hint="eastAsia" w:ascii="宋体" w:hAnsi="宋体" w:eastAsia="宋体" w:cs="宋体"/>
          <w:spacing w:val="-1"/>
          <w:sz w:val="32"/>
          <w:szCs w:val="32"/>
          <w:lang w:eastAsia="zh-CN"/>
        </w:rPr>
        <w:t>2023</w:t>
      </w:r>
      <w:r>
        <w:rPr>
          <w:rFonts w:ascii="宋体" w:hAnsi="宋体"/>
          <w:spacing w:val="-1"/>
          <w:sz w:val="32"/>
          <w:szCs w:val="32"/>
          <w:lang w:eastAsia="zh-CN"/>
        </w:rPr>
        <w:t>），</w:t>
      </w:r>
      <w:r>
        <w:rPr>
          <w:rFonts w:hint="eastAsia" w:ascii="宋体" w:hAnsi="宋体" w:eastAsia="宋体" w:cs="宋体"/>
          <w:spacing w:val="-1"/>
          <w:sz w:val="32"/>
          <w:szCs w:val="32"/>
          <w:lang w:eastAsia="zh-CN"/>
        </w:rPr>
        <w:t>2023</w:t>
      </w:r>
      <w:r>
        <w:rPr>
          <w:rFonts w:ascii="宋体" w:hAnsi="宋体"/>
          <w:spacing w:val="-1"/>
          <w:sz w:val="32"/>
          <w:szCs w:val="32"/>
          <w:lang w:eastAsia="zh-CN"/>
        </w:rPr>
        <w:t>；</w:t>
      </w:r>
    </w:p>
    <w:p>
      <w:pPr>
        <w:pStyle w:val="3"/>
        <w:spacing w:line="578" w:lineRule="exact"/>
        <w:ind w:firstLine="636" w:firstLineChars="200"/>
        <w:rPr>
          <w:rFonts w:hint="eastAsia" w:ascii="宋体" w:hAnsi="宋体"/>
          <w:spacing w:val="-1"/>
          <w:sz w:val="32"/>
          <w:szCs w:val="32"/>
          <w:lang w:eastAsia="zh-CN"/>
        </w:rPr>
      </w:pPr>
      <w:r>
        <w:rPr>
          <w:rFonts w:hint="eastAsia" w:ascii="宋体" w:hAnsi="宋体" w:eastAsia="宋体" w:cs="宋体"/>
          <w:spacing w:val="-1"/>
          <w:sz w:val="32"/>
          <w:szCs w:val="32"/>
          <w:lang w:eastAsia="zh-CN"/>
        </w:rPr>
        <w:t>11</w:t>
      </w:r>
      <w:r>
        <w:rPr>
          <w:rFonts w:hint="eastAsia" w:ascii="宋体" w:hAnsi="宋体"/>
          <w:spacing w:val="-1"/>
          <w:sz w:val="32"/>
          <w:szCs w:val="32"/>
          <w:lang w:eastAsia="zh-CN"/>
        </w:rPr>
        <w:t>.</w:t>
      </w:r>
      <w:r>
        <w:rPr>
          <w:rFonts w:ascii="宋体" w:hAnsi="宋体"/>
          <w:spacing w:val="-1"/>
          <w:sz w:val="32"/>
          <w:szCs w:val="32"/>
          <w:lang w:eastAsia="zh-CN"/>
        </w:rPr>
        <w:t>《荒漠生态系统服务评估规范》（</w:t>
      </w:r>
      <w:r>
        <w:rPr>
          <w:rFonts w:hint="eastAsia" w:ascii="宋体" w:hAnsi="宋体" w:eastAsia="宋体" w:cs="宋体"/>
          <w:spacing w:val="-1"/>
          <w:sz w:val="32"/>
          <w:szCs w:val="32"/>
          <w:lang w:eastAsia="zh-CN"/>
        </w:rPr>
        <w:t>LY</w:t>
      </w:r>
      <w:r>
        <w:rPr>
          <w:rFonts w:ascii="宋体" w:hAnsi="宋体"/>
          <w:spacing w:val="-1"/>
          <w:sz w:val="32"/>
          <w:szCs w:val="32"/>
          <w:lang w:eastAsia="zh-CN"/>
        </w:rPr>
        <w:t>/</w:t>
      </w:r>
      <w:r>
        <w:rPr>
          <w:rFonts w:hint="eastAsia" w:ascii="宋体" w:hAnsi="宋体" w:eastAsia="宋体" w:cs="宋体"/>
          <w:spacing w:val="-1"/>
          <w:sz w:val="32"/>
          <w:szCs w:val="32"/>
          <w:lang w:eastAsia="zh-CN"/>
        </w:rPr>
        <w:t>T</w:t>
      </w:r>
      <w:r>
        <w:rPr>
          <w:rFonts w:ascii="宋体" w:hAnsi="宋体"/>
          <w:spacing w:val="-1"/>
          <w:sz w:val="32"/>
          <w:szCs w:val="32"/>
          <w:lang w:eastAsia="zh-CN"/>
        </w:rPr>
        <w:t xml:space="preserve"> </w:t>
      </w:r>
      <w:r>
        <w:rPr>
          <w:rFonts w:hint="eastAsia" w:ascii="宋体" w:hAnsi="宋体" w:eastAsia="宋体" w:cs="宋体"/>
          <w:spacing w:val="-1"/>
          <w:sz w:val="32"/>
          <w:szCs w:val="32"/>
          <w:lang w:eastAsia="zh-CN"/>
        </w:rPr>
        <w:t>2006</w:t>
      </w:r>
      <w:r>
        <w:rPr>
          <w:rFonts w:ascii="宋体" w:hAnsi="宋体"/>
          <w:spacing w:val="-1"/>
          <w:sz w:val="32"/>
          <w:szCs w:val="32"/>
          <w:lang w:eastAsia="zh-CN"/>
        </w:rPr>
        <w:t>-</w:t>
      </w:r>
      <w:r>
        <w:rPr>
          <w:rFonts w:hint="eastAsia" w:ascii="宋体" w:hAnsi="宋体" w:eastAsia="宋体" w:cs="宋体"/>
          <w:spacing w:val="-1"/>
          <w:sz w:val="32"/>
          <w:szCs w:val="32"/>
          <w:lang w:eastAsia="zh-CN"/>
        </w:rPr>
        <w:t>2012</w:t>
      </w:r>
      <w:r>
        <w:rPr>
          <w:rFonts w:ascii="宋体" w:hAnsi="宋体"/>
          <w:spacing w:val="-1"/>
          <w:sz w:val="32"/>
          <w:szCs w:val="32"/>
          <w:lang w:eastAsia="zh-CN"/>
        </w:rPr>
        <w:t>），</w:t>
      </w:r>
      <w:r>
        <w:rPr>
          <w:rFonts w:hint="eastAsia" w:ascii="宋体" w:hAnsi="宋体" w:eastAsia="宋体" w:cs="宋体"/>
          <w:spacing w:val="-1"/>
          <w:sz w:val="32"/>
          <w:szCs w:val="32"/>
          <w:lang w:eastAsia="zh-CN"/>
        </w:rPr>
        <w:t>2012</w:t>
      </w:r>
      <w:r>
        <w:rPr>
          <w:rFonts w:ascii="宋体" w:hAnsi="宋体"/>
          <w:spacing w:val="-1"/>
          <w:sz w:val="32"/>
          <w:szCs w:val="32"/>
          <w:lang w:eastAsia="zh-CN"/>
        </w:rPr>
        <w:t>；</w:t>
      </w:r>
    </w:p>
    <w:p>
      <w:pPr>
        <w:pStyle w:val="3"/>
        <w:spacing w:line="578" w:lineRule="exact"/>
        <w:ind w:firstLine="636" w:firstLineChars="200"/>
        <w:rPr>
          <w:rFonts w:hint="eastAsia" w:ascii="宋体" w:hAnsi="宋体"/>
          <w:spacing w:val="-1"/>
          <w:sz w:val="32"/>
          <w:szCs w:val="32"/>
          <w:lang w:eastAsia="zh-CN"/>
        </w:rPr>
      </w:pPr>
      <w:r>
        <w:rPr>
          <w:rFonts w:hint="eastAsia" w:ascii="宋体" w:hAnsi="宋体" w:eastAsia="宋体" w:cs="宋体"/>
          <w:spacing w:val="-1"/>
          <w:sz w:val="32"/>
          <w:szCs w:val="32"/>
          <w:lang w:eastAsia="zh-CN"/>
        </w:rPr>
        <w:t>12</w:t>
      </w:r>
      <w:r>
        <w:rPr>
          <w:rFonts w:hint="eastAsia" w:ascii="宋体" w:hAnsi="宋体"/>
          <w:spacing w:val="-1"/>
          <w:sz w:val="32"/>
          <w:szCs w:val="32"/>
          <w:lang w:eastAsia="zh-CN"/>
        </w:rPr>
        <w:t>.</w:t>
      </w:r>
      <w:r>
        <w:rPr>
          <w:rFonts w:ascii="宋体" w:hAnsi="宋体"/>
          <w:spacing w:val="-1"/>
          <w:sz w:val="32"/>
          <w:szCs w:val="32"/>
          <w:lang w:eastAsia="zh-CN"/>
        </w:rPr>
        <w:t>《生态环境损害鉴定评估技术指南生态系统第</w:t>
      </w:r>
      <w:r>
        <w:rPr>
          <w:rFonts w:hint="eastAsia" w:ascii="宋体" w:hAnsi="宋体" w:eastAsia="宋体" w:cs="宋体"/>
          <w:spacing w:val="-1"/>
          <w:sz w:val="32"/>
          <w:szCs w:val="32"/>
          <w:lang w:eastAsia="zh-CN"/>
        </w:rPr>
        <w:t>1</w:t>
      </w:r>
      <w:r>
        <w:rPr>
          <w:rFonts w:ascii="宋体" w:hAnsi="宋体"/>
          <w:spacing w:val="-1"/>
          <w:sz w:val="32"/>
          <w:szCs w:val="32"/>
          <w:lang w:eastAsia="zh-CN"/>
        </w:rPr>
        <w:t>部分：农田生态系统》（</w:t>
      </w:r>
      <w:r>
        <w:rPr>
          <w:rFonts w:hint="eastAsia" w:ascii="宋体" w:hAnsi="宋体" w:eastAsia="宋体" w:cs="宋体"/>
          <w:spacing w:val="-1"/>
          <w:sz w:val="32"/>
          <w:szCs w:val="32"/>
          <w:lang w:eastAsia="zh-CN"/>
        </w:rPr>
        <w:t>GB</w:t>
      </w:r>
      <w:r>
        <w:rPr>
          <w:rFonts w:ascii="宋体" w:hAnsi="宋体"/>
          <w:spacing w:val="-1"/>
          <w:sz w:val="32"/>
          <w:szCs w:val="32"/>
          <w:lang w:eastAsia="zh-CN"/>
        </w:rPr>
        <w:t>/</w:t>
      </w:r>
      <w:r>
        <w:rPr>
          <w:rFonts w:hint="eastAsia" w:ascii="宋体" w:hAnsi="宋体" w:eastAsia="宋体" w:cs="宋体"/>
          <w:spacing w:val="-1"/>
          <w:sz w:val="32"/>
          <w:szCs w:val="32"/>
          <w:lang w:eastAsia="zh-CN"/>
        </w:rPr>
        <w:t>T</w:t>
      </w:r>
      <w:r>
        <w:rPr>
          <w:rFonts w:ascii="宋体" w:hAnsi="宋体"/>
          <w:spacing w:val="-1"/>
          <w:sz w:val="32"/>
          <w:szCs w:val="32"/>
          <w:lang w:eastAsia="zh-CN"/>
        </w:rPr>
        <w:t xml:space="preserve"> </w:t>
      </w:r>
      <w:r>
        <w:rPr>
          <w:rFonts w:hint="eastAsia" w:ascii="宋体" w:hAnsi="宋体" w:eastAsia="宋体" w:cs="宋体"/>
          <w:spacing w:val="-1"/>
          <w:sz w:val="32"/>
          <w:szCs w:val="32"/>
          <w:lang w:eastAsia="zh-CN"/>
        </w:rPr>
        <w:t>43871</w:t>
      </w:r>
      <w:r>
        <w:rPr>
          <w:rFonts w:ascii="宋体" w:hAnsi="宋体"/>
          <w:spacing w:val="-1"/>
          <w:sz w:val="32"/>
          <w:szCs w:val="32"/>
          <w:lang w:eastAsia="zh-CN"/>
        </w:rPr>
        <w:t>.</w:t>
      </w:r>
      <w:r>
        <w:rPr>
          <w:rFonts w:hint="eastAsia" w:ascii="宋体" w:hAnsi="宋体" w:eastAsia="宋体" w:cs="宋体"/>
          <w:spacing w:val="-1"/>
          <w:sz w:val="32"/>
          <w:szCs w:val="32"/>
          <w:lang w:eastAsia="zh-CN"/>
        </w:rPr>
        <w:t>1</w:t>
      </w:r>
      <w:r>
        <w:rPr>
          <w:rFonts w:ascii="宋体" w:hAnsi="宋体"/>
          <w:spacing w:val="-1"/>
          <w:sz w:val="32"/>
          <w:szCs w:val="32"/>
          <w:lang w:eastAsia="zh-CN"/>
        </w:rPr>
        <w:t>-</w:t>
      </w:r>
      <w:r>
        <w:rPr>
          <w:rFonts w:hint="eastAsia" w:ascii="宋体" w:hAnsi="宋体" w:eastAsia="宋体" w:cs="宋体"/>
          <w:spacing w:val="-1"/>
          <w:sz w:val="32"/>
          <w:szCs w:val="32"/>
          <w:lang w:eastAsia="zh-CN"/>
        </w:rPr>
        <w:t>2024</w:t>
      </w:r>
      <w:r>
        <w:rPr>
          <w:rFonts w:ascii="宋体" w:hAnsi="宋体"/>
          <w:spacing w:val="-1"/>
          <w:sz w:val="32"/>
          <w:szCs w:val="32"/>
          <w:lang w:eastAsia="zh-CN"/>
        </w:rPr>
        <w:t>），</w:t>
      </w:r>
      <w:r>
        <w:rPr>
          <w:rFonts w:hint="eastAsia" w:ascii="宋体" w:hAnsi="宋体" w:eastAsia="宋体" w:cs="宋体"/>
          <w:spacing w:val="-1"/>
          <w:sz w:val="32"/>
          <w:szCs w:val="32"/>
          <w:lang w:eastAsia="zh-CN"/>
        </w:rPr>
        <w:t>2024</w:t>
      </w:r>
      <w:r>
        <w:rPr>
          <w:rFonts w:ascii="宋体" w:hAnsi="宋体"/>
          <w:spacing w:val="-1"/>
          <w:sz w:val="32"/>
          <w:szCs w:val="32"/>
          <w:lang w:eastAsia="zh-CN"/>
        </w:rPr>
        <w:t>；</w:t>
      </w:r>
    </w:p>
    <w:p>
      <w:pPr>
        <w:pStyle w:val="3"/>
        <w:spacing w:line="578" w:lineRule="exact"/>
        <w:ind w:firstLine="636" w:firstLineChars="200"/>
        <w:rPr>
          <w:rFonts w:hint="eastAsia" w:ascii="宋体" w:hAnsi="宋体"/>
          <w:spacing w:val="-1"/>
          <w:sz w:val="32"/>
          <w:szCs w:val="32"/>
          <w:lang w:eastAsia="zh-CN"/>
        </w:rPr>
      </w:pPr>
      <w:r>
        <w:rPr>
          <w:rFonts w:hint="eastAsia" w:ascii="宋体" w:hAnsi="宋体" w:eastAsia="宋体" w:cs="宋体"/>
          <w:spacing w:val="-1"/>
          <w:sz w:val="32"/>
          <w:szCs w:val="32"/>
          <w:lang w:eastAsia="zh-CN"/>
        </w:rPr>
        <w:t>13</w:t>
      </w:r>
      <w:r>
        <w:rPr>
          <w:rFonts w:hint="eastAsia" w:ascii="宋体" w:hAnsi="宋体"/>
          <w:spacing w:val="-1"/>
          <w:sz w:val="32"/>
          <w:szCs w:val="32"/>
          <w:lang w:eastAsia="zh-CN"/>
        </w:rPr>
        <w:t>.</w:t>
      </w:r>
      <w:r>
        <w:rPr>
          <w:rFonts w:ascii="宋体" w:hAnsi="宋体"/>
          <w:spacing w:val="-1"/>
          <w:sz w:val="32"/>
          <w:szCs w:val="32"/>
          <w:lang w:eastAsia="zh-CN"/>
        </w:rPr>
        <w:t>《城市生态系统综合评估指标体系及计算方法》（</w:t>
      </w:r>
      <w:r>
        <w:rPr>
          <w:rFonts w:hint="eastAsia" w:ascii="宋体" w:hAnsi="宋体" w:eastAsia="宋体" w:cs="宋体"/>
          <w:spacing w:val="-1"/>
          <w:sz w:val="32"/>
          <w:szCs w:val="32"/>
          <w:lang w:eastAsia="zh-CN"/>
        </w:rPr>
        <w:t>GB</w:t>
      </w:r>
      <w:r>
        <w:rPr>
          <w:rFonts w:ascii="宋体" w:hAnsi="宋体"/>
          <w:spacing w:val="-1"/>
          <w:sz w:val="32"/>
          <w:szCs w:val="32"/>
          <w:lang w:eastAsia="zh-CN"/>
        </w:rPr>
        <w:t>/</w:t>
      </w:r>
      <w:r>
        <w:rPr>
          <w:rFonts w:hint="eastAsia" w:ascii="宋体" w:hAnsi="宋体" w:eastAsia="宋体" w:cs="宋体"/>
          <w:spacing w:val="-1"/>
          <w:sz w:val="32"/>
          <w:szCs w:val="32"/>
          <w:lang w:eastAsia="zh-CN"/>
        </w:rPr>
        <w:t>T</w:t>
      </w:r>
      <w:r>
        <w:rPr>
          <w:rFonts w:ascii="宋体" w:hAnsi="宋体"/>
          <w:spacing w:val="-1"/>
          <w:sz w:val="32"/>
          <w:szCs w:val="32"/>
          <w:lang w:eastAsia="zh-CN"/>
        </w:rPr>
        <w:t xml:space="preserve"> </w:t>
      </w:r>
      <w:r>
        <w:rPr>
          <w:rFonts w:hint="eastAsia" w:ascii="宋体" w:hAnsi="宋体" w:eastAsia="宋体" w:cs="宋体"/>
          <w:spacing w:val="-1"/>
          <w:sz w:val="32"/>
          <w:szCs w:val="32"/>
          <w:lang w:eastAsia="zh-CN"/>
        </w:rPr>
        <w:t>43235</w:t>
      </w:r>
      <w:r>
        <w:rPr>
          <w:rFonts w:ascii="宋体" w:hAnsi="宋体"/>
          <w:spacing w:val="-1"/>
          <w:sz w:val="32"/>
          <w:szCs w:val="32"/>
          <w:lang w:eastAsia="zh-CN"/>
        </w:rPr>
        <w:t>-</w:t>
      </w:r>
      <w:r>
        <w:rPr>
          <w:rFonts w:hint="eastAsia" w:ascii="宋体" w:hAnsi="宋体" w:eastAsia="宋体" w:cs="宋体"/>
          <w:spacing w:val="-1"/>
          <w:sz w:val="32"/>
          <w:szCs w:val="32"/>
          <w:lang w:eastAsia="zh-CN"/>
        </w:rPr>
        <w:t>2023</w:t>
      </w:r>
      <w:r>
        <w:rPr>
          <w:rFonts w:ascii="宋体" w:hAnsi="宋体"/>
          <w:spacing w:val="-1"/>
          <w:sz w:val="32"/>
          <w:szCs w:val="32"/>
          <w:lang w:eastAsia="zh-CN"/>
        </w:rPr>
        <w:t>），</w:t>
      </w:r>
      <w:r>
        <w:rPr>
          <w:rFonts w:hint="eastAsia" w:ascii="宋体" w:hAnsi="宋体" w:eastAsia="宋体" w:cs="宋体"/>
          <w:spacing w:val="-1"/>
          <w:sz w:val="32"/>
          <w:szCs w:val="32"/>
          <w:lang w:eastAsia="zh-CN"/>
        </w:rPr>
        <w:t>2023</w:t>
      </w:r>
      <w:r>
        <w:rPr>
          <w:rFonts w:ascii="宋体" w:hAnsi="宋体"/>
          <w:spacing w:val="-1"/>
          <w:sz w:val="32"/>
          <w:szCs w:val="32"/>
          <w:lang w:eastAsia="zh-CN"/>
        </w:rPr>
        <w:t>；</w:t>
      </w:r>
    </w:p>
    <w:p>
      <w:pPr>
        <w:pStyle w:val="3"/>
        <w:spacing w:line="578" w:lineRule="exact"/>
        <w:ind w:firstLine="636" w:firstLineChars="200"/>
        <w:rPr>
          <w:rFonts w:hint="eastAsia" w:ascii="宋体" w:hAnsi="宋体"/>
          <w:spacing w:val="-1"/>
          <w:sz w:val="32"/>
          <w:szCs w:val="32"/>
          <w:lang w:eastAsia="zh-CN"/>
        </w:rPr>
      </w:pPr>
      <w:r>
        <w:rPr>
          <w:rFonts w:hint="eastAsia" w:ascii="宋体" w:hAnsi="宋体" w:eastAsia="宋体" w:cs="宋体"/>
          <w:spacing w:val="-1"/>
          <w:sz w:val="32"/>
          <w:szCs w:val="32"/>
          <w:lang w:eastAsia="zh-CN"/>
        </w:rPr>
        <w:t>14</w:t>
      </w:r>
      <w:r>
        <w:rPr>
          <w:rFonts w:hint="eastAsia" w:ascii="宋体" w:hAnsi="宋体"/>
          <w:spacing w:val="-1"/>
          <w:sz w:val="32"/>
          <w:szCs w:val="32"/>
          <w:lang w:eastAsia="zh-CN"/>
        </w:rPr>
        <w:t>.</w:t>
      </w:r>
      <w:r>
        <w:rPr>
          <w:rFonts w:ascii="宋体" w:hAnsi="宋体"/>
          <w:spacing w:val="-1"/>
          <w:sz w:val="32"/>
          <w:szCs w:val="32"/>
          <w:lang w:eastAsia="zh-CN"/>
        </w:rPr>
        <w:t>《林业及相关产品分类》（</w:t>
      </w:r>
      <w:r>
        <w:rPr>
          <w:rFonts w:hint="eastAsia" w:ascii="宋体" w:hAnsi="宋体" w:eastAsia="宋体" w:cs="宋体"/>
          <w:spacing w:val="-1"/>
          <w:sz w:val="32"/>
          <w:szCs w:val="32"/>
          <w:lang w:eastAsia="zh-CN"/>
        </w:rPr>
        <w:t>LY</w:t>
      </w:r>
      <w:r>
        <w:rPr>
          <w:rFonts w:ascii="宋体" w:hAnsi="宋体"/>
          <w:spacing w:val="-1"/>
          <w:sz w:val="32"/>
          <w:szCs w:val="32"/>
          <w:lang w:eastAsia="zh-CN"/>
        </w:rPr>
        <w:t>/</w:t>
      </w:r>
      <w:r>
        <w:rPr>
          <w:rFonts w:hint="eastAsia" w:ascii="宋体" w:hAnsi="宋体" w:eastAsia="宋体" w:cs="宋体"/>
          <w:spacing w:val="-1"/>
          <w:sz w:val="32"/>
          <w:szCs w:val="32"/>
          <w:lang w:eastAsia="zh-CN"/>
        </w:rPr>
        <w:t>T</w:t>
      </w:r>
      <w:r>
        <w:rPr>
          <w:rFonts w:ascii="宋体" w:hAnsi="宋体"/>
          <w:spacing w:val="-1"/>
          <w:sz w:val="32"/>
          <w:szCs w:val="32"/>
          <w:lang w:eastAsia="zh-CN"/>
        </w:rPr>
        <w:t xml:space="preserve"> </w:t>
      </w:r>
      <w:r>
        <w:rPr>
          <w:rFonts w:hint="eastAsia" w:ascii="宋体" w:hAnsi="宋体" w:eastAsia="宋体" w:cs="宋体"/>
          <w:spacing w:val="-1"/>
          <w:sz w:val="32"/>
          <w:szCs w:val="32"/>
          <w:lang w:eastAsia="zh-CN"/>
        </w:rPr>
        <w:t>2987</w:t>
      </w:r>
      <w:r>
        <w:rPr>
          <w:rFonts w:ascii="宋体" w:hAnsi="宋体"/>
          <w:spacing w:val="-1"/>
          <w:sz w:val="32"/>
          <w:szCs w:val="32"/>
          <w:lang w:eastAsia="zh-CN"/>
        </w:rPr>
        <w:t>-</w:t>
      </w:r>
      <w:r>
        <w:rPr>
          <w:rFonts w:hint="eastAsia" w:ascii="宋体" w:hAnsi="宋体" w:eastAsia="宋体" w:cs="宋体"/>
          <w:spacing w:val="-1"/>
          <w:sz w:val="32"/>
          <w:szCs w:val="32"/>
          <w:lang w:eastAsia="zh-CN"/>
        </w:rPr>
        <w:t>2018</w:t>
      </w:r>
      <w:r>
        <w:rPr>
          <w:rFonts w:ascii="宋体" w:hAnsi="宋体"/>
          <w:spacing w:val="-1"/>
          <w:sz w:val="32"/>
          <w:szCs w:val="32"/>
          <w:lang w:eastAsia="zh-CN"/>
        </w:rPr>
        <w:t>），</w:t>
      </w:r>
      <w:r>
        <w:rPr>
          <w:rFonts w:hint="eastAsia" w:ascii="宋体" w:hAnsi="宋体" w:eastAsia="宋体" w:cs="宋体"/>
          <w:spacing w:val="-1"/>
          <w:sz w:val="32"/>
          <w:szCs w:val="32"/>
          <w:lang w:eastAsia="zh-CN"/>
        </w:rPr>
        <w:t>2018</w:t>
      </w:r>
      <w:r>
        <w:rPr>
          <w:rFonts w:ascii="宋体" w:hAnsi="宋体"/>
          <w:spacing w:val="-1"/>
          <w:sz w:val="32"/>
          <w:szCs w:val="32"/>
          <w:lang w:eastAsia="zh-CN"/>
        </w:rPr>
        <w:t>；</w:t>
      </w:r>
    </w:p>
    <w:p>
      <w:pPr>
        <w:pStyle w:val="3"/>
        <w:spacing w:line="578" w:lineRule="exact"/>
        <w:ind w:firstLine="636" w:firstLineChars="200"/>
        <w:rPr>
          <w:rFonts w:hint="eastAsia" w:ascii="宋体" w:hAnsi="宋体"/>
          <w:spacing w:val="-1"/>
          <w:sz w:val="32"/>
          <w:szCs w:val="32"/>
          <w:lang w:eastAsia="zh-CN"/>
        </w:rPr>
      </w:pPr>
      <w:r>
        <w:rPr>
          <w:rFonts w:hint="eastAsia" w:ascii="宋体" w:hAnsi="宋体" w:eastAsia="宋体" w:cs="宋体"/>
          <w:spacing w:val="-1"/>
          <w:sz w:val="32"/>
          <w:szCs w:val="32"/>
          <w:lang w:eastAsia="zh-CN"/>
        </w:rPr>
        <w:t>15</w:t>
      </w:r>
      <w:r>
        <w:rPr>
          <w:rFonts w:hint="eastAsia" w:ascii="宋体" w:hAnsi="宋体"/>
          <w:spacing w:val="-1"/>
          <w:sz w:val="32"/>
          <w:szCs w:val="32"/>
          <w:lang w:eastAsia="zh-CN"/>
        </w:rPr>
        <w:t>.</w:t>
      </w:r>
      <w:r>
        <w:rPr>
          <w:rFonts w:ascii="宋体" w:hAnsi="宋体"/>
          <w:spacing w:val="-1"/>
          <w:sz w:val="32"/>
          <w:szCs w:val="32"/>
          <w:lang w:eastAsia="zh-CN"/>
        </w:rPr>
        <w:t>《水产品及水产加工品分类与名称》（</w:t>
      </w:r>
      <w:r>
        <w:rPr>
          <w:rFonts w:hint="eastAsia" w:ascii="宋体" w:hAnsi="宋体" w:eastAsia="宋体" w:cs="宋体"/>
          <w:spacing w:val="-1"/>
          <w:sz w:val="32"/>
          <w:szCs w:val="32"/>
          <w:lang w:eastAsia="zh-CN"/>
        </w:rPr>
        <w:t>GB</w:t>
      </w:r>
      <w:r>
        <w:rPr>
          <w:rFonts w:ascii="宋体" w:hAnsi="宋体"/>
          <w:spacing w:val="-1"/>
          <w:sz w:val="32"/>
          <w:szCs w:val="32"/>
          <w:lang w:eastAsia="zh-CN"/>
        </w:rPr>
        <w:t>/</w:t>
      </w:r>
      <w:r>
        <w:rPr>
          <w:rFonts w:hint="eastAsia" w:ascii="宋体" w:hAnsi="宋体" w:eastAsia="宋体" w:cs="宋体"/>
          <w:spacing w:val="-1"/>
          <w:sz w:val="32"/>
          <w:szCs w:val="32"/>
          <w:lang w:eastAsia="zh-CN"/>
        </w:rPr>
        <w:t>T</w:t>
      </w:r>
      <w:r>
        <w:rPr>
          <w:rFonts w:ascii="宋体" w:hAnsi="宋体"/>
          <w:spacing w:val="-1"/>
          <w:sz w:val="32"/>
          <w:szCs w:val="32"/>
          <w:lang w:eastAsia="zh-CN"/>
        </w:rPr>
        <w:t xml:space="preserve"> </w:t>
      </w:r>
      <w:r>
        <w:rPr>
          <w:rFonts w:hint="eastAsia" w:ascii="宋体" w:hAnsi="宋体" w:eastAsia="宋体" w:cs="宋体"/>
          <w:spacing w:val="-1"/>
          <w:sz w:val="32"/>
          <w:szCs w:val="32"/>
          <w:lang w:eastAsia="zh-CN"/>
        </w:rPr>
        <w:t>41545</w:t>
      </w:r>
      <w:r>
        <w:rPr>
          <w:rFonts w:ascii="宋体" w:hAnsi="宋体"/>
          <w:spacing w:val="-1"/>
          <w:sz w:val="32"/>
          <w:szCs w:val="32"/>
          <w:lang w:eastAsia="zh-CN"/>
        </w:rPr>
        <w:t>-</w:t>
      </w:r>
      <w:r>
        <w:rPr>
          <w:rFonts w:hint="eastAsia" w:ascii="宋体" w:hAnsi="宋体" w:eastAsia="宋体" w:cs="宋体"/>
          <w:spacing w:val="-1"/>
          <w:sz w:val="32"/>
          <w:szCs w:val="32"/>
          <w:lang w:eastAsia="zh-CN"/>
        </w:rPr>
        <w:t>2022</w:t>
      </w:r>
      <w:r>
        <w:rPr>
          <w:rFonts w:ascii="宋体" w:hAnsi="宋体"/>
          <w:spacing w:val="-1"/>
          <w:sz w:val="32"/>
          <w:szCs w:val="32"/>
          <w:lang w:eastAsia="zh-CN"/>
        </w:rPr>
        <w:t>），</w:t>
      </w:r>
      <w:r>
        <w:rPr>
          <w:rFonts w:hint="eastAsia" w:ascii="宋体" w:hAnsi="宋体" w:eastAsia="宋体" w:cs="宋体"/>
          <w:spacing w:val="-1"/>
          <w:sz w:val="32"/>
          <w:szCs w:val="32"/>
          <w:lang w:eastAsia="zh-CN"/>
        </w:rPr>
        <w:t>2022</w:t>
      </w:r>
      <w:r>
        <w:rPr>
          <w:rFonts w:ascii="宋体" w:hAnsi="宋体"/>
          <w:spacing w:val="-1"/>
          <w:sz w:val="32"/>
          <w:szCs w:val="32"/>
          <w:lang w:eastAsia="zh-CN"/>
        </w:rPr>
        <w:t>；</w:t>
      </w:r>
    </w:p>
    <w:p>
      <w:pPr>
        <w:pStyle w:val="3"/>
        <w:spacing w:line="578" w:lineRule="exact"/>
        <w:ind w:firstLine="636" w:firstLineChars="200"/>
        <w:rPr>
          <w:rFonts w:hint="eastAsia" w:ascii="宋体" w:hAnsi="宋体"/>
          <w:spacing w:val="-1"/>
          <w:sz w:val="32"/>
          <w:szCs w:val="32"/>
          <w:lang w:eastAsia="zh-CN"/>
        </w:rPr>
      </w:pPr>
      <w:r>
        <w:rPr>
          <w:rFonts w:hint="eastAsia" w:ascii="宋体" w:hAnsi="宋体" w:eastAsia="宋体" w:cs="宋体"/>
          <w:spacing w:val="-1"/>
          <w:sz w:val="32"/>
          <w:szCs w:val="32"/>
          <w:lang w:eastAsia="zh-CN"/>
        </w:rPr>
        <w:t>16</w:t>
      </w:r>
      <w:r>
        <w:rPr>
          <w:rFonts w:hint="eastAsia" w:ascii="宋体" w:hAnsi="宋体"/>
          <w:spacing w:val="-1"/>
          <w:sz w:val="32"/>
          <w:szCs w:val="32"/>
          <w:lang w:eastAsia="zh-CN"/>
        </w:rPr>
        <w:t>.</w:t>
      </w:r>
      <w:r>
        <w:rPr>
          <w:rFonts w:ascii="宋体" w:hAnsi="宋体"/>
          <w:spacing w:val="-1"/>
          <w:sz w:val="32"/>
          <w:szCs w:val="32"/>
          <w:lang w:eastAsia="zh-CN"/>
        </w:rPr>
        <w:t>《绿色食品水生蔬菜》（</w:t>
      </w:r>
      <w:r>
        <w:rPr>
          <w:rFonts w:hint="eastAsia" w:ascii="宋体" w:hAnsi="宋体" w:eastAsia="宋体" w:cs="宋体"/>
          <w:spacing w:val="-1"/>
          <w:sz w:val="32"/>
          <w:szCs w:val="32"/>
          <w:lang w:eastAsia="zh-CN"/>
        </w:rPr>
        <w:t>NY</w:t>
      </w:r>
      <w:r>
        <w:rPr>
          <w:rFonts w:ascii="宋体" w:hAnsi="宋体"/>
          <w:spacing w:val="-1"/>
          <w:sz w:val="32"/>
          <w:szCs w:val="32"/>
          <w:lang w:eastAsia="zh-CN"/>
        </w:rPr>
        <w:t>/</w:t>
      </w:r>
      <w:r>
        <w:rPr>
          <w:rFonts w:hint="eastAsia" w:ascii="宋体" w:hAnsi="宋体" w:eastAsia="宋体" w:cs="宋体"/>
          <w:spacing w:val="-1"/>
          <w:sz w:val="32"/>
          <w:szCs w:val="32"/>
          <w:lang w:eastAsia="zh-CN"/>
        </w:rPr>
        <w:t>T</w:t>
      </w:r>
      <w:r>
        <w:rPr>
          <w:rFonts w:ascii="宋体" w:hAnsi="宋体"/>
          <w:spacing w:val="-1"/>
          <w:sz w:val="32"/>
          <w:szCs w:val="32"/>
          <w:lang w:eastAsia="zh-CN"/>
        </w:rPr>
        <w:t xml:space="preserve"> </w:t>
      </w:r>
      <w:r>
        <w:rPr>
          <w:rFonts w:hint="eastAsia" w:ascii="宋体" w:hAnsi="宋体" w:eastAsia="宋体" w:cs="宋体"/>
          <w:spacing w:val="-1"/>
          <w:sz w:val="32"/>
          <w:szCs w:val="32"/>
          <w:lang w:eastAsia="zh-CN"/>
        </w:rPr>
        <w:t>1405</w:t>
      </w:r>
      <w:r>
        <w:rPr>
          <w:rFonts w:ascii="宋体" w:hAnsi="宋体"/>
          <w:spacing w:val="-1"/>
          <w:sz w:val="32"/>
          <w:szCs w:val="32"/>
          <w:lang w:eastAsia="zh-CN"/>
        </w:rPr>
        <w:t>-</w:t>
      </w:r>
      <w:r>
        <w:rPr>
          <w:rFonts w:hint="eastAsia" w:ascii="宋体" w:hAnsi="宋体" w:eastAsia="宋体" w:cs="宋体"/>
          <w:spacing w:val="-1"/>
          <w:sz w:val="32"/>
          <w:szCs w:val="32"/>
          <w:lang w:eastAsia="zh-CN"/>
        </w:rPr>
        <w:t>2023</w:t>
      </w:r>
      <w:r>
        <w:rPr>
          <w:rFonts w:ascii="宋体" w:hAnsi="宋体"/>
          <w:spacing w:val="-1"/>
          <w:sz w:val="32"/>
          <w:szCs w:val="32"/>
          <w:lang w:eastAsia="zh-CN"/>
        </w:rPr>
        <w:t>），</w:t>
      </w:r>
      <w:r>
        <w:rPr>
          <w:rFonts w:hint="eastAsia" w:ascii="宋体" w:hAnsi="宋体" w:eastAsia="宋体" w:cs="宋体"/>
          <w:spacing w:val="-1"/>
          <w:sz w:val="32"/>
          <w:szCs w:val="32"/>
          <w:lang w:eastAsia="zh-CN"/>
        </w:rPr>
        <w:t>2023</w:t>
      </w:r>
      <w:r>
        <w:rPr>
          <w:rFonts w:ascii="宋体" w:hAnsi="宋体"/>
          <w:spacing w:val="-1"/>
          <w:sz w:val="32"/>
          <w:szCs w:val="32"/>
          <w:lang w:eastAsia="zh-CN"/>
        </w:rPr>
        <w:t>；</w:t>
      </w:r>
    </w:p>
    <w:p>
      <w:pPr>
        <w:pStyle w:val="3"/>
        <w:spacing w:line="578" w:lineRule="exact"/>
        <w:ind w:firstLine="636" w:firstLineChars="200"/>
        <w:rPr>
          <w:rFonts w:hint="eastAsia" w:ascii="宋体" w:hAnsi="宋体"/>
          <w:spacing w:val="-1"/>
          <w:sz w:val="32"/>
          <w:szCs w:val="32"/>
          <w:lang w:eastAsia="zh-CN"/>
        </w:rPr>
      </w:pPr>
      <w:r>
        <w:rPr>
          <w:rFonts w:hint="eastAsia" w:ascii="宋体" w:hAnsi="宋体" w:eastAsia="宋体" w:cs="宋体"/>
          <w:spacing w:val="-1"/>
          <w:sz w:val="32"/>
          <w:szCs w:val="32"/>
          <w:lang w:eastAsia="zh-CN"/>
        </w:rPr>
        <w:t>17</w:t>
      </w:r>
      <w:r>
        <w:rPr>
          <w:rFonts w:hint="eastAsia" w:ascii="宋体" w:hAnsi="宋体"/>
          <w:spacing w:val="-1"/>
          <w:sz w:val="32"/>
          <w:szCs w:val="32"/>
          <w:lang w:eastAsia="zh-CN"/>
        </w:rPr>
        <w:t>.</w:t>
      </w:r>
      <w:r>
        <w:rPr>
          <w:rFonts w:ascii="宋体" w:hAnsi="宋体"/>
          <w:spacing w:val="-1"/>
          <w:sz w:val="32"/>
          <w:szCs w:val="32"/>
          <w:lang w:eastAsia="zh-CN"/>
        </w:rPr>
        <w:t>《农业及相关产业统计分类（</w:t>
      </w:r>
      <w:r>
        <w:rPr>
          <w:rFonts w:hint="eastAsia" w:ascii="宋体" w:hAnsi="宋体" w:eastAsia="宋体" w:cs="宋体"/>
          <w:spacing w:val="-1"/>
          <w:sz w:val="32"/>
          <w:szCs w:val="32"/>
          <w:lang w:eastAsia="zh-CN"/>
        </w:rPr>
        <w:t>2020</w:t>
      </w:r>
      <w:r>
        <w:rPr>
          <w:rFonts w:ascii="宋体" w:hAnsi="宋体"/>
          <w:spacing w:val="-1"/>
          <w:sz w:val="32"/>
          <w:szCs w:val="32"/>
          <w:lang w:eastAsia="zh-CN"/>
        </w:rPr>
        <w:t>）》（国家统计局令第</w:t>
      </w:r>
      <w:r>
        <w:rPr>
          <w:rFonts w:hint="eastAsia" w:ascii="宋体" w:hAnsi="宋体" w:eastAsia="宋体" w:cs="宋体"/>
          <w:spacing w:val="-1"/>
          <w:sz w:val="32"/>
          <w:szCs w:val="32"/>
          <w:lang w:eastAsia="zh-CN"/>
        </w:rPr>
        <w:t>32</w:t>
      </w:r>
      <w:r>
        <w:rPr>
          <w:rFonts w:ascii="宋体" w:hAnsi="宋体"/>
          <w:spacing w:val="-1"/>
          <w:sz w:val="32"/>
          <w:szCs w:val="32"/>
          <w:lang w:eastAsia="zh-CN"/>
        </w:rPr>
        <w:t>号），</w:t>
      </w:r>
      <w:r>
        <w:rPr>
          <w:rFonts w:hint="eastAsia" w:ascii="宋体" w:hAnsi="宋体" w:eastAsia="宋体" w:cs="宋体"/>
          <w:spacing w:val="-1"/>
          <w:sz w:val="32"/>
          <w:szCs w:val="32"/>
          <w:lang w:eastAsia="zh-CN"/>
        </w:rPr>
        <w:t>2020</w:t>
      </w:r>
      <w:r>
        <w:rPr>
          <w:rFonts w:hint="eastAsia" w:ascii="宋体" w:hAnsi="宋体"/>
          <w:spacing w:val="-1"/>
          <w:sz w:val="32"/>
          <w:szCs w:val="32"/>
          <w:lang w:eastAsia="zh-CN"/>
        </w:rPr>
        <w:t>。</w:t>
      </w:r>
    </w:p>
    <w:p>
      <w:pPr>
        <w:widowControl/>
        <w:spacing w:line="578" w:lineRule="exact"/>
        <w:ind w:firstLine="640" w:firstLineChars="200"/>
        <w:jc w:val="left"/>
        <w:rPr>
          <w:rFonts w:hint="eastAsia" w:ascii="宋体" w:hAnsi="宋体" w:eastAsia="方正黑体_GBK" w:cs="方正黑体_GBK"/>
          <w:color w:val="000000"/>
          <w:kern w:val="0"/>
          <w:sz w:val="32"/>
          <w:szCs w:val="32"/>
          <w:lang w:bidi="ar"/>
        </w:rPr>
      </w:pPr>
      <w:r>
        <w:rPr>
          <w:rFonts w:hint="eastAsia" w:ascii="宋体" w:hAnsi="宋体" w:eastAsia="方正黑体_GBK" w:cs="方正黑体_GBK"/>
          <w:color w:val="000000"/>
          <w:kern w:val="0"/>
          <w:sz w:val="32"/>
          <w:szCs w:val="32"/>
          <w:lang w:bidi="ar"/>
        </w:rPr>
        <w:t>三、编制过程</w:t>
      </w:r>
    </w:p>
    <w:p>
      <w:pPr>
        <w:pStyle w:val="3"/>
        <w:spacing w:line="578" w:lineRule="exact"/>
        <w:ind w:firstLine="620" w:firstLineChars="200"/>
        <w:rPr>
          <w:rFonts w:hint="eastAsia" w:ascii="宋体" w:hAnsi="宋体"/>
          <w:spacing w:val="-5"/>
          <w:sz w:val="32"/>
          <w:szCs w:val="32"/>
          <w:lang w:eastAsia="zh-CN"/>
        </w:rPr>
      </w:pPr>
      <w:r>
        <w:rPr>
          <w:rFonts w:hint="eastAsia" w:ascii="宋体" w:hAnsi="宋体" w:eastAsia="宋体" w:cs="宋体"/>
          <w:spacing w:val="-5"/>
          <w:sz w:val="32"/>
          <w:szCs w:val="32"/>
          <w:lang w:eastAsia="zh-CN"/>
        </w:rPr>
        <w:t>2025</w:t>
      </w:r>
      <w:r>
        <w:rPr>
          <w:rFonts w:hint="eastAsia" w:ascii="宋体" w:hAnsi="宋体"/>
          <w:spacing w:val="-5"/>
          <w:sz w:val="32"/>
          <w:szCs w:val="32"/>
          <w:lang w:eastAsia="zh-CN"/>
        </w:rPr>
        <w:t>年</w:t>
      </w:r>
      <w:r>
        <w:rPr>
          <w:rFonts w:hint="eastAsia" w:ascii="宋体" w:hAnsi="宋体" w:eastAsia="宋体" w:cs="宋体"/>
          <w:spacing w:val="-5"/>
          <w:sz w:val="32"/>
          <w:szCs w:val="32"/>
          <w:lang w:eastAsia="zh-CN"/>
        </w:rPr>
        <w:t>4</w:t>
      </w:r>
      <w:r>
        <w:rPr>
          <w:rFonts w:hint="eastAsia" w:ascii="宋体" w:hAnsi="宋体"/>
          <w:spacing w:val="-5"/>
          <w:sz w:val="32"/>
          <w:szCs w:val="32"/>
          <w:lang w:eastAsia="zh-CN"/>
        </w:rPr>
        <w:t>月，云南省林业和草原局、云南省发展和改革委员会、云南省统计局启动《目录》编制工作，成立编制组。</w:t>
      </w:r>
      <w:r>
        <w:rPr>
          <w:rFonts w:hint="eastAsia" w:ascii="宋体" w:hAnsi="宋体" w:eastAsia="宋体" w:cs="宋体"/>
          <w:spacing w:val="-5"/>
          <w:sz w:val="32"/>
          <w:szCs w:val="32"/>
          <w:lang w:eastAsia="zh-CN"/>
        </w:rPr>
        <w:t>6</w:t>
      </w:r>
      <w:r>
        <w:rPr>
          <w:rFonts w:hint="eastAsia" w:ascii="宋体" w:hAnsi="宋体"/>
          <w:spacing w:val="-5"/>
          <w:sz w:val="32"/>
          <w:szCs w:val="32"/>
          <w:lang w:eastAsia="zh-CN"/>
        </w:rPr>
        <w:t>月初，形成《目录》初稿。</w:t>
      </w:r>
      <w:r>
        <w:rPr>
          <w:rFonts w:hint="eastAsia" w:ascii="宋体" w:hAnsi="宋体" w:eastAsia="宋体" w:cs="宋体"/>
          <w:spacing w:val="-5"/>
          <w:sz w:val="32"/>
          <w:szCs w:val="32"/>
          <w:lang w:eastAsia="zh-CN"/>
        </w:rPr>
        <w:t>6</w:t>
      </w:r>
      <w:r>
        <w:rPr>
          <w:rFonts w:hint="eastAsia" w:ascii="宋体" w:hAnsi="宋体"/>
          <w:spacing w:val="-5"/>
          <w:sz w:val="32"/>
          <w:szCs w:val="32"/>
          <w:lang w:eastAsia="zh-CN"/>
        </w:rPr>
        <w:t>月</w:t>
      </w:r>
      <w:r>
        <w:rPr>
          <w:rFonts w:hint="eastAsia" w:ascii="宋体" w:hAnsi="宋体" w:eastAsia="宋体" w:cs="宋体"/>
          <w:spacing w:val="-5"/>
          <w:sz w:val="32"/>
          <w:szCs w:val="32"/>
          <w:lang w:eastAsia="zh-CN"/>
        </w:rPr>
        <w:t>25</w:t>
      </w:r>
      <w:r>
        <w:rPr>
          <w:rFonts w:hint="eastAsia" w:ascii="宋体" w:hAnsi="宋体"/>
          <w:spacing w:val="-5"/>
          <w:sz w:val="32"/>
          <w:szCs w:val="32"/>
          <w:lang w:eastAsia="zh-CN"/>
        </w:rPr>
        <w:t>日，邀请来自云南省统计局、云南省林业和草原技术推广总站、云南省农业科学院、云南农业大学、西南林业大学、云南省生态环境科学研究院、云南省林业和草原科学院</w:t>
      </w:r>
      <w:r>
        <w:rPr>
          <w:rFonts w:hint="eastAsia" w:ascii="宋体" w:hAnsi="宋体" w:eastAsia="宋体" w:cs="宋体"/>
          <w:spacing w:val="-5"/>
          <w:sz w:val="32"/>
          <w:szCs w:val="32"/>
          <w:lang w:eastAsia="zh-CN"/>
        </w:rPr>
        <w:t>7</w:t>
      </w:r>
      <w:r>
        <w:rPr>
          <w:rFonts w:hint="eastAsia" w:ascii="宋体" w:hAnsi="宋体"/>
          <w:spacing w:val="-5"/>
          <w:sz w:val="32"/>
          <w:szCs w:val="32"/>
          <w:lang w:eastAsia="zh-CN"/>
        </w:rPr>
        <w:t>位专家，就《目录》初稿进行专家咨询，按专家意见修改完善后，形成征求意见稿。</w:t>
      </w:r>
      <w:r>
        <w:rPr>
          <w:rFonts w:hint="eastAsia" w:ascii="宋体" w:hAnsi="宋体" w:eastAsia="宋体" w:cs="宋体"/>
          <w:spacing w:val="-5"/>
          <w:sz w:val="32"/>
          <w:szCs w:val="32"/>
          <w:lang w:eastAsia="zh-CN"/>
        </w:rPr>
        <w:t>7</w:t>
      </w:r>
      <w:r>
        <w:rPr>
          <w:rFonts w:hint="eastAsia" w:ascii="宋体" w:hAnsi="宋体"/>
          <w:spacing w:val="-5"/>
          <w:sz w:val="32"/>
          <w:szCs w:val="32"/>
          <w:lang w:eastAsia="zh-CN"/>
        </w:rPr>
        <w:t>月</w:t>
      </w:r>
      <w:r>
        <w:rPr>
          <w:rFonts w:hint="eastAsia" w:ascii="宋体" w:hAnsi="宋体" w:eastAsia="宋体" w:cs="宋体"/>
          <w:spacing w:val="-5"/>
          <w:sz w:val="32"/>
          <w:szCs w:val="32"/>
          <w:lang w:eastAsia="zh-CN"/>
        </w:rPr>
        <w:t>8</w:t>
      </w:r>
      <w:r>
        <w:rPr>
          <w:rFonts w:hint="eastAsia" w:ascii="宋体" w:hAnsi="宋体"/>
          <w:spacing w:val="-5"/>
          <w:sz w:val="32"/>
          <w:szCs w:val="32"/>
          <w:lang w:eastAsia="zh-CN"/>
        </w:rPr>
        <w:t>日起，云南省林业和草原局面向多家单位进行意见征求。</w:t>
      </w:r>
      <w:r>
        <w:rPr>
          <w:rFonts w:hint="eastAsia" w:ascii="宋体" w:hAnsi="宋体" w:eastAsia="宋体" w:cs="宋体"/>
          <w:spacing w:val="-5"/>
          <w:sz w:val="32"/>
          <w:szCs w:val="32"/>
          <w:lang w:eastAsia="zh-CN"/>
        </w:rPr>
        <w:t>9</w:t>
      </w:r>
      <w:r>
        <w:rPr>
          <w:rFonts w:hint="eastAsia" w:ascii="宋体" w:hAnsi="宋体"/>
          <w:spacing w:val="-5"/>
          <w:sz w:val="32"/>
          <w:szCs w:val="32"/>
          <w:lang w:eastAsia="zh-CN"/>
        </w:rPr>
        <w:t>月</w:t>
      </w:r>
      <w:r>
        <w:rPr>
          <w:rFonts w:hint="eastAsia" w:ascii="宋体" w:hAnsi="宋体" w:eastAsia="宋体" w:cs="宋体"/>
          <w:spacing w:val="-5"/>
          <w:sz w:val="32"/>
          <w:szCs w:val="32"/>
          <w:lang w:eastAsia="zh-CN"/>
        </w:rPr>
        <w:t>29</w:t>
      </w:r>
      <w:r>
        <w:rPr>
          <w:rFonts w:hint="eastAsia" w:ascii="宋体" w:hAnsi="宋体"/>
          <w:spacing w:val="-5"/>
          <w:sz w:val="32"/>
          <w:szCs w:val="32"/>
          <w:lang w:eastAsia="zh-CN"/>
        </w:rPr>
        <w:t>日，《目录》通过云南省林业和草原局组织</w:t>
      </w:r>
      <w:r>
        <w:rPr>
          <w:rFonts w:hint="eastAsia" w:ascii="宋体" w:hAnsi="宋体"/>
          <w:spacing w:val="-5"/>
          <w:sz w:val="32"/>
          <w:szCs w:val="32"/>
          <w:lang w:val="en-US" w:eastAsia="zh-CN"/>
        </w:rPr>
        <w:t>的</w:t>
      </w:r>
      <w:r>
        <w:rPr>
          <w:rFonts w:hint="eastAsia" w:ascii="宋体" w:hAnsi="宋体"/>
          <w:spacing w:val="-5"/>
          <w:sz w:val="32"/>
          <w:szCs w:val="32"/>
          <w:lang w:eastAsia="zh-CN"/>
        </w:rPr>
        <w:t>专家</w:t>
      </w:r>
      <w:r>
        <w:rPr>
          <w:rFonts w:hint="eastAsia" w:ascii="宋体" w:hAnsi="宋体"/>
          <w:spacing w:val="-5"/>
          <w:sz w:val="32"/>
          <w:szCs w:val="32"/>
          <w:lang w:val="en-US" w:eastAsia="zh-CN"/>
        </w:rPr>
        <w:t>评审</w:t>
      </w:r>
      <w:r>
        <w:rPr>
          <w:rFonts w:hint="eastAsia" w:ascii="宋体" w:hAnsi="宋体"/>
          <w:spacing w:val="-5"/>
          <w:sz w:val="32"/>
          <w:szCs w:val="32"/>
          <w:lang w:eastAsia="zh-CN"/>
        </w:rPr>
        <w:t>会，</w:t>
      </w:r>
      <w:r>
        <w:rPr>
          <w:rFonts w:hint="eastAsia" w:ascii="宋体" w:hAnsi="宋体"/>
          <w:spacing w:val="-5"/>
          <w:sz w:val="32"/>
          <w:szCs w:val="32"/>
          <w:lang w:val="en-US" w:eastAsia="zh-CN"/>
        </w:rPr>
        <w:t>会后</w:t>
      </w:r>
      <w:r>
        <w:rPr>
          <w:rFonts w:hint="eastAsia" w:ascii="宋体" w:hAnsi="宋体"/>
          <w:spacing w:val="-5"/>
          <w:sz w:val="32"/>
          <w:szCs w:val="32"/>
          <w:lang w:eastAsia="zh-CN"/>
        </w:rPr>
        <w:t>按照专家意见进行了修改完善。</w:t>
      </w:r>
    </w:p>
    <w:p>
      <w:pPr>
        <w:widowControl/>
        <w:spacing w:line="578" w:lineRule="exact"/>
        <w:ind w:firstLine="640" w:firstLineChars="200"/>
        <w:jc w:val="left"/>
        <w:rPr>
          <w:rFonts w:hint="eastAsia" w:ascii="宋体" w:hAnsi="宋体" w:eastAsia="方正黑体_GBK" w:cs="方正黑体_GBK"/>
          <w:color w:val="000000"/>
          <w:kern w:val="0"/>
          <w:sz w:val="32"/>
          <w:szCs w:val="32"/>
          <w:lang w:bidi="ar"/>
        </w:rPr>
      </w:pPr>
      <w:r>
        <w:rPr>
          <w:rFonts w:hint="eastAsia" w:ascii="宋体" w:hAnsi="宋体" w:eastAsia="方正黑体_GBK" w:cs="方正黑体_GBK"/>
          <w:color w:val="000000"/>
          <w:kern w:val="0"/>
          <w:sz w:val="32"/>
          <w:szCs w:val="32"/>
          <w:lang w:bidi="ar"/>
        </w:rPr>
        <w:t>四、主要内容说明</w:t>
      </w:r>
    </w:p>
    <w:p>
      <w:pPr>
        <w:spacing w:line="578" w:lineRule="exact"/>
        <w:ind w:firstLine="640" w:firstLineChars="200"/>
        <w:outlineLvl w:val="1"/>
        <w:rPr>
          <w:rFonts w:hint="eastAsia" w:ascii="宋体" w:hAnsi="宋体" w:eastAsia="方正楷体_GBK" w:cs="方正楷体_GBK"/>
          <w:kern w:val="0"/>
          <w:sz w:val="32"/>
          <w:szCs w:val="32"/>
        </w:rPr>
      </w:pPr>
      <w:r>
        <w:rPr>
          <w:rFonts w:hint="eastAsia" w:ascii="宋体" w:hAnsi="宋体" w:eastAsia="方正楷体_GBK" w:cs="方正楷体_GBK"/>
          <w:kern w:val="0"/>
          <w:sz w:val="32"/>
          <w:szCs w:val="32"/>
        </w:rPr>
        <w:t>（一）生态产品界定</w:t>
      </w:r>
    </w:p>
    <w:p>
      <w:pPr>
        <w:pStyle w:val="3"/>
        <w:spacing w:line="578" w:lineRule="exact"/>
        <w:ind w:firstLine="620" w:firstLineChars="200"/>
        <w:rPr>
          <w:rFonts w:hint="eastAsia" w:ascii="宋体" w:hAnsi="宋体"/>
          <w:sz w:val="32"/>
          <w:szCs w:val="32"/>
          <w:lang w:eastAsia="zh-CN"/>
        </w:rPr>
      </w:pPr>
      <w:r>
        <w:rPr>
          <w:rFonts w:hint="eastAsia" w:ascii="宋体" w:hAnsi="宋体"/>
          <w:spacing w:val="-5"/>
          <w:sz w:val="32"/>
          <w:szCs w:val="32"/>
          <w:lang w:eastAsia="zh-CN"/>
        </w:rPr>
        <w:t>根据</w:t>
      </w:r>
      <w:r>
        <w:rPr>
          <w:rFonts w:hint="eastAsia" w:ascii="宋体" w:hAnsi="宋体"/>
          <w:spacing w:val="-2"/>
          <w:sz w:val="32"/>
          <w:szCs w:val="32"/>
          <w:lang w:eastAsia="zh-CN"/>
        </w:rPr>
        <w:t>国家发展改革委、国家统计局《生态产品总值核算规范（试行）》，</w:t>
      </w:r>
      <w:r>
        <w:rPr>
          <w:rFonts w:ascii="宋体" w:hAnsi="宋体"/>
          <w:spacing w:val="-3"/>
          <w:sz w:val="32"/>
          <w:szCs w:val="32"/>
          <w:lang w:eastAsia="zh-CN"/>
        </w:rPr>
        <w:t>生态产品</w:t>
      </w:r>
      <w:r>
        <w:rPr>
          <w:rFonts w:hint="eastAsia" w:ascii="宋体" w:hAnsi="宋体"/>
          <w:spacing w:val="-2"/>
          <w:sz w:val="32"/>
          <w:szCs w:val="32"/>
          <w:lang w:eastAsia="zh-CN"/>
        </w:rPr>
        <w:t>是指</w:t>
      </w:r>
      <w:r>
        <w:rPr>
          <w:rFonts w:ascii="宋体" w:hAnsi="宋体"/>
          <w:spacing w:val="-3"/>
          <w:sz w:val="32"/>
          <w:szCs w:val="32"/>
          <w:lang w:eastAsia="zh-CN"/>
        </w:rPr>
        <w:t>生</w:t>
      </w:r>
      <w:r>
        <w:rPr>
          <w:rFonts w:ascii="宋体" w:hAnsi="宋体"/>
          <w:spacing w:val="-4"/>
          <w:sz w:val="32"/>
          <w:szCs w:val="32"/>
          <w:lang w:eastAsia="zh-CN"/>
        </w:rPr>
        <w:t>态系统为经</w:t>
      </w:r>
      <w:r>
        <w:rPr>
          <w:rFonts w:ascii="宋体" w:hAnsi="宋体"/>
          <w:spacing w:val="-3"/>
          <w:sz w:val="32"/>
          <w:szCs w:val="32"/>
          <w:lang w:eastAsia="zh-CN"/>
        </w:rPr>
        <w:t>济活动和其他人类活动提供且被使用的最终货物与服务贡</w:t>
      </w:r>
      <w:r>
        <w:rPr>
          <w:rFonts w:ascii="宋体" w:hAnsi="宋体"/>
          <w:spacing w:val="-4"/>
          <w:sz w:val="32"/>
          <w:szCs w:val="32"/>
          <w:lang w:eastAsia="zh-CN"/>
        </w:rPr>
        <w:t>献</w:t>
      </w:r>
      <w:r>
        <w:rPr>
          <w:rFonts w:hint="eastAsia" w:ascii="宋体" w:hAnsi="宋体"/>
          <w:spacing w:val="-4"/>
          <w:sz w:val="32"/>
          <w:szCs w:val="32"/>
          <w:lang w:eastAsia="zh-CN"/>
        </w:rPr>
        <w:t>。</w:t>
      </w:r>
      <w:r>
        <w:rPr>
          <w:rFonts w:ascii="宋体" w:hAnsi="宋体"/>
          <w:spacing w:val="-4"/>
          <w:sz w:val="32"/>
          <w:szCs w:val="32"/>
          <w:lang w:eastAsia="zh-CN"/>
        </w:rPr>
        <w:t>可</w:t>
      </w:r>
      <w:r>
        <w:rPr>
          <w:rFonts w:ascii="宋体" w:hAnsi="宋体"/>
          <w:sz w:val="32"/>
          <w:szCs w:val="32"/>
          <w:lang w:eastAsia="zh-CN"/>
        </w:rPr>
        <w:t>分为物质供给、调节服务和文化服务三类。</w:t>
      </w:r>
    </w:p>
    <w:p>
      <w:pPr>
        <w:spacing w:line="578" w:lineRule="exact"/>
        <w:ind w:firstLine="620" w:firstLineChars="200"/>
        <w:rPr>
          <w:rFonts w:hint="eastAsia" w:ascii="宋体" w:hAnsi="宋体" w:eastAsia="方正仿宋_GBK" w:cs="方正仿宋_GBK"/>
          <w:spacing w:val="-5"/>
          <w:sz w:val="32"/>
          <w:szCs w:val="32"/>
        </w:rPr>
      </w:pPr>
      <w:r>
        <w:rPr>
          <w:rFonts w:hint="eastAsia" w:ascii="宋体" w:hAnsi="宋体" w:eastAsia="方正仿宋_GBK" w:cs="方正仿宋_GBK"/>
          <w:spacing w:val="-5"/>
          <w:sz w:val="32"/>
          <w:szCs w:val="32"/>
        </w:rPr>
        <w:t>根据</w:t>
      </w:r>
      <w:r>
        <w:rPr>
          <w:rFonts w:hint="eastAsia" w:ascii="宋体" w:hAnsi="宋体" w:eastAsia="方正仿宋_GBK" w:cs="方正仿宋_GBK"/>
          <w:color w:val="000000"/>
          <w:kern w:val="0"/>
          <w:sz w:val="32"/>
          <w:szCs w:val="32"/>
          <w:lang w:bidi="ar"/>
        </w:rPr>
        <w:t>国家林业和草原局、国家发展改革委、国家统计局</w:t>
      </w:r>
      <w:r>
        <w:rPr>
          <w:rFonts w:hint="eastAsia" w:ascii="宋体" w:hAnsi="宋体" w:eastAsia="方正仿宋_GBK" w:cs="方正仿宋_GBK"/>
          <w:spacing w:val="-5"/>
          <w:sz w:val="32"/>
          <w:szCs w:val="32"/>
        </w:rPr>
        <w:t>发布的《生态产品目录（</w:t>
      </w:r>
      <w:r>
        <w:rPr>
          <w:rFonts w:hint="eastAsia" w:ascii="宋体" w:hAnsi="宋体" w:eastAsia="宋体" w:cs="宋体"/>
          <w:spacing w:val="-5"/>
          <w:sz w:val="32"/>
          <w:szCs w:val="32"/>
        </w:rPr>
        <w:t>2024</w:t>
      </w:r>
      <w:r>
        <w:rPr>
          <w:rFonts w:hint="eastAsia" w:ascii="宋体" w:hAnsi="宋体" w:eastAsia="方正仿宋_GBK" w:cs="方正仿宋_GBK"/>
          <w:spacing w:val="-5"/>
          <w:sz w:val="32"/>
          <w:szCs w:val="32"/>
        </w:rPr>
        <w:t>年版）》（以下简称《国家目录》），云南因地理特征未包含海洋生态系统，涉及的生态系统可划分为森林、草原、湿地、荒漠、农田和城市六大类型。</w:t>
      </w:r>
    </w:p>
    <w:p>
      <w:pPr>
        <w:widowControl/>
        <w:spacing w:line="578" w:lineRule="exact"/>
        <w:ind w:firstLine="620" w:firstLineChars="200"/>
        <w:rPr>
          <w:rFonts w:hint="eastAsia" w:ascii="宋体" w:hAnsi="宋体" w:eastAsia="方正仿宋_GBK" w:cs="方正仿宋_GBK"/>
          <w:spacing w:val="-5"/>
          <w:sz w:val="32"/>
          <w:szCs w:val="32"/>
        </w:rPr>
      </w:pPr>
      <w:r>
        <w:rPr>
          <w:rFonts w:ascii="宋体" w:hAnsi="宋体" w:eastAsia="方正仿宋_GBK" w:cs="方正仿宋_GBK"/>
          <w:spacing w:val="-5"/>
          <w:sz w:val="32"/>
          <w:szCs w:val="32"/>
        </w:rPr>
        <w:t>森林生态系统是以乔木、灌丛和其中的动物为主体的生物群落与其非生物环境相互作用形成的功能整体。</w:t>
      </w:r>
    </w:p>
    <w:p>
      <w:pPr>
        <w:widowControl/>
        <w:spacing w:line="578" w:lineRule="exact"/>
        <w:ind w:firstLine="620" w:firstLineChars="200"/>
        <w:rPr>
          <w:rFonts w:hint="eastAsia" w:ascii="宋体" w:hAnsi="宋体" w:eastAsia="方正仿宋_GBK" w:cs="方正仿宋_GBK"/>
          <w:spacing w:val="-5"/>
          <w:sz w:val="32"/>
          <w:szCs w:val="32"/>
        </w:rPr>
      </w:pPr>
      <w:r>
        <w:rPr>
          <w:rFonts w:ascii="宋体" w:hAnsi="宋体" w:eastAsia="方正仿宋_GBK" w:cs="方正仿宋_GBK"/>
          <w:spacing w:val="-5"/>
          <w:sz w:val="32"/>
          <w:szCs w:val="32"/>
        </w:rPr>
        <w:t>草原生态系统是以草本植物、低矮灌丛和食草动物为主体的生物群落与其非生物环境相互作用形成的功能整体。</w:t>
      </w:r>
    </w:p>
    <w:p>
      <w:pPr>
        <w:widowControl/>
        <w:spacing w:line="578" w:lineRule="exact"/>
        <w:ind w:firstLine="620" w:firstLineChars="200"/>
        <w:rPr>
          <w:rFonts w:hint="eastAsia" w:ascii="宋体" w:hAnsi="宋体" w:eastAsia="方正仿宋_GBK" w:cs="方正仿宋_GBK"/>
          <w:spacing w:val="-5"/>
          <w:sz w:val="32"/>
          <w:szCs w:val="32"/>
        </w:rPr>
      </w:pPr>
      <w:r>
        <w:rPr>
          <w:rFonts w:ascii="宋体" w:hAnsi="宋体" w:eastAsia="方正仿宋_GBK" w:cs="方正仿宋_GBK"/>
          <w:spacing w:val="-5"/>
          <w:sz w:val="32"/>
          <w:szCs w:val="32"/>
        </w:rPr>
        <w:t>湿地生态系统是由陆地和水域相互作用区域内的各种生物与其非生物环境相互作用形成的兼顾水域和陆地生态系统特征的功能整体，包括河流、湖泊、沼泽等。</w:t>
      </w:r>
    </w:p>
    <w:p>
      <w:pPr>
        <w:widowControl/>
        <w:spacing w:line="578" w:lineRule="exact"/>
        <w:ind w:firstLine="620" w:firstLineChars="200"/>
        <w:rPr>
          <w:rFonts w:hint="eastAsia" w:ascii="宋体" w:hAnsi="宋体" w:eastAsia="方正仿宋_GBK" w:cs="方正仿宋_GBK"/>
          <w:spacing w:val="-5"/>
          <w:sz w:val="32"/>
          <w:szCs w:val="32"/>
        </w:rPr>
      </w:pPr>
      <w:r>
        <w:rPr>
          <w:rFonts w:ascii="宋体" w:hAnsi="宋体" w:eastAsia="方正仿宋_GBK" w:cs="方正仿宋_GBK"/>
          <w:spacing w:val="-5"/>
          <w:sz w:val="32"/>
          <w:szCs w:val="32"/>
        </w:rPr>
        <w:t>荒漠生态系统是分布于高山流石滩、高山冰原带，以及裸岩区域、沙化土地区域内的生物群落与其非生物环境相互作用形成的功能整体</w:t>
      </w:r>
      <w:r>
        <w:rPr>
          <w:rFonts w:hint="eastAsia" w:ascii="宋体" w:hAnsi="宋体" w:eastAsia="方正仿宋_GBK" w:cs="方正仿宋_GBK"/>
          <w:spacing w:val="-5"/>
          <w:sz w:val="32"/>
          <w:szCs w:val="32"/>
        </w:rPr>
        <w:t>。</w:t>
      </w:r>
    </w:p>
    <w:p>
      <w:pPr>
        <w:widowControl/>
        <w:spacing w:line="578" w:lineRule="exact"/>
        <w:ind w:firstLine="620" w:firstLineChars="200"/>
        <w:rPr>
          <w:rFonts w:hint="eastAsia" w:ascii="宋体" w:hAnsi="宋体" w:eastAsia="方正仿宋_GBK" w:cs="方正仿宋_GBK"/>
          <w:spacing w:val="-5"/>
          <w:sz w:val="32"/>
          <w:szCs w:val="32"/>
        </w:rPr>
      </w:pPr>
      <w:r>
        <w:rPr>
          <w:rFonts w:ascii="宋体" w:hAnsi="宋体" w:eastAsia="方正仿宋_GBK" w:cs="方正仿宋_GBK"/>
          <w:spacing w:val="-5"/>
          <w:sz w:val="32"/>
          <w:szCs w:val="32"/>
        </w:rPr>
        <w:t>农田生态系统是以农作物为主体的生物群落与其非生物环境相互作用形成的功能整体。</w:t>
      </w:r>
    </w:p>
    <w:p>
      <w:pPr>
        <w:widowControl/>
        <w:spacing w:line="578" w:lineRule="exact"/>
        <w:ind w:firstLine="620" w:firstLineChars="200"/>
        <w:rPr>
          <w:rFonts w:hint="eastAsia" w:ascii="宋体" w:hAnsi="宋体" w:eastAsia="方正仿宋_GBK" w:cs="方正仿宋_GBK"/>
          <w:spacing w:val="-5"/>
          <w:sz w:val="32"/>
          <w:szCs w:val="32"/>
        </w:rPr>
      </w:pPr>
      <w:r>
        <w:rPr>
          <w:rFonts w:ascii="宋体" w:hAnsi="宋体" w:eastAsia="方正仿宋_GBK" w:cs="方正仿宋_GBK"/>
          <w:spacing w:val="-5"/>
          <w:sz w:val="32"/>
          <w:szCs w:val="32"/>
        </w:rPr>
        <w:t>城市生态系统是由城市居民、生活在其中的动植物与其非生物环境相互作用形成的功能整体。</w:t>
      </w:r>
    </w:p>
    <w:p>
      <w:pPr>
        <w:widowControl/>
        <w:spacing w:line="578" w:lineRule="exact"/>
        <w:ind w:firstLine="620" w:firstLineChars="200"/>
        <w:rPr>
          <w:rFonts w:hint="eastAsia" w:ascii="宋体" w:hAnsi="宋体" w:eastAsia="方正楷体_GBK" w:cs="方正楷体_GBK"/>
          <w:kern w:val="0"/>
          <w:sz w:val="32"/>
          <w:szCs w:val="32"/>
        </w:rPr>
      </w:pPr>
      <w:r>
        <w:rPr>
          <w:rFonts w:hint="eastAsia" w:ascii="宋体" w:hAnsi="宋体" w:eastAsia="方正仿宋_GBK" w:cs="方正仿宋_GBK"/>
          <w:spacing w:val="-5"/>
          <w:sz w:val="32"/>
          <w:szCs w:val="32"/>
        </w:rPr>
        <w:t>《目录》结合云南实际，对草原和荒漠生态系统的定义进行了完善。其中荒漠生态系统的定义，参考云南省生态环境厅、中国科学院昆明植物研究所、云南大学、西南林业大学联合编写出版的《云南省自然生态系统名录（</w:t>
      </w:r>
      <w:r>
        <w:rPr>
          <w:rFonts w:hint="eastAsia" w:ascii="宋体" w:hAnsi="宋体" w:eastAsia="宋体" w:cs="宋体"/>
          <w:spacing w:val="-5"/>
          <w:sz w:val="32"/>
          <w:szCs w:val="32"/>
        </w:rPr>
        <w:t>2018</w:t>
      </w:r>
      <w:r>
        <w:rPr>
          <w:rFonts w:hint="eastAsia" w:ascii="宋体" w:hAnsi="宋体" w:eastAsia="方正仿宋_GBK" w:cs="方正仿宋_GBK"/>
          <w:spacing w:val="-5"/>
          <w:sz w:val="32"/>
          <w:szCs w:val="32"/>
        </w:rPr>
        <w:t>版）》，明确云南荒漠生态系统主要分布于高山流石滩、高山冰原带，以及裸岩区域，并依据国家荒漠化监测要求，将沙化土地列入荒漠生态系统。云南虽有石漠化区分布，但“石漠化区”不等同于“荒漠生态系统”，如云南文山州，有的石漠化区土地已被开垦为耕地，可视为农田生态系统，有的石漠化区土地已植树造林且保存良好，可视为森林生态系统。云南干热河谷，植被覆盖度相对较高区域，也可视为森林生态系统。</w:t>
      </w:r>
    </w:p>
    <w:p>
      <w:pPr>
        <w:spacing w:line="578" w:lineRule="exact"/>
        <w:ind w:firstLine="640" w:firstLineChars="200"/>
        <w:outlineLvl w:val="1"/>
        <w:rPr>
          <w:rFonts w:hint="eastAsia" w:ascii="宋体" w:hAnsi="宋体" w:eastAsia="方正楷体_GBK" w:cs="方正楷体_GBK"/>
          <w:kern w:val="0"/>
          <w:sz w:val="32"/>
          <w:szCs w:val="32"/>
        </w:rPr>
      </w:pPr>
      <w:r>
        <w:rPr>
          <w:rFonts w:hint="eastAsia" w:ascii="宋体" w:hAnsi="宋体" w:eastAsia="方正楷体_GBK" w:cs="方正楷体_GBK"/>
          <w:kern w:val="0"/>
          <w:sz w:val="32"/>
          <w:szCs w:val="32"/>
        </w:rPr>
        <w:t>（二）生态产品分类</w:t>
      </w:r>
    </w:p>
    <w:p>
      <w:pPr>
        <w:pStyle w:val="3"/>
        <w:spacing w:line="578" w:lineRule="exact"/>
        <w:ind w:firstLine="640" w:firstLineChars="200"/>
        <w:rPr>
          <w:rFonts w:hint="eastAsia" w:ascii="宋体" w:hAnsi="宋体"/>
          <w:sz w:val="32"/>
          <w:szCs w:val="32"/>
          <w:lang w:eastAsia="zh-CN"/>
        </w:rPr>
      </w:pPr>
      <w:r>
        <w:rPr>
          <w:rFonts w:hint="eastAsia" w:ascii="宋体" w:hAnsi="宋体"/>
          <w:sz w:val="32"/>
          <w:szCs w:val="32"/>
          <w:lang w:eastAsia="zh-CN"/>
        </w:rPr>
        <w:t>结合云南实际，在生态产品分类指引的基础上，形成了森林、草原、湿地、荒漠、农田、城市六大生态系统生态产品目录。</w:t>
      </w:r>
    </w:p>
    <w:p>
      <w:pPr>
        <w:rPr>
          <w:rFonts w:hint="eastAsia" w:ascii="宋体" w:hAnsi="宋体"/>
          <w:b/>
          <w:bCs/>
          <w:spacing w:val="-6"/>
          <w:sz w:val="32"/>
          <w:szCs w:val="32"/>
          <w:lang w:eastAsia="zh-CN"/>
        </w:rPr>
      </w:pPr>
      <w:r>
        <w:rPr>
          <w:rFonts w:hint="eastAsia" w:ascii="宋体" w:hAnsi="宋体"/>
          <w:b/>
          <w:bCs/>
          <w:spacing w:val="-6"/>
          <w:sz w:val="32"/>
          <w:szCs w:val="32"/>
          <w:lang w:eastAsia="zh-CN"/>
        </w:rPr>
        <w:br w:type="page"/>
      </w:r>
    </w:p>
    <w:p>
      <w:pPr>
        <w:pStyle w:val="3"/>
        <w:spacing w:line="578" w:lineRule="exact"/>
        <w:ind w:firstLine="618" w:firstLineChars="200"/>
        <w:rPr>
          <w:rFonts w:hint="eastAsia" w:ascii="宋体" w:hAnsi="宋体"/>
          <w:b/>
          <w:bCs/>
          <w:spacing w:val="-6"/>
          <w:sz w:val="32"/>
          <w:szCs w:val="32"/>
          <w:lang w:eastAsia="zh-CN"/>
        </w:rPr>
      </w:pPr>
      <w:r>
        <w:rPr>
          <w:rFonts w:hint="eastAsia" w:ascii="宋体" w:hAnsi="宋体" w:eastAsia="宋体" w:cs="宋体"/>
          <w:b/>
          <w:bCs/>
          <w:spacing w:val="-6"/>
          <w:sz w:val="32"/>
          <w:szCs w:val="32"/>
          <w:lang w:eastAsia="zh-CN"/>
        </w:rPr>
        <w:t>1</w:t>
      </w:r>
      <w:r>
        <w:rPr>
          <w:rFonts w:hint="eastAsia" w:ascii="宋体" w:hAnsi="宋体"/>
          <w:b/>
          <w:bCs/>
          <w:spacing w:val="-6"/>
          <w:sz w:val="32"/>
          <w:szCs w:val="32"/>
          <w:lang w:eastAsia="zh-CN"/>
        </w:rPr>
        <w:t>.</w:t>
      </w:r>
      <w:r>
        <w:rPr>
          <w:rFonts w:ascii="宋体" w:hAnsi="宋体"/>
          <w:b/>
          <w:bCs/>
          <w:spacing w:val="-6"/>
          <w:sz w:val="32"/>
          <w:szCs w:val="32"/>
          <w:lang w:eastAsia="zh-CN"/>
        </w:rPr>
        <w:t>一级生态产品目录</w:t>
      </w:r>
    </w:p>
    <w:p>
      <w:pPr>
        <w:pStyle w:val="3"/>
        <w:spacing w:line="578" w:lineRule="exact"/>
        <w:ind w:firstLine="616" w:firstLineChars="200"/>
        <w:rPr>
          <w:rFonts w:hint="eastAsia" w:ascii="宋体" w:hAnsi="宋体"/>
          <w:sz w:val="32"/>
          <w:szCs w:val="32"/>
          <w:lang w:eastAsia="zh-CN"/>
        </w:rPr>
      </w:pPr>
      <w:r>
        <w:rPr>
          <w:rFonts w:ascii="宋体" w:hAnsi="宋体"/>
          <w:spacing w:val="-6"/>
          <w:sz w:val="32"/>
          <w:szCs w:val="32"/>
          <w:lang w:eastAsia="zh-CN"/>
        </w:rPr>
        <w:t>分为物质供给</w:t>
      </w:r>
      <w:r>
        <w:rPr>
          <w:rFonts w:ascii="宋体" w:hAnsi="宋体"/>
          <w:spacing w:val="-7"/>
          <w:sz w:val="32"/>
          <w:szCs w:val="32"/>
          <w:lang w:eastAsia="zh-CN"/>
        </w:rPr>
        <w:t>类生态产品、调节</w:t>
      </w:r>
      <w:r>
        <w:rPr>
          <w:rFonts w:ascii="宋体" w:hAnsi="宋体"/>
          <w:spacing w:val="-1"/>
          <w:sz w:val="32"/>
          <w:szCs w:val="32"/>
          <w:lang w:eastAsia="zh-CN"/>
        </w:rPr>
        <w:t>服务类生态产品和文化服务类生态产品。</w:t>
      </w:r>
    </w:p>
    <w:p>
      <w:pPr>
        <w:pStyle w:val="3"/>
        <w:spacing w:line="578" w:lineRule="exact"/>
        <w:ind w:firstLine="618" w:firstLineChars="200"/>
        <w:rPr>
          <w:rFonts w:hint="eastAsia" w:ascii="宋体" w:hAnsi="宋体"/>
          <w:b/>
          <w:bCs/>
          <w:spacing w:val="-6"/>
          <w:sz w:val="32"/>
          <w:szCs w:val="32"/>
          <w:lang w:eastAsia="zh-CN"/>
        </w:rPr>
      </w:pPr>
      <w:r>
        <w:rPr>
          <w:rFonts w:hint="eastAsia" w:ascii="宋体" w:hAnsi="宋体" w:eastAsia="宋体" w:cs="宋体"/>
          <w:b/>
          <w:bCs/>
          <w:spacing w:val="-6"/>
          <w:sz w:val="32"/>
          <w:szCs w:val="32"/>
          <w:lang w:eastAsia="zh-CN"/>
        </w:rPr>
        <w:t>2</w:t>
      </w:r>
      <w:r>
        <w:rPr>
          <w:rFonts w:hint="eastAsia" w:ascii="宋体" w:hAnsi="宋体"/>
          <w:b/>
          <w:bCs/>
          <w:spacing w:val="-6"/>
          <w:sz w:val="32"/>
          <w:szCs w:val="32"/>
          <w:lang w:eastAsia="zh-CN"/>
        </w:rPr>
        <w:t>.二级生态产品目录</w:t>
      </w:r>
    </w:p>
    <w:p>
      <w:pPr>
        <w:pStyle w:val="3"/>
        <w:spacing w:line="578" w:lineRule="exact"/>
        <w:ind w:firstLine="624" w:firstLineChars="200"/>
        <w:rPr>
          <w:rFonts w:hint="eastAsia" w:ascii="宋体" w:hAnsi="宋体"/>
          <w:spacing w:val="-10"/>
          <w:sz w:val="32"/>
          <w:szCs w:val="32"/>
          <w:lang w:eastAsia="zh-CN"/>
        </w:rPr>
      </w:pPr>
      <w:r>
        <w:rPr>
          <w:rFonts w:ascii="宋体" w:hAnsi="宋体"/>
          <w:spacing w:val="-4"/>
          <w:sz w:val="32"/>
          <w:szCs w:val="32"/>
          <w:lang w:eastAsia="zh-CN"/>
        </w:rPr>
        <w:t>物质供给类生态产品主要</w:t>
      </w:r>
      <w:r>
        <w:rPr>
          <w:rFonts w:ascii="宋体" w:hAnsi="宋体"/>
          <w:spacing w:val="-5"/>
          <w:sz w:val="32"/>
          <w:szCs w:val="32"/>
          <w:lang w:eastAsia="zh-CN"/>
        </w:rPr>
        <w:t>分为：</w:t>
      </w:r>
      <w:r>
        <w:rPr>
          <w:rFonts w:ascii="宋体" w:hAnsi="宋体"/>
          <w:spacing w:val="-4"/>
          <w:sz w:val="32"/>
          <w:szCs w:val="32"/>
          <w:lang w:eastAsia="zh-CN"/>
        </w:rPr>
        <w:t>林产品、草产品、水产品、</w:t>
      </w:r>
      <w:r>
        <w:rPr>
          <w:rFonts w:hint="eastAsia" w:ascii="宋体" w:hAnsi="宋体"/>
          <w:spacing w:val="-4"/>
          <w:sz w:val="32"/>
          <w:szCs w:val="32"/>
          <w:lang w:eastAsia="zh-CN"/>
        </w:rPr>
        <w:t>荒漠产品、</w:t>
      </w:r>
      <w:r>
        <w:rPr>
          <w:rFonts w:ascii="宋体" w:hAnsi="宋体"/>
          <w:spacing w:val="-4"/>
          <w:sz w:val="32"/>
          <w:szCs w:val="32"/>
          <w:lang w:eastAsia="zh-CN"/>
        </w:rPr>
        <w:t>农产品、农林牧渔</w:t>
      </w:r>
      <w:r>
        <w:rPr>
          <w:rFonts w:ascii="宋体" w:hAnsi="宋体"/>
          <w:spacing w:val="-10"/>
          <w:sz w:val="32"/>
          <w:szCs w:val="32"/>
          <w:lang w:eastAsia="zh-CN"/>
        </w:rPr>
        <w:t>产品、其他物质产品。</w:t>
      </w:r>
    </w:p>
    <w:p>
      <w:pPr>
        <w:pStyle w:val="3"/>
        <w:spacing w:line="578" w:lineRule="exact"/>
        <w:ind w:firstLine="600" w:firstLineChars="200"/>
        <w:rPr>
          <w:rFonts w:hint="eastAsia" w:ascii="宋体" w:hAnsi="宋体"/>
          <w:color w:val="0000FF"/>
          <w:spacing w:val="-4"/>
          <w:sz w:val="32"/>
          <w:szCs w:val="32"/>
          <w:lang w:eastAsia="zh-CN"/>
        </w:rPr>
      </w:pPr>
      <w:r>
        <w:rPr>
          <w:rFonts w:ascii="宋体" w:hAnsi="宋体"/>
          <w:spacing w:val="-10"/>
          <w:sz w:val="32"/>
          <w:szCs w:val="32"/>
          <w:lang w:eastAsia="zh-CN"/>
        </w:rPr>
        <w:t>调节服务类生态产品主要分为：</w:t>
      </w:r>
      <w:r>
        <w:rPr>
          <w:rFonts w:ascii="宋体" w:hAnsi="宋体"/>
          <w:spacing w:val="-11"/>
          <w:sz w:val="32"/>
          <w:szCs w:val="32"/>
          <w:lang w:eastAsia="zh-CN"/>
        </w:rPr>
        <w:t>水源涵养、</w:t>
      </w:r>
      <w:r>
        <w:rPr>
          <w:rFonts w:ascii="宋体" w:hAnsi="宋体"/>
          <w:spacing w:val="-4"/>
          <w:sz w:val="32"/>
          <w:szCs w:val="32"/>
          <w:lang w:eastAsia="zh-CN"/>
        </w:rPr>
        <w:t>水质净化、土壤保持、防风固沙、洪水调蓄、固碳释氧、空气净化、局部气候调节、</w:t>
      </w:r>
      <w:r>
        <w:rPr>
          <w:rFonts w:hint="eastAsia" w:ascii="宋体" w:hAnsi="宋体"/>
          <w:spacing w:val="-4"/>
          <w:sz w:val="32"/>
          <w:szCs w:val="32"/>
          <w:lang w:eastAsia="zh-CN"/>
        </w:rPr>
        <w:t>生物多样性维持、</w:t>
      </w:r>
      <w:r>
        <w:rPr>
          <w:rFonts w:ascii="宋体" w:hAnsi="宋体"/>
          <w:spacing w:val="-4"/>
          <w:sz w:val="32"/>
          <w:szCs w:val="32"/>
          <w:lang w:eastAsia="zh-CN"/>
        </w:rPr>
        <w:t>噪声消减、其他调节服务</w:t>
      </w:r>
      <w:r>
        <w:rPr>
          <w:rFonts w:hint="eastAsia" w:ascii="宋体" w:hAnsi="宋体"/>
          <w:spacing w:val="-4"/>
          <w:sz w:val="32"/>
          <w:szCs w:val="32"/>
          <w:lang w:eastAsia="zh-CN"/>
        </w:rPr>
        <w:t>。</w:t>
      </w:r>
    </w:p>
    <w:p>
      <w:pPr>
        <w:pStyle w:val="3"/>
        <w:spacing w:line="578" w:lineRule="exact"/>
        <w:ind w:firstLine="624" w:firstLineChars="200"/>
        <w:rPr>
          <w:rFonts w:hint="eastAsia" w:ascii="宋体" w:hAnsi="宋体"/>
          <w:spacing w:val="-1"/>
          <w:sz w:val="32"/>
          <w:szCs w:val="32"/>
          <w:lang w:eastAsia="zh-CN"/>
        </w:rPr>
      </w:pPr>
      <w:r>
        <w:rPr>
          <w:rFonts w:ascii="宋体" w:hAnsi="宋体"/>
          <w:spacing w:val="-4"/>
          <w:sz w:val="32"/>
          <w:szCs w:val="32"/>
          <w:lang w:eastAsia="zh-CN"/>
        </w:rPr>
        <w:t>文化服务类生态产品主要分为：旅游康养服务、休闲游憩服务、教</w:t>
      </w:r>
      <w:r>
        <w:rPr>
          <w:rFonts w:ascii="宋体" w:hAnsi="宋体"/>
          <w:spacing w:val="-1"/>
          <w:sz w:val="32"/>
          <w:szCs w:val="32"/>
          <w:lang w:eastAsia="zh-CN"/>
        </w:rPr>
        <w:t>育科研服务、精神审美服务、景观增值服务、其他文化服务。</w:t>
      </w:r>
    </w:p>
    <w:p>
      <w:pPr>
        <w:pStyle w:val="3"/>
        <w:spacing w:line="578" w:lineRule="exact"/>
        <w:ind w:firstLine="636" w:firstLineChars="200"/>
        <w:rPr>
          <w:rFonts w:hint="eastAsia" w:ascii="宋体" w:hAnsi="宋体"/>
          <w:b/>
          <w:bCs/>
          <w:spacing w:val="-6"/>
          <w:sz w:val="32"/>
          <w:szCs w:val="32"/>
          <w:lang w:eastAsia="zh-CN"/>
        </w:rPr>
      </w:pPr>
      <w:r>
        <w:rPr>
          <w:rFonts w:hint="eastAsia" w:ascii="宋体" w:hAnsi="宋体"/>
          <w:spacing w:val="-1"/>
          <w:sz w:val="32"/>
          <w:szCs w:val="32"/>
          <w:lang w:eastAsia="zh-CN"/>
        </w:rPr>
        <w:t>由于云南生物多样性富集，依据《森林生态系统服务功能评估规范》（</w:t>
      </w:r>
      <w:r>
        <w:rPr>
          <w:rFonts w:hint="eastAsia" w:ascii="宋体" w:hAnsi="宋体" w:eastAsia="宋体" w:cs="宋体"/>
          <w:spacing w:val="-1"/>
          <w:sz w:val="32"/>
          <w:szCs w:val="32"/>
          <w:lang w:eastAsia="zh-CN"/>
        </w:rPr>
        <w:t>GB</w:t>
      </w:r>
      <w:r>
        <w:rPr>
          <w:rFonts w:hint="eastAsia" w:ascii="宋体" w:hAnsi="宋体"/>
          <w:spacing w:val="-1"/>
          <w:sz w:val="32"/>
          <w:szCs w:val="32"/>
          <w:lang w:eastAsia="zh-CN"/>
        </w:rPr>
        <w:t>/</w:t>
      </w:r>
      <w:r>
        <w:rPr>
          <w:rFonts w:hint="eastAsia" w:ascii="宋体" w:hAnsi="宋体" w:eastAsia="宋体" w:cs="宋体"/>
          <w:spacing w:val="-1"/>
          <w:sz w:val="32"/>
          <w:szCs w:val="32"/>
          <w:lang w:eastAsia="zh-CN"/>
        </w:rPr>
        <w:t>T</w:t>
      </w:r>
      <w:r>
        <w:rPr>
          <w:rFonts w:hint="eastAsia" w:ascii="宋体" w:hAnsi="宋体"/>
          <w:spacing w:val="-1"/>
          <w:sz w:val="32"/>
          <w:szCs w:val="32"/>
          <w:lang w:eastAsia="zh-CN"/>
        </w:rPr>
        <w:t xml:space="preserve"> </w:t>
      </w:r>
      <w:r>
        <w:rPr>
          <w:rFonts w:hint="eastAsia" w:ascii="宋体" w:hAnsi="宋体" w:eastAsia="宋体" w:cs="宋体"/>
          <w:spacing w:val="-1"/>
          <w:sz w:val="32"/>
          <w:szCs w:val="32"/>
          <w:lang w:eastAsia="zh-CN"/>
        </w:rPr>
        <w:t>38582</w:t>
      </w:r>
      <w:r>
        <w:rPr>
          <w:rFonts w:hint="eastAsia" w:ascii="宋体" w:hAnsi="宋体"/>
          <w:spacing w:val="-1"/>
          <w:sz w:val="32"/>
          <w:szCs w:val="32"/>
          <w:lang w:eastAsia="zh-CN"/>
        </w:rPr>
        <w:t>-</w:t>
      </w:r>
      <w:r>
        <w:rPr>
          <w:rFonts w:hint="eastAsia" w:ascii="宋体" w:hAnsi="宋体" w:eastAsia="宋体" w:cs="宋体"/>
          <w:spacing w:val="-1"/>
          <w:sz w:val="32"/>
          <w:szCs w:val="32"/>
          <w:lang w:eastAsia="zh-CN"/>
        </w:rPr>
        <w:t>2020</w:t>
      </w:r>
      <w:r>
        <w:rPr>
          <w:rFonts w:hint="eastAsia" w:ascii="宋体" w:hAnsi="宋体"/>
          <w:spacing w:val="-1"/>
          <w:sz w:val="32"/>
          <w:szCs w:val="32"/>
          <w:lang w:eastAsia="zh-CN"/>
        </w:rPr>
        <w:t>）、《全国生态状况调查评估技术规范——生态系统服务功能评估》（</w:t>
      </w:r>
      <w:r>
        <w:rPr>
          <w:rFonts w:hint="eastAsia" w:ascii="宋体" w:hAnsi="宋体" w:eastAsia="宋体" w:cs="宋体"/>
          <w:spacing w:val="-1"/>
          <w:sz w:val="32"/>
          <w:szCs w:val="32"/>
          <w:lang w:eastAsia="zh-CN"/>
        </w:rPr>
        <w:t>HJ1173</w:t>
      </w:r>
      <w:r>
        <w:rPr>
          <w:rFonts w:hint="eastAsia" w:ascii="宋体" w:hAnsi="宋体"/>
          <w:spacing w:val="-1"/>
          <w:sz w:val="32"/>
          <w:szCs w:val="32"/>
          <w:lang w:eastAsia="zh-CN"/>
        </w:rPr>
        <w:t>-</w:t>
      </w:r>
      <w:r>
        <w:rPr>
          <w:rFonts w:hint="eastAsia" w:ascii="宋体" w:hAnsi="宋体" w:eastAsia="宋体" w:cs="宋体"/>
          <w:spacing w:val="-1"/>
          <w:sz w:val="32"/>
          <w:szCs w:val="32"/>
          <w:lang w:eastAsia="zh-CN"/>
        </w:rPr>
        <w:t>2021</w:t>
      </w:r>
      <w:r>
        <w:rPr>
          <w:rFonts w:hint="eastAsia" w:ascii="宋体" w:hAnsi="宋体"/>
          <w:spacing w:val="-1"/>
          <w:sz w:val="32"/>
          <w:szCs w:val="32"/>
          <w:lang w:eastAsia="zh-CN"/>
        </w:rPr>
        <w:t>）、《草原生态价值评估技术规范》（</w:t>
      </w:r>
      <w:r>
        <w:rPr>
          <w:rFonts w:hint="eastAsia" w:ascii="宋体" w:hAnsi="宋体" w:eastAsia="宋体" w:cs="宋体"/>
          <w:spacing w:val="-1"/>
          <w:sz w:val="32"/>
          <w:szCs w:val="32"/>
          <w:lang w:eastAsia="zh-CN"/>
        </w:rPr>
        <w:t>LY</w:t>
      </w:r>
      <w:r>
        <w:rPr>
          <w:rFonts w:hint="eastAsia" w:ascii="宋体" w:hAnsi="宋体"/>
          <w:spacing w:val="-1"/>
          <w:sz w:val="32"/>
          <w:szCs w:val="32"/>
          <w:lang w:eastAsia="zh-CN"/>
        </w:rPr>
        <w:t>/</w:t>
      </w:r>
      <w:r>
        <w:rPr>
          <w:rFonts w:hint="eastAsia" w:ascii="宋体" w:hAnsi="宋体" w:eastAsia="宋体" w:cs="宋体"/>
          <w:spacing w:val="-1"/>
          <w:sz w:val="32"/>
          <w:szCs w:val="32"/>
          <w:lang w:eastAsia="zh-CN"/>
        </w:rPr>
        <w:t>T</w:t>
      </w:r>
      <w:r>
        <w:rPr>
          <w:rFonts w:hint="eastAsia" w:ascii="宋体" w:hAnsi="宋体"/>
          <w:spacing w:val="-1"/>
          <w:sz w:val="32"/>
          <w:szCs w:val="32"/>
          <w:lang w:eastAsia="zh-CN"/>
        </w:rPr>
        <w:t xml:space="preserve"> </w:t>
      </w:r>
      <w:r>
        <w:rPr>
          <w:rFonts w:hint="eastAsia" w:ascii="宋体" w:hAnsi="宋体" w:eastAsia="宋体" w:cs="宋体"/>
          <w:spacing w:val="-1"/>
          <w:sz w:val="32"/>
          <w:szCs w:val="32"/>
          <w:lang w:eastAsia="zh-CN"/>
        </w:rPr>
        <w:t>3321</w:t>
      </w:r>
      <w:r>
        <w:rPr>
          <w:rFonts w:hint="eastAsia" w:ascii="宋体" w:hAnsi="宋体"/>
          <w:spacing w:val="-1"/>
          <w:sz w:val="32"/>
          <w:szCs w:val="32"/>
          <w:lang w:eastAsia="zh-CN"/>
        </w:rPr>
        <w:t>-</w:t>
      </w:r>
      <w:r>
        <w:rPr>
          <w:rFonts w:hint="eastAsia" w:ascii="宋体" w:hAnsi="宋体" w:eastAsia="宋体" w:cs="宋体"/>
          <w:spacing w:val="-1"/>
          <w:sz w:val="32"/>
          <w:szCs w:val="32"/>
          <w:lang w:eastAsia="zh-CN"/>
        </w:rPr>
        <w:t>2022</w:t>
      </w:r>
      <w:r>
        <w:rPr>
          <w:rFonts w:hint="eastAsia" w:ascii="宋体" w:hAnsi="宋体"/>
          <w:spacing w:val="-1"/>
          <w:sz w:val="32"/>
          <w:szCs w:val="32"/>
          <w:lang w:eastAsia="zh-CN"/>
        </w:rPr>
        <w:t>）、《湿地生态系统服务评估技术规程》（</w:t>
      </w:r>
      <w:r>
        <w:rPr>
          <w:rFonts w:hint="eastAsia" w:ascii="宋体" w:hAnsi="宋体" w:eastAsia="宋体" w:cs="宋体"/>
          <w:spacing w:val="-1"/>
          <w:sz w:val="32"/>
          <w:szCs w:val="32"/>
          <w:lang w:eastAsia="zh-CN"/>
        </w:rPr>
        <w:t>LY</w:t>
      </w:r>
      <w:r>
        <w:rPr>
          <w:rFonts w:hint="eastAsia" w:ascii="宋体" w:hAnsi="宋体"/>
          <w:spacing w:val="-1"/>
          <w:sz w:val="32"/>
          <w:szCs w:val="32"/>
          <w:lang w:eastAsia="zh-CN"/>
        </w:rPr>
        <w:t>/</w:t>
      </w:r>
      <w:r>
        <w:rPr>
          <w:rFonts w:hint="eastAsia" w:ascii="宋体" w:hAnsi="宋体" w:eastAsia="宋体" w:cs="宋体"/>
          <w:spacing w:val="-1"/>
          <w:sz w:val="32"/>
          <w:szCs w:val="32"/>
          <w:lang w:eastAsia="zh-CN"/>
        </w:rPr>
        <w:t>T</w:t>
      </w:r>
      <w:r>
        <w:rPr>
          <w:rFonts w:hint="eastAsia" w:ascii="宋体" w:hAnsi="宋体"/>
          <w:spacing w:val="-1"/>
          <w:sz w:val="32"/>
          <w:szCs w:val="32"/>
          <w:lang w:eastAsia="zh-CN"/>
        </w:rPr>
        <w:t xml:space="preserve"> </w:t>
      </w:r>
      <w:r>
        <w:rPr>
          <w:rFonts w:hint="eastAsia" w:ascii="宋体" w:hAnsi="宋体" w:eastAsia="宋体" w:cs="宋体"/>
          <w:spacing w:val="-1"/>
          <w:sz w:val="32"/>
          <w:szCs w:val="32"/>
          <w:lang w:eastAsia="zh-CN"/>
        </w:rPr>
        <w:t>2899</w:t>
      </w:r>
      <w:r>
        <w:rPr>
          <w:rFonts w:hint="eastAsia" w:ascii="宋体" w:hAnsi="宋体"/>
          <w:spacing w:val="-1"/>
          <w:sz w:val="32"/>
          <w:szCs w:val="32"/>
          <w:lang w:eastAsia="zh-CN"/>
        </w:rPr>
        <w:t>-</w:t>
      </w:r>
      <w:r>
        <w:rPr>
          <w:rFonts w:hint="eastAsia" w:ascii="宋体" w:hAnsi="宋体" w:eastAsia="宋体" w:cs="宋体"/>
          <w:spacing w:val="-1"/>
          <w:sz w:val="32"/>
          <w:szCs w:val="32"/>
          <w:lang w:eastAsia="zh-CN"/>
        </w:rPr>
        <w:t>2023</w:t>
      </w:r>
      <w:r>
        <w:rPr>
          <w:rFonts w:hint="eastAsia" w:ascii="宋体" w:hAnsi="宋体"/>
          <w:spacing w:val="-1"/>
          <w:sz w:val="32"/>
          <w:szCs w:val="32"/>
          <w:lang w:eastAsia="zh-CN"/>
        </w:rPr>
        <w:t>）、《高原湖泊流域生态资产和生态产品价值核算技术规范》（</w:t>
      </w:r>
      <w:r>
        <w:rPr>
          <w:rFonts w:hint="eastAsia" w:ascii="宋体" w:hAnsi="宋体" w:eastAsia="宋体" w:cs="宋体"/>
          <w:spacing w:val="-1"/>
          <w:sz w:val="32"/>
          <w:szCs w:val="32"/>
          <w:lang w:eastAsia="zh-CN"/>
        </w:rPr>
        <w:t>DB53</w:t>
      </w:r>
      <w:r>
        <w:rPr>
          <w:rFonts w:hint="eastAsia" w:ascii="宋体" w:hAnsi="宋体"/>
          <w:spacing w:val="-1"/>
          <w:sz w:val="32"/>
          <w:szCs w:val="32"/>
          <w:lang w:eastAsia="zh-CN"/>
        </w:rPr>
        <w:t>/</w:t>
      </w:r>
      <w:r>
        <w:rPr>
          <w:rFonts w:hint="eastAsia" w:ascii="宋体" w:hAnsi="宋体" w:eastAsia="宋体" w:cs="宋体"/>
          <w:spacing w:val="-1"/>
          <w:sz w:val="32"/>
          <w:szCs w:val="32"/>
          <w:lang w:eastAsia="zh-CN"/>
        </w:rPr>
        <w:t>T</w:t>
      </w:r>
      <w:r>
        <w:rPr>
          <w:rFonts w:hint="eastAsia" w:ascii="宋体" w:hAnsi="宋体"/>
          <w:spacing w:val="-1"/>
          <w:sz w:val="32"/>
          <w:szCs w:val="32"/>
          <w:lang w:eastAsia="zh-CN"/>
        </w:rPr>
        <w:t xml:space="preserve"> </w:t>
      </w:r>
      <w:r>
        <w:rPr>
          <w:rFonts w:hint="eastAsia" w:ascii="宋体" w:hAnsi="宋体" w:eastAsia="宋体" w:cs="宋体"/>
          <w:spacing w:val="-1"/>
          <w:sz w:val="32"/>
          <w:szCs w:val="32"/>
          <w:lang w:eastAsia="zh-CN"/>
        </w:rPr>
        <w:t>1404</w:t>
      </w:r>
      <w:r>
        <w:rPr>
          <w:rFonts w:hint="eastAsia" w:ascii="宋体" w:hAnsi="宋体"/>
          <w:spacing w:val="-1"/>
          <w:sz w:val="32"/>
          <w:szCs w:val="32"/>
          <w:lang w:eastAsia="zh-CN"/>
        </w:rPr>
        <w:t>-</w:t>
      </w:r>
      <w:r>
        <w:rPr>
          <w:rFonts w:hint="eastAsia" w:ascii="宋体" w:hAnsi="宋体" w:eastAsia="宋体" w:cs="宋体"/>
          <w:spacing w:val="-1"/>
          <w:sz w:val="32"/>
          <w:szCs w:val="32"/>
          <w:lang w:eastAsia="zh-CN"/>
        </w:rPr>
        <w:t>2025</w:t>
      </w:r>
      <w:r>
        <w:rPr>
          <w:rFonts w:hint="eastAsia" w:ascii="宋体" w:hAnsi="宋体"/>
          <w:spacing w:val="-1"/>
          <w:sz w:val="32"/>
          <w:szCs w:val="32"/>
          <w:lang w:eastAsia="zh-CN"/>
        </w:rPr>
        <w:t>）等标准文件，结合云南九大高原湖泊流域生态产品价值核算实践经验，将</w:t>
      </w:r>
      <w:r>
        <w:rPr>
          <w:rFonts w:hint="eastAsia" w:ascii="宋体" w:hAnsi="宋体" w:eastAsia="方正仿宋_GBK" w:cs="方正仿宋_GBK"/>
          <w:spacing w:val="-1"/>
          <w:sz w:val="32"/>
          <w:szCs w:val="32"/>
          <w:lang w:eastAsia="zh-CN"/>
        </w:rPr>
        <w:t>“</w:t>
      </w:r>
      <w:r>
        <w:rPr>
          <w:rFonts w:hint="eastAsia" w:ascii="宋体" w:hAnsi="宋体"/>
          <w:spacing w:val="-1"/>
          <w:sz w:val="32"/>
          <w:szCs w:val="32"/>
          <w:lang w:eastAsia="zh-CN"/>
        </w:rPr>
        <w:t>生物多样性维持</w:t>
      </w:r>
      <w:r>
        <w:rPr>
          <w:rFonts w:hint="eastAsia" w:ascii="宋体" w:hAnsi="宋体" w:eastAsia="方正仿宋_GBK" w:cs="方正仿宋_GBK"/>
          <w:spacing w:val="-1"/>
          <w:sz w:val="32"/>
          <w:szCs w:val="32"/>
          <w:lang w:eastAsia="zh-CN"/>
        </w:rPr>
        <w:t>”</w:t>
      </w:r>
      <w:r>
        <w:rPr>
          <w:rFonts w:hint="eastAsia" w:ascii="宋体" w:hAnsi="宋体"/>
          <w:spacing w:val="-1"/>
          <w:sz w:val="32"/>
          <w:szCs w:val="32"/>
          <w:lang w:eastAsia="zh-CN"/>
        </w:rPr>
        <w:t>列入森林、草原、湿地、荒漠生态系统的二级生态产品目录中。</w:t>
      </w:r>
    </w:p>
    <w:p>
      <w:pPr>
        <w:pStyle w:val="3"/>
        <w:spacing w:line="578" w:lineRule="exact"/>
        <w:ind w:firstLine="618" w:firstLineChars="200"/>
        <w:rPr>
          <w:rFonts w:hint="eastAsia" w:ascii="宋体" w:hAnsi="宋体"/>
          <w:b/>
          <w:bCs/>
          <w:spacing w:val="-6"/>
          <w:sz w:val="32"/>
          <w:szCs w:val="32"/>
          <w:lang w:eastAsia="zh-CN"/>
        </w:rPr>
      </w:pPr>
      <w:r>
        <w:rPr>
          <w:rFonts w:hint="eastAsia" w:ascii="宋体" w:hAnsi="宋体" w:eastAsia="宋体" w:cs="宋体"/>
          <w:b/>
          <w:bCs/>
          <w:spacing w:val="-6"/>
          <w:sz w:val="32"/>
          <w:szCs w:val="32"/>
          <w:lang w:eastAsia="zh-CN"/>
        </w:rPr>
        <w:t>3</w:t>
      </w:r>
      <w:r>
        <w:rPr>
          <w:rFonts w:hint="eastAsia" w:ascii="宋体" w:hAnsi="宋体"/>
          <w:b/>
          <w:bCs/>
          <w:spacing w:val="-6"/>
          <w:sz w:val="32"/>
          <w:szCs w:val="32"/>
          <w:lang w:eastAsia="zh-CN"/>
        </w:rPr>
        <w:t>.三级生态产品目录</w:t>
      </w:r>
    </w:p>
    <w:p>
      <w:pPr>
        <w:pStyle w:val="3"/>
        <w:spacing w:line="578" w:lineRule="exact"/>
        <w:ind w:firstLine="604" w:firstLineChars="200"/>
        <w:rPr>
          <w:rFonts w:hint="eastAsia" w:ascii="宋体" w:hAnsi="宋体"/>
          <w:sz w:val="32"/>
          <w:szCs w:val="32"/>
          <w:lang w:eastAsia="zh-CN"/>
        </w:rPr>
      </w:pPr>
      <w:r>
        <w:rPr>
          <w:rFonts w:hint="eastAsia" w:ascii="宋体" w:hAnsi="宋体"/>
          <w:spacing w:val="-9"/>
          <w:sz w:val="32"/>
          <w:szCs w:val="32"/>
          <w:lang w:eastAsia="zh-CN"/>
        </w:rPr>
        <w:t>在《国家目录》的基础上，</w:t>
      </w:r>
      <w:r>
        <w:rPr>
          <w:rFonts w:ascii="宋体" w:hAnsi="宋体"/>
          <w:spacing w:val="-9"/>
          <w:sz w:val="32"/>
          <w:szCs w:val="32"/>
          <w:lang w:eastAsia="zh-CN"/>
        </w:rPr>
        <w:t>以《规范》中指标说明、联合国</w:t>
      </w:r>
      <w:r>
        <w:rPr>
          <w:rFonts w:hint="eastAsia" w:ascii="宋体" w:hAnsi="宋体"/>
          <w:spacing w:val="-9"/>
          <w:sz w:val="32"/>
          <w:szCs w:val="32"/>
          <w:lang w:eastAsia="zh-CN"/>
        </w:rPr>
        <w:t>发布的</w:t>
      </w:r>
      <w:r>
        <w:rPr>
          <w:rFonts w:ascii="宋体" w:hAnsi="宋体"/>
          <w:sz w:val="32"/>
          <w:szCs w:val="32"/>
          <w:lang w:eastAsia="zh-CN"/>
        </w:rPr>
        <w:t>《环境经济核算体系—生态系统核算》（</w:t>
      </w:r>
      <w:r>
        <w:rPr>
          <w:rFonts w:hint="eastAsia" w:ascii="宋体" w:hAnsi="宋体" w:eastAsia="宋体" w:cs="宋体"/>
          <w:sz w:val="32"/>
          <w:szCs w:val="32"/>
          <w:lang w:eastAsia="zh-CN"/>
        </w:rPr>
        <w:t>SEEA</w:t>
      </w:r>
      <w:r>
        <w:rPr>
          <w:rFonts w:ascii="宋体" w:hAnsi="宋体"/>
          <w:sz w:val="32"/>
          <w:szCs w:val="32"/>
          <w:lang w:eastAsia="zh-CN"/>
        </w:rPr>
        <w:t>-</w:t>
      </w:r>
      <w:r>
        <w:rPr>
          <w:rFonts w:hint="eastAsia" w:ascii="宋体" w:hAnsi="宋体" w:eastAsia="宋体" w:cs="宋体"/>
          <w:sz w:val="32"/>
          <w:szCs w:val="32"/>
          <w:lang w:eastAsia="zh-CN"/>
        </w:rPr>
        <w:t>EA</w:t>
      </w:r>
      <w:r>
        <w:rPr>
          <w:rFonts w:ascii="宋体" w:hAnsi="宋体"/>
          <w:sz w:val="32"/>
          <w:szCs w:val="32"/>
          <w:lang w:eastAsia="zh-CN"/>
        </w:rPr>
        <w:t>）、</w:t>
      </w:r>
      <w:r>
        <w:rPr>
          <w:rFonts w:ascii="宋体" w:hAnsi="宋体"/>
          <w:spacing w:val="-1"/>
          <w:sz w:val="32"/>
          <w:szCs w:val="32"/>
          <w:lang w:eastAsia="zh-CN"/>
        </w:rPr>
        <w:t>《国民经济行业分类》（</w:t>
      </w:r>
      <w:r>
        <w:rPr>
          <w:rFonts w:hint="eastAsia" w:ascii="宋体" w:hAnsi="宋体" w:eastAsia="宋体" w:cs="宋体"/>
          <w:spacing w:val="-1"/>
          <w:sz w:val="32"/>
          <w:szCs w:val="32"/>
          <w:lang w:eastAsia="zh-CN"/>
        </w:rPr>
        <w:t>GB</w:t>
      </w:r>
      <w:r>
        <w:rPr>
          <w:rFonts w:ascii="宋体" w:hAnsi="宋体"/>
          <w:spacing w:val="-1"/>
          <w:sz w:val="32"/>
          <w:szCs w:val="32"/>
          <w:lang w:eastAsia="zh-CN"/>
        </w:rPr>
        <w:t>/</w:t>
      </w:r>
      <w:r>
        <w:rPr>
          <w:rFonts w:hint="eastAsia" w:ascii="宋体" w:hAnsi="宋体" w:eastAsia="宋体" w:cs="宋体"/>
          <w:spacing w:val="-1"/>
          <w:sz w:val="32"/>
          <w:szCs w:val="32"/>
          <w:lang w:eastAsia="zh-CN"/>
        </w:rPr>
        <w:t>T</w:t>
      </w:r>
      <w:r>
        <w:rPr>
          <w:rFonts w:hint="eastAsia" w:ascii="宋体" w:hAnsi="宋体" w:eastAsiaTheme="minorEastAsia" w:cstheme="minorEastAsia"/>
          <w:spacing w:val="-1"/>
          <w:sz w:val="32"/>
          <w:szCs w:val="32"/>
          <w:lang w:eastAsia="zh-CN"/>
        </w:rPr>
        <w:t xml:space="preserve"> </w:t>
      </w:r>
      <w:r>
        <w:rPr>
          <w:rFonts w:hint="eastAsia" w:ascii="宋体" w:hAnsi="宋体" w:eastAsia="宋体" w:cs="宋体"/>
          <w:spacing w:val="-1"/>
          <w:sz w:val="32"/>
          <w:szCs w:val="32"/>
          <w:lang w:eastAsia="zh-CN"/>
        </w:rPr>
        <w:t>4754</w:t>
      </w:r>
      <w:r>
        <w:rPr>
          <w:rFonts w:ascii="宋体" w:hAnsi="宋体"/>
          <w:spacing w:val="-1"/>
          <w:sz w:val="32"/>
          <w:szCs w:val="32"/>
          <w:lang w:eastAsia="zh-CN"/>
        </w:rPr>
        <w:t>-</w:t>
      </w:r>
      <w:r>
        <w:rPr>
          <w:rFonts w:hint="eastAsia" w:ascii="宋体" w:hAnsi="宋体" w:eastAsia="宋体" w:cs="宋体"/>
          <w:spacing w:val="-1"/>
          <w:sz w:val="32"/>
          <w:szCs w:val="32"/>
          <w:lang w:eastAsia="zh-CN"/>
        </w:rPr>
        <w:t>2017</w:t>
      </w:r>
      <w:r>
        <w:rPr>
          <w:rFonts w:ascii="宋体" w:hAnsi="宋体"/>
          <w:spacing w:val="-1"/>
          <w:sz w:val="32"/>
          <w:szCs w:val="32"/>
          <w:lang w:eastAsia="zh-CN"/>
        </w:rPr>
        <w:t>）</w:t>
      </w:r>
      <w:r>
        <w:rPr>
          <w:rFonts w:hint="eastAsia" w:ascii="宋体" w:hAnsi="宋体"/>
          <w:spacing w:val="-1"/>
          <w:sz w:val="32"/>
          <w:szCs w:val="32"/>
          <w:lang w:eastAsia="zh-CN"/>
        </w:rPr>
        <w:t>、</w:t>
      </w:r>
      <w:r>
        <w:rPr>
          <w:rFonts w:ascii="宋体" w:hAnsi="宋体"/>
          <w:spacing w:val="1"/>
          <w:sz w:val="32"/>
          <w:szCs w:val="32"/>
          <w:lang w:eastAsia="zh-CN"/>
        </w:rPr>
        <w:t>《森林生态系统服务功能评估规范》（</w:t>
      </w:r>
      <w:r>
        <w:rPr>
          <w:rFonts w:hint="eastAsia" w:ascii="宋体" w:hAnsi="宋体" w:eastAsia="宋体" w:cs="宋体"/>
          <w:sz w:val="32"/>
          <w:szCs w:val="32"/>
          <w:lang w:eastAsia="zh-CN"/>
        </w:rPr>
        <w:t>GB</w:t>
      </w:r>
      <w:r>
        <w:rPr>
          <w:rFonts w:ascii="宋体" w:hAnsi="宋体"/>
          <w:spacing w:val="1"/>
          <w:sz w:val="32"/>
          <w:szCs w:val="32"/>
          <w:lang w:eastAsia="zh-CN"/>
        </w:rPr>
        <w:t>/</w:t>
      </w:r>
      <w:r>
        <w:rPr>
          <w:rFonts w:hint="eastAsia" w:ascii="宋体" w:hAnsi="宋体" w:eastAsia="宋体" w:cs="宋体"/>
          <w:spacing w:val="1"/>
          <w:sz w:val="32"/>
          <w:szCs w:val="32"/>
          <w:lang w:eastAsia="zh-CN"/>
        </w:rPr>
        <w:t>T</w:t>
      </w:r>
      <w:r>
        <w:rPr>
          <w:rFonts w:hint="eastAsia" w:ascii="宋体" w:hAnsi="宋体" w:eastAsiaTheme="minorEastAsia" w:cstheme="minorEastAsia"/>
          <w:spacing w:val="1"/>
          <w:sz w:val="32"/>
          <w:szCs w:val="32"/>
          <w:lang w:eastAsia="zh-CN"/>
        </w:rPr>
        <w:t xml:space="preserve"> </w:t>
      </w:r>
      <w:r>
        <w:rPr>
          <w:rFonts w:hint="eastAsia" w:ascii="宋体" w:hAnsi="宋体" w:eastAsia="宋体" w:cs="宋体"/>
          <w:spacing w:val="1"/>
          <w:sz w:val="32"/>
          <w:szCs w:val="32"/>
          <w:lang w:eastAsia="zh-CN"/>
        </w:rPr>
        <w:t>38582</w:t>
      </w:r>
      <w:r>
        <w:rPr>
          <w:rFonts w:ascii="宋体" w:hAnsi="宋体"/>
          <w:spacing w:val="1"/>
          <w:sz w:val="32"/>
          <w:szCs w:val="32"/>
          <w:lang w:eastAsia="zh-CN"/>
        </w:rPr>
        <w:t>-</w:t>
      </w:r>
      <w:r>
        <w:rPr>
          <w:rFonts w:hint="eastAsia" w:ascii="宋体" w:hAnsi="宋体" w:eastAsia="宋体" w:cs="宋体"/>
          <w:spacing w:val="1"/>
          <w:sz w:val="32"/>
          <w:szCs w:val="32"/>
          <w:lang w:eastAsia="zh-CN"/>
        </w:rPr>
        <w:t>2020</w:t>
      </w:r>
      <w:r>
        <w:rPr>
          <w:rFonts w:ascii="宋体" w:hAnsi="宋体"/>
          <w:spacing w:val="1"/>
          <w:sz w:val="32"/>
          <w:szCs w:val="32"/>
          <w:lang w:eastAsia="zh-CN"/>
        </w:rPr>
        <w:t>）</w:t>
      </w:r>
      <w:r>
        <w:rPr>
          <w:rFonts w:hint="eastAsia" w:ascii="宋体" w:hAnsi="宋体"/>
          <w:spacing w:val="1"/>
          <w:sz w:val="32"/>
          <w:szCs w:val="32"/>
          <w:lang w:eastAsia="zh-CN"/>
        </w:rPr>
        <w:t>等</w:t>
      </w:r>
      <w:r>
        <w:rPr>
          <w:rFonts w:ascii="宋体" w:hAnsi="宋体"/>
          <w:sz w:val="32"/>
          <w:szCs w:val="32"/>
          <w:lang w:eastAsia="zh-CN"/>
        </w:rPr>
        <w:t>国家标准</w:t>
      </w:r>
      <w:r>
        <w:rPr>
          <w:rFonts w:ascii="宋体" w:hAnsi="宋体"/>
          <w:spacing w:val="1"/>
          <w:sz w:val="32"/>
          <w:szCs w:val="32"/>
          <w:lang w:eastAsia="zh-CN"/>
        </w:rPr>
        <w:t>、国</w:t>
      </w:r>
      <w:r>
        <w:rPr>
          <w:rFonts w:ascii="宋体" w:hAnsi="宋体"/>
          <w:spacing w:val="-3"/>
          <w:sz w:val="32"/>
          <w:szCs w:val="32"/>
          <w:lang w:eastAsia="zh-CN"/>
        </w:rPr>
        <w:t>家统计局</w:t>
      </w:r>
      <w:r>
        <w:rPr>
          <w:rFonts w:hint="eastAsia" w:ascii="宋体" w:hAnsi="宋体"/>
          <w:spacing w:val="-3"/>
          <w:sz w:val="32"/>
          <w:szCs w:val="32"/>
          <w:lang w:eastAsia="zh-CN"/>
        </w:rPr>
        <w:t>发布的</w:t>
      </w:r>
      <w:r>
        <w:rPr>
          <w:rFonts w:ascii="宋体" w:hAnsi="宋体"/>
          <w:spacing w:val="-3"/>
          <w:sz w:val="32"/>
          <w:szCs w:val="32"/>
          <w:lang w:eastAsia="zh-CN"/>
        </w:rPr>
        <w:t>《统计用产品分类目录》</w:t>
      </w:r>
      <w:r>
        <w:rPr>
          <w:rFonts w:hint="eastAsia" w:ascii="宋体" w:hAnsi="宋体"/>
          <w:spacing w:val="-3"/>
          <w:sz w:val="32"/>
          <w:szCs w:val="32"/>
          <w:lang w:eastAsia="zh-CN"/>
        </w:rPr>
        <w:t>，以及</w:t>
      </w:r>
      <w:r>
        <w:rPr>
          <w:rFonts w:ascii="宋体" w:hAnsi="宋体"/>
          <w:spacing w:val="-3"/>
          <w:sz w:val="32"/>
          <w:szCs w:val="32"/>
          <w:lang w:eastAsia="zh-CN"/>
        </w:rPr>
        <w:t>《中国森林文化价值评估研</w:t>
      </w:r>
      <w:r>
        <w:rPr>
          <w:rFonts w:ascii="宋体" w:hAnsi="宋体"/>
          <w:sz w:val="32"/>
          <w:szCs w:val="32"/>
          <w:lang w:eastAsia="zh-CN"/>
        </w:rPr>
        <w:t>究》</w:t>
      </w:r>
      <w:r>
        <w:rPr>
          <w:rFonts w:hint="eastAsia" w:ascii="宋体" w:hAnsi="宋体"/>
          <w:sz w:val="32"/>
          <w:szCs w:val="32"/>
          <w:lang w:eastAsia="zh-CN"/>
        </w:rPr>
        <w:t>这一专著</w:t>
      </w:r>
      <w:r>
        <w:rPr>
          <w:rFonts w:ascii="宋体" w:hAnsi="宋体"/>
          <w:sz w:val="32"/>
          <w:szCs w:val="32"/>
          <w:lang w:eastAsia="zh-CN"/>
        </w:rPr>
        <w:t>等为依据，</w:t>
      </w:r>
      <w:r>
        <w:rPr>
          <w:rFonts w:hint="eastAsia" w:ascii="宋体" w:hAnsi="宋体"/>
          <w:sz w:val="32"/>
          <w:szCs w:val="32"/>
          <w:lang w:eastAsia="zh-CN"/>
        </w:rPr>
        <w:t>结合云南实际，</w:t>
      </w:r>
      <w:r>
        <w:rPr>
          <w:rFonts w:ascii="宋体" w:hAnsi="宋体"/>
          <w:sz w:val="32"/>
          <w:szCs w:val="32"/>
          <w:lang w:eastAsia="zh-CN"/>
        </w:rPr>
        <w:t>制定了三级生态产品目录</w:t>
      </w:r>
      <w:r>
        <w:rPr>
          <w:rFonts w:hint="eastAsia" w:ascii="宋体" w:hAnsi="宋体"/>
          <w:sz w:val="32"/>
          <w:szCs w:val="32"/>
          <w:lang w:eastAsia="zh-CN"/>
        </w:rPr>
        <w:t>。在物质供给类生态产品中，按产品核心生产环境归属不同生态系统，将茶叶、咖啡、蓝莓、野生菌、核桃、油茶、澳洲坚果、</w:t>
      </w:r>
      <w:r>
        <w:rPr>
          <w:rFonts w:hint="eastAsia" w:ascii="宋体" w:hAnsi="宋体" w:eastAsia="方正仿宋_GBK" w:cs="方正仿宋_GBK"/>
          <w:sz w:val="32"/>
          <w:szCs w:val="32"/>
          <w:lang w:eastAsia="zh-CN"/>
        </w:rPr>
        <w:t>“</w:t>
      </w:r>
      <w:r>
        <w:rPr>
          <w:rFonts w:hint="eastAsia" w:ascii="宋体" w:hAnsi="宋体"/>
          <w:sz w:val="32"/>
          <w:szCs w:val="32"/>
          <w:lang w:eastAsia="zh-CN"/>
        </w:rPr>
        <w:t>十大云药</w:t>
      </w:r>
      <w:r>
        <w:rPr>
          <w:rFonts w:hint="eastAsia" w:ascii="宋体" w:hAnsi="宋体" w:eastAsia="方正仿宋_GBK" w:cs="方正仿宋_GBK"/>
          <w:sz w:val="32"/>
          <w:szCs w:val="32"/>
          <w:lang w:eastAsia="zh-CN"/>
        </w:rPr>
        <w:t>”“</w:t>
      </w:r>
      <w:r>
        <w:rPr>
          <w:rFonts w:hint="eastAsia" w:ascii="宋体" w:hAnsi="宋体"/>
          <w:sz w:val="32"/>
          <w:szCs w:val="32"/>
          <w:lang w:eastAsia="zh-CN"/>
        </w:rPr>
        <w:t>十大云花</w:t>
      </w:r>
      <w:r>
        <w:rPr>
          <w:rFonts w:hint="eastAsia" w:ascii="宋体" w:hAnsi="宋体" w:eastAsia="方正仿宋_GBK" w:cs="方正仿宋_GBK"/>
          <w:sz w:val="32"/>
          <w:szCs w:val="32"/>
          <w:lang w:eastAsia="zh-CN"/>
        </w:rPr>
        <w:t>”</w:t>
      </w:r>
      <w:r>
        <w:rPr>
          <w:rFonts w:hint="eastAsia" w:ascii="宋体" w:hAnsi="宋体"/>
          <w:sz w:val="32"/>
          <w:szCs w:val="32"/>
          <w:lang w:eastAsia="zh-CN"/>
        </w:rPr>
        <w:t>等极具云南特色的生态产品纳入其中，并兼具滇东北、滇中、滇西北、滇西、滇东南、滇南不同地域产品；在《国家目录》的基础上，增加林禽、草畜、家禽（畜）、淡水资源、稻鱼产品，力求《目录》完整性；与《国家目录》分类原则保持一致，参照</w:t>
      </w:r>
      <w:r>
        <w:rPr>
          <w:rFonts w:ascii="宋体" w:hAnsi="宋体"/>
          <w:spacing w:val="-1"/>
          <w:sz w:val="32"/>
          <w:szCs w:val="32"/>
          <w:lang w:eastAsia="zh-CN"/>
        </w:rPr>
        <w:t>《统计用产品分类目录》</w:t>
      </w:r>
      <w:r>
        <w:rPr>
          <w:rFonts w:hint="eastAsia" w:ascii="宋体" w:hAnsi="宋体"/>
          <w:spacing w:val="-1"/>
          <w:sz w:val="32"/>
          <w:szCs w:val="32"/>
          <w:lang w:eastAsia="zh-CN"/>
        </w:rPr>
        <w:t>和《国民经济行业分类》（</w:t>
      </w:r>
      <w:r>
        <w:rPr>
          <w:rFonts w:hint="eastAsia" w:ascii="宋体" w:hAnsi="宋体" w:eastAsia="宋体" w:cs="宋体"/>
          <w:spacing w:val="-1"/>
          <w:sz w:val="32"/>
          <w:szCs w:val="32"/>
          <w:lang w:eastAsia="zh-CN"/>
        </w:rPr>
        <w:t>GB</w:t>
      </w:r>
      <w:r>
        <w:rPr>
          <w:rFonts w:hint="eastAsia" w:ascii="宋体" w:hAnsi="宋体"/>
          <w:spacing w:val="-1"/>
          <w:sz w:val="32"/>
          <w:szCs w:val="32"/>
          <w:lang w:eastAsia="zh-CN"/>
        </w:rPr>
        <w:t>/</w:t>
      </w:r>
      <w:r>
        <w:rPr>
          <w:rFonts w:hint="eastAsia" w:ascii="宋体" w:hAnsi="宋体" w:eastAsia="宋体" w:cs="宋体"/>
          <w:spacing w:val="-1"/>
          <w:sz w:val="32"/>
          <w:szCs w:val="32"/>
          <w:lang w:eastAsia="zh-CN"/>
        </w:rPr>
        <w:t>T</w:t>
      </w:r>
      <w:r>
        <w:rPr>
          <w:rFonts w:hint="eastAsia" w:ascii="宋体" w:hAnsi="宋体"/>
          <w:spacing w:val="-1"/>
          <w:sz w:val="32"/>
          <w:szCs w:val="32"/>
          <w:lang w:eastAsia="zh-CN"/>
        </w:rPr>
        <w:t xml:space="preserve"> </w:t>
      </w:r>
      <w:r>
        <w:rPr>
          <w:rFonts w:hint="eastAsia" w:ascii="宋体" w:hAnsi="宋体" w:eastAsia="宋体" w:cs="宋体"/>
          <w:spacing w:val="-1"/>
          <w:sz w:val="32"/>
          <w:szCs w:val="32"/>
          <w:lang w:eastAsia="zh-CN"/>
        </w:rPr>
        <w:t>4754</w:t>
      </w:r>
      <w:r>
        <w:rPr>
          <w:rFonts w:hint="eastAsia" w:ascii="宋体" w:hAnsi="宋体"/>
          <w:spacing w:val="-1"/>
          <w:sz w:val="32"/>
          <w:szCs w:val="32"/>
          <w:lang w:eastAsia="zh-CN"/>
        </w:rPr>
        <w:t>-</w:t>
      </w:r>
      <w:r>
        <w:rPr>
          <w:rFonts w:hint="eastAsia" w:ascii="宋体" w:hAnsi="宋体" w:eastAsia="宋体" w:cs="宋体"/>
          <w:spacing w:val="-1"/>
          <w:sz w:val="32"/>
          <w:szCs w:val="32"/>
          <w:lang w:eastAsia="zh-CN"/>
        </w:rPr>
        <w:t>2017</w:t>
      </w:r>
      <w:r>
        <w:rPr>
          <w:rFonts w:hint="eastAsia" w:ascii="宋体" w:hAnsi="宋体"/>
          <w:spacing w:val="-1"/>
          <w:sz w:val="32"/>
          <w:szCs w:val="32"/>
          <w:lang w:eastAsia="zh-CN"/>
        </w:rPr>
        <w:t>）进行物质供给类生态产品分类。</w:t>
      </w:r>
      <w:r>
        <w:rPr>
          <w:rFonts w:hint="eastAsia" w:ascii="宋体" w:hAnsi="宋体"/>
          <w:sz w:val="32"/>
          <w:szCs w:val="32"/>
          <w:lang w:eastAsia="zh-CN"/>
        </w:rPr>
        <w:t>在文化服务类生态产品中，在《国家目录》的基础上进行细化，采纳国家林业和草原局建议，将民族文化传统习俗、传统技艺等列入，突出云南民族生态文化特色。</w:t>
      </w:r>
    </w:p>
    <w:p>
      <w:pPr>
        <w:widowControl/>
        <w:spacing w:line="578" w:lineRule="exact"/>
        <w:ind w:firstLine="640" w:firstLineChars="200"/>
        <w:jc w:val="left"/>
        <w:rPr>
          <w:rFonts w:hint="eastAsia" w:ascii="宋体" w:hAnsi="宋体" w:eastAsia="方正黑体_GBK" w:cs="方正黑体_GBK"/>
          <w:color w:val="000000"/>
          <w:kern w:val="0"/>
          <w:sz w:val="32"/>
          <w:szCs w:val="32"/>
          <w:lang w:bidi="ar"/>
        </w:rPr>
      </w:pPr>
      <w:r>
        <w:rPr>
          <w:rFonts w:hint="eastAsia" w:ascii="宋体" w:hAnsi="宋体" w:eastAsia="方正黑体_GBK" w:cs="方正黑体_GBK"/>
          <w:color w:val="000000"/>
          <w:kern w:val="0"/>
          <w:sz w:val="32"/>
          <w:szCs w:val="32"/>
          <w:lang w:bidi="ar"/>
        </w:rPr>
        <w:t>五、意见</w:t>
      </w:r>
      <w:r>
        <w:rPr>
          <w:rFonts w:hint="eastAsia" w:ascii="宋体" w:hAnsi="宋体" w:eastAsia="方正黑体_GBK" w:cs="方正黑体_GBK"/>
          <w:color w:val="000000"/>
          <w:kern w:val="0"/>
          <w:sz w:val="32"/>
          <w:szCs w:val="32"/>
          <w:lang w:val="en-US" w:eastAsia="zh-CN" w:bidi="ar"/>
        </w:rPr>
        <w:t>建议及</w:t>
      </w:r>
      <w:r>
        <w:rPr>
          <w:rFonts w:hint="eastAsia" w:ascii="宋体" w:hAnsi="宋体" w:eastAsia="方正黑体_GBK" w:cs="方正黑体_GBK"/>
          <w:color w:val="000000"/>
          <w:kern w:val="0"/>
          <w:sz w:val="32"/>
          <w:szCs w:val="32"/>
          <w:lang w:bidi="ar"/>
        </w:rPr>
        <w:t>采纳情况</w:t>
      </w:r>
    </w:p>
    <w:p>
      <w:pPr>
        <w:pStyle w:val="3"/>
        <w:spacing w:line="578" w:lineRule="exact"/>
        <w:ind w:firstLine="620" w:firstLineChars="200"/>
        <w:jc w:val="both"/>
        <w:rPr>
          <w:rFonts w:hint="eastAsia" w:ascii="宋体" w:hAnsi="宋体"/>
          <w:spacing w:val="-5"/>
          <w:sz w:val="32"/>
          <w:szCs w:val="32"/>
          <w:lang w:val="en-US" w:eastAsia="zh-CN"/>
        </w:rPr>
      </w:pPr>
      <w:r>
        <w:rPr>
          <w:rFonts w:hint="eastAsia" w:ascii="宋体" w:hAnsi="宋体" w:eastAsia="宋体" w:cs="宋体"/>
          <w:spacing w:val="-5"/>
          <w:sz w:val="32"/>
          <w:szCs w:val="32"/>
          <w:lang w:eastAsia="zh-CN"/>
        </w:rPr>
        <w:t>2025</w:t>
      </w:r>
      <w:r>
        <w:rPr>
          <w:rFonts w:hint="eastAsia" w:ascii="宋体" w:hAnsi="宋体"/>
          <w:spacing w:val="-5"/>
          <w:sz w:val="32"/>
          <w:szCs w:val="32"/>
          <w:lang w:eastAsia="zh-CN"/>
        </w:rPr>
        <w:t>年</w:t>
      </w:r>
      <w:r>
        <w:rPr>
          <w:rFonts w:hint="eastAsia" w:ascii="宋体" w:hAnsi="宋体" w:eastAsia="宋体" w:cs="宋体"/>
          <w:spacing w:val="-5"/>
          <w:sz w:val="32"/>
          <w:szCs w:val="32"/>
          <w:lang w:eastAsia="zh-CN"/>
        </w:rPr>
        <w:t>7</w:t>
      </w:r>
      <w:r>
        <w:rPr>
          <w:rFonts w:hint="eastAsia" w:ascii="宋体" w:hAnsi="宋体"/>
          <w:spacing w:val="-5"/>
          <w:sz w:val="32"/>
          <w:szCs w:val="32"/>
          <w:lang w:eastAsia="zh-CN"/>
        </w:rPr>
        <w:t>月</w:t>
      </w:r>
      <w:r>
        <w:rPr>
          <w:rFonts w:hint="eastAsia" w:ascii="宋体" w:hAnsi="宋体" w:eastAsia="宋体" w:cs="宋体"/>
          <w:spacing w:val="-5"/>
          <w:sz w:val="32"/>
          <w:szCs w:val="32"/>
          <w:lang w:eastAsia="zh-CN"/>
        </w:rPr>
        <w:t>8</w:t>
      </w:r>
      <w:r>
        <w:rPr>
          <w:rFonts w:hint="eastAsia" w:ascii="宋体" w:hAnsi="宋体"/>
          <w:spacing w:val="-5"/>
          <w:sz w:val="32"/>
          <w:szCs w:val="32"/>
          <w:lang w:eastAsia="zh-CN"/>
        </w:rPr>
        <w:t>日，《目录》面向省发展改革委、省财政厅、省自然资源厅、省生态环境厅、省住房和城乡建设厅、省农业农村厅、省水利厅、省文化和旅游厅、省市场监管局、省统计局、中国科学院昆明分院</w:t>
      </w:r>
      <w:r>
        <w:rPr>
          <w:rFonts w:hint="eastAsia" w:ascii="宋体" w:hAnsi="宋体" w:eastAsia="宋体" w:cs="宋体"/>
          <w:spacing w:val="-5"/>
          <w:sz w:val="32"/>
          <w:szCs w:val="32"/>
          <w:lang w:eastAsia="zh-CN"/>
        </w:rPr>
        <w:t>11</w:t>
      </w:r>
      <w:r>
        <w:rPr>
          <w:rFonts w:hint="eastAsia" w:ascii="宋体" w:hAnsi="宋体"/>
          <w:spacing w:val="-5"/>
          <w:sz w:val="32"/>
          <w:szCs w:val="32"/>
          <w:lang w:eastAsia="zh-CN"/>
        </w:rPr>
        <w:t>家省级单位，</w:t>
      </w:r>
      <w:r>
        <w:rPr>
          <w:rFonts w:hint="eastAsia" w:ascii="宋体" w:hAnsi="宋体" w:eastAsia="宋体" w:cs="宋体"/>
          <w:spacing w:val="-5"/>
          <w:sz w:val="32"/>
          <w:szCs w:val="32"/>
          <w:lang w:eastAsia="zh-CN"/>
        </w:rPr>
        <w:t>29</w:t>
      </w:r>
      <w:r>
        <w:rPr>
          <w:rFonts w:hint="eastAsia" w:ascii="宋体" w:hAnsi="宋体"/>
          <w:spacing w:val="-5"/>
          <w:sz w:val="32"/>
          <w:szCs w:val="32"/>
          <w:lang w:eastAsia="zh-CN"/>
        </w:rPr>
        <w:t>家省林草局机关处室及局属有关单位，以及</w:t>
      </w:r>
      <w:r>
        <w:rPr>
          <w:rFonts w:hint="eastAsia" w:ascii="宋体" w:hAnsi="宋体" w:eastAsia="宋体" w:cs="宋体"/>
          <w:spacing w:val="-5"/>
          <w:sz w:val="32"/>
          <w:szCs w:val="32"/>
          <w:lang w:eastAsia="zh-CN"/>
        </w:rPr>
        <w:t>16</w:t>
      </w:r>
      <w:r>
        <w:rPr>
          <w:rFonts w:hint="eastAsia" w:ascii="宋体" w:hAnsi="宋体"/>
          <w:spacing w:val="-5"/>
          <w:sz w:val="32"/>
          <w:szCs w:val="32"/>
          <w:lang w:eastAsia="zh-CN"/>
        </w:rPr>
        <w:t>个州市林草局进行征求意见。</w:t>
      </w:r>
      <w:r>
        <w:rPr>
          <w:rFonts w:hint="eastAsia" w:ascii="宋体" w:hAnsi="宋体" w:eastAsia="宋体" w:cs="宋体"/>
          <w:spacing w:val="-5"/>
          <w:sz w:val="32"/>
          <w:szCs w:val="32"/>
          <w:lang w:eastAsia="zh-CN"/>
        </w:rPr>
        <w:t>8</w:t>
      </w:r>
      <w:r>
        <w:rPr>
          <w:rFonts w:hint="eastAsia" w:ascii="宋体" w:hAnsi="宋体"/>
          <w:spacing w:val="-5"/>
          <w:sz w:val="32"/>
          <w:szCs w:val="32"/>
          <w:lang w:eastAsia="zh-CN"/>
        </w:rPr>
        <w:t>月</w:t>
      </w:r>
      <w:r>
        <w:rPr>
          <w:rFonts w:hint="eastAsia" w:ascii="宋体" w:hAnsi="宋体" w:eastAsia="宋体" w:cs="宋体"/>
          <w:spacing w:val="-5"/>
          <w:sz w:val="32"/>
          <w:szCs w:val="32"/>
          <w:lang w:eastAsia="zh-CN"/>
        </w:rPr>
        <w:t>7</w:t>
      </w:r>
      <w:r>
        <w:rPr>
          <w:rFonts w:hint="eastAsia" w:ascii="宋体" w:hAnsi="宋体"/>
          <w:spacing w:val="-5"/>
          <w:sz w:val="32"/>
          <w:szCs w:val="32"/>
          <w:lang w:eastAsia="zh-CN"/>
        </w:rPr>
        <w:t>日，向国家林草局科技司征求意见。《目录》共收集各类</w:t>
      </w:r>
      <w:r>
        <w:rPr>
          <w:rFonts w:hint="eastAsia" w:ascii="宋体" w:hAnsi="宋体"/>
          <w:spacing w:val="-5"/>
          <w:sz w:val="32"/>
          <w:szCs w:val="32"/>
          <w:lang w:val="en-US" w:eastAsia="zh-CN"/>
        </w:rPr>
        <w:t>征求</w:t>
      </w:r>
      <w:r>
        <w:rPr>
          <w:rFonts w:hint="eastAsia" w:ascii="宋体" w:hAnsi="宋体"/>
          <w:spacing w:val="-5"/>
          <w:sz w:val="32"/>
          <w:szCs w:val="32"/>
          <w:lang w:eastAsia="zh-CN"/>
        </w:rPr>
        <w:t>意见</w:t>
      </w:r>
      <w:r>
        <w:rPr>
          <w:rFonts w:hint="eastAsia" w:ascii="宋体" w:hAnsi="宋体" w:eastAsia="宋体" w:cs="宋体"/>
          <w:spacing w:val="-5"/>
          <w:sz w:val="32"/>
          <w:szCs w:val="32"/>
          <w:lang w:eastAsia="zh-CN"/>
        </w:rPr>
        <w:t>43</w:t>
      </w:r>
      <w:r>
        <w:rPr>
          <w:rFonts w:hint="eastAsia" w:ascii="宋体" w:hAnsi="宋体"/>
          <w:spacing w:val="-5"/>
          <w:sz w:val="32"/>
          <w:szCs w:val="32"/>
          <w:lang w:eastAsia="zh-CN"/>
        </w:rPr>
        <w:t>条，其中采纳</w:t>
      </w:r>
      <w:r>
        <w:rPr>
          <w:rFonts w:hint="eastAsia" w:ascii="宋体" w:hAnsi="宋体" w:eastAsia="宋体" w:cs="宋体"/>
          <w:spacing w:val="-5"/>
          <w:sz w:val="32"/>
          <w:szCs w:val="32"/>
          <w:lang w:eastAsia="zh-CN"/>
        </w:rPr>
        <w:t>2</w:t>
      </w:r>
      <w:r>
        <w:rPr>
          <w:rFonts w:hint="eastAsia" w:ascii="宋体" w:hAnsi="宋体" w:eastAsia="宋体" w:cs="宋体"/>
          <w:spacing w:val="-5"/>
          <w:sz w:val="32"/>
          <w:szCs w:val="32"/>
          <w:lang w:val="en-US" w:eastAsia="zh-CN"/>
        </w:rPr>
        <w:t>8</w:t>
      </w:r>
      <w:r>
        <w:rPr>
          <w:rFonts w:hint="eastAsia" w:ascii="宋体" w:hAnsi="宋体"/>
          <w:spacing w:val="-5"/>
          <w:sz w:val="32"/>
          <w:szCs w:val="32"/>
          <w:lang w:eastAsia="zh-CN"/>
        </w:rPr>
        <w:t>条，部分采纳</w:t>
      </w:r>
      <w:r>
        <w:rPr>
          <w:rFonts w:hint="eastAsia" w:ascii="宋体" w:hAnsi="宋体" w:eastAsia="宋体" w:cs="宋体"/>
          <w:spacing w:val="-5"/>
          <w:sz w:val="32"/>
          <w:szCs w:val="32"/>
          <w:lang w:eastAsia="zh-CN"/>
        </w:rPr>
        <w:t>5</w:t>
      </w:r>
      <w:r>
        <w:rPr>
          <w:rFonts w:hint="eastAsia" w:ascii="宋体" w:hAnsi="宋体"/>
          <w:spacing w:val="-5"/>
          <w:sz w:val="32"/>
          <w:szCs w:val="32"/>
          <w:lang w:eastAsia="zh-CN"/>
        </w:rPr>
        <w:t>条，</w:t>
      </w:r>
      <w:r>
        <w:rPr>
          <w:rFonts w:hint="default" w:ascii="宋体" w:hAnsi="宋体"/>
          <w:spacing w:val="-5"/>
          <w:sz w:val="32"/>
          <w:szCs w:val="32"/>
          <w:lang w:val="en-US" w:eastAsia="zh-CN"/>
        </w:rPr>
        <w:t>不</w:t>
      </w:r>
      <w:r>
        <w:rPr>
          <w:rFonts w:hint="eastAsia" w:ascii="宋体" w:hAnsi="宋体"/>
          <w:spacing w:val="-5"/>
          <w:sz w:val="32"/>
          <w:szCs w:val="32"/>
          <w:lang w:eastAsia="zh-CN"/>
        </w:rPr>
        <w:t>采纳</w:t>
      </w:r>
      <w:r>
        <w:rPr>
          <w:rFonts w:hint="eastAsia" w:ascii="宋体" w:hAnsi="宋体" w:eastAsia="宋体" w:cs="宋体"/>
          <w:spacing w:val="-5"/>
          <w:sz w:val="32"/>
          <w:szCs w:val="32"/>
          <w:lang w:val="en-US" w:eastAsia="zh-CN"/>
        </w:rPr>
        <w:t>10</w:t>
      </w:r>
      <w:r>
        <w:rPr>
          <w:rFonts w:hint="eastAsia" w:ascii="宋体" w:hAnsi="宋体"/>
          <w:spacing w:val="-5"/>
          <w:sz w:val="32"/>
          <w:szCs w:val="32"/>
          <w:lang w:eastAsia="zh-CN"/>
        </w:rPr>
        <w:t>条。</w:t>
      </w:r>
      <w:r>
        <w:rPr>
          <w:rFonts w:hint="eastAsia" w:ascii="宋体" w:hAnsi="宋体"/>
          <w:spacing w:val="-5"/>
          <w:sz w:val="32"/>
          <w:szCs w:val="32"/>
          <w:lang w:val="en-US" w:eastAsia="zh-CN"/>
        </w:rPr>
        <w:t>无意见</w:t>
      </w:r>
      <w:r>
        <w:rPr>
          <w:rFonts w:hint="eastAsia" w:ascii="宋体" w:hAnsi="宋体" w:eastAsia="宋体" w:cs="宋体"/>
          <w:spacing w:val="-5"/>
          <w:sz w:val="32"/>
          <w:szCs w:val="32"/>
          <w:lang w:val="en-US" w:eastAsia="zh-CN"/>
        </w:rPr>
        <w:t>41</w:t>
      </w:r>
      <w:r>
        <w:rPr>
          <w:rFonts w:hint="eastAsia" w:ascii="宋体" w:hAnsi="宋体"/>
          <w:spacing w:val="-5"/>
          <w:sz w:val="32"/>
          <w:szCs w:val="32"/>
          <w:lang w:val="en-US" w:eastAsia="zh-CN"/>
        </w:rPr>
        <w:t>条。</w:t>
      </w:r>
    </w:p>
    <w:p>
      <w:pPr>
        <w:pStyle w:val="3"/>
        <w:spacing w:line="578" w:lineRule="exact"/>
        <w:ind w:firstLine="620" w:firstLineChars="200"/>
        <w:jc w:val="both"/>
        <w:rPr>
          <w:rFonts w:hint="eastAsia" w:ascii="宋体" w:hAnsi="宋体"/>
          <w:spacing w:val="-5"/>
          <w:sz w:val="32"/>
          <w:szCs w:val="32"/>
          <w:lang w:val="en-US" w:eastAsia="zh-CN"/>
        </w:rPr>
      </w:pPr>
      <w:r>
        <w:rPr>
          <w:rFonts w:hint="eastAsia" w:ascii="宋体" w:hAnsi="宋体"/>
          <w:spacing w:val="-5"/>
          <w:sz w:val="32"/>
          <w:szCs w:val="32"/>
          <w:lang w:val="en-US" w:eastAsia="zh-CN"/>
        </w:rPr>
        <w:t>2025年9月29日，云南省林业和草原局组织召开了《目录》专家评审会，邀请来自云南大学、云南农业大学、西南林业大学、云南省生态环境科学研究院、云南省农业科学院、云南省旅游规划研究院的7位专家组成评审组，以及省发展改革委、省统计局、省林草局等相关单位部门参会，在听取编制组汇报、质询讨论和认真审议后，一致同意通过评审。会议共提出75条意见，采纳50条，部分采纳8条，</w:t>
      </w:r>
      <w:r>
        <w:rPr>
          <w:rFonts w:hint="default" w:ascii="宋体" w:hAnsi="宋体"/>
          <w:spacing w:val="-5"/>
          <w:sz w:val="32"/>
          <w:szCs w:val="32"/>
          <w:lang w:val="en-US" w:eastAsia="zh-CN"/>
        </w:rPr>
        <w:t>不</w:t>
      </w:r>
      <w:r>
        <w:rPr>
          <w:rFonts w:hint="eastAsia" w:ascii="宋体" w:hAnsi="宋体"/>
          <w:spacing w:val="-5"/>
          <w:sz w:val="32"/>
          <w:szCs w:val="32"/>
          <w:lang w:val="en-US" w:eastAsia="zh-CN"/>
        </w:rPr>
        <w:t>采纳17条。</w:t>
      </w:r>
    </w:p>
    <w:p>
      <w:pPr>
        <w:pStyle w:val="3"/>
        <w:spacing w:line="578" w:lineRule="exact"/>
        <w:ind w:firstLine="620" w:firstLineChars="200"/>
        <w:jc w:val="both"/>
        <w:rPr>
          <w:rFonts w:hint="eastAsia" w:ascii="宋体" w:hAnsi="宋体"/>
          <w:spacing w:val="-5"/>
          <w:sz w:val="32"/>
          <w:szCs w:val="32"/>
          <w:highlight w:val="yellow"/>
          <w:lang w:eastAsia="zh-CN"/>
        </w:rPr>
      </w:pPr>
      <w:r>
        <w:rPr>
          <w:rFonts w:hint="eastAsia" w:ascii="宋体" w:hAnsi="宋体" w:cs="方正仿宋_GBK"/>
          <w:spacing w:val="-5"/>
          <w:sz w:val="32"/>
          <w:szCs w:val="32"/>
          <w:lang w:val="en-US" w:eastAsia="zh-CN"/>
        </w:rPr>
        <w:t>综上所述，《目录》</w:t>
      </w:r>
      <w:r>
        <w:rPr>
          <w:rFonts w:hint="eastAsia" w:ascii="宋体" w:hAnsi="宋体" w:eastAsia="方正仿宋_GBK" w:cs="方正仿宋_GBK"/>
          <w:spacing w:val="-5"/>
          <w:sz w:val="32"/>
          <w:szCs w:val="32"/>
          <w:lang w:eastAsia="zh-CN"/>
        </w:rPr>
        <w:t>共</w:t>
      </w:r>
      <w:r>
        <w:rPr>
          <w:rFonts w:hint="eastAsia" w:ascii="宋体" w:hAnsi="宋体" w:cs="方正仿宋_GBK"/>
          <w:spacing w:val="-5"/>
          <w:sz w:val="32"/>
          <w:szCs w:val="32"/>
          <w:lang w:val="en-US" w:eastAsia="zh-CN"/>
        </w:rPr>
        <w:t>收集</w:t>
      </w:r>
      <w:r>
        <w:rPr>
          <w:rFonts w:hint="eastAsia" w:ascii="宋体" w:hAnsi="宋体" w:eastAsia="方正仿宋_GBK" w:cs="方正仿宋_GBK"/>
          <w:spacing w:val="-5"/>
          <w:sz w:val="32"/>
          <w:szCs w:val="32"/>
          <w:lang w:eastAsia="zh-CN"/>
        </w:rPr>
        <w:t>意见建议</w:t>
      </w:r>
      <w:r>
        <w:rPr>
          <w:rFonts w:hint="eastAsia" w:ascii="宋体" w:hAnsi="宋体" w:cs="方正仿宋_GBK"/>
          <w:spacing w:val="-5"/>
          <w:sz w:val="32"/>
          <w:szCs w:val="32"/>
          <w:lang w:eastAsia="zh-CN"/>
        </w:rPr>
        <w:t>1</w:t>
      </w:r>
      <w:r>
        <w:rPr>
          <w:rFonts w:hint="eastAsia" w:ascii="宋体" w:hAnsi="宋体" w:cs="方正仿宋_GBK"/>
          <w:spacing w:val="-5"/>
          <w:sz w:val="32"/>
          <w:szCs w:val="32"/>
          <w:lang w:val="en-US" w:eastAsia="zh-CN"/>
        </w:rPr>
        <w:t>18</w:t>
      </w:r>
      <w:r>
        <w:rPr>
          <w:rFonts w:hint="eastAsia" w:ascii="宋体" w:hAnsi="宋体" w:eastAsia="方正仿宋_GBK" w:cs="方正仿宋_GBK"/>
          <w:spacing w:val="-5"/>
          <w:sz w:val="32"/>
          <w:szCs w:val="32"/>
          <w:lang w:eastAsia="zh-CN"/>
        </w:rPr>
        <w:t>条，其中采纳</w:t>
      </w:r>
      <w:r>
        <w:rPr>
          <w:rFonts w:hint="eastAsia" w:ascii="宋体" w:hAnsi="宋体" w:cs="方正仿宋_GBK"/>
          <w:spacing w:val="-5"/>
          <w:sz w:val="32"/>
          <w:szCs w:val="32"/>
          <w:lang w:val="en-US" w:eastAsia="zh-CN"/>
        </w:rPr>
        <w:t>78条</w:t>
      </w:r>
      <w:r>
        <w:rPr>
          <w:rFonts w:hint="eastAsia" w:ascii="宋体" w:hAnsi="宋体" w:cs="方正仿宋_GBK"/>
          <w:spacing w:val="-5"/>
          <w:sz w:val="32"/>
          <w:szCs w:val="32"/>
          <w:lang w:eastAsia="zh-CN"/>
        </w:rPr>
        <w:t>，</w:t>
      </w:r>
      <w:r>
        <w:rPr>
          <w:rFonts w:hint="eastAsia" w:ascii="宋体" w:hAnsi="宋体" w:eastAsia="方正仿宋_GBK" w:cs="方正仿宋_GBK"/>
          <w:spacing w:val="-5"/>
          <w:sz w:val="32"/>
          <w:szCs w:val="32"/>
          <w:lang w:eastAsia="zh-CN"/>
        </w:rPr>
        <w:t>部分采纳</w:t>
      </w:r>
      <w:r>
        <w:rPr>
          <w:rFonts w:hint="eastAsia" w:ascii="宋体" w:hAnsi="宋体" w:cs="方正仿宋_GBK"/>
          <w:spacing w:val="-5"/>
          <w:sz w:val="32"/>
          <w:szCs w:val="32"/>
          <w:lang w:eastAsia="zh-CN"/>
        </w:rPr>
        <w:t>1</w:t>
      </w:r>
      <w:r>
        <w:rPr>
          <w:rFonts w:hint="eastAsia" w:ascii="宋体" w:hAnsi="宋体" w:cs="方正仿宋_GBK"/>
          <w:spacing w:val="-5"/>
          <w:sz w:val="32"/>
          <w:szCs w:val="32"/>
          <w:lang w:val="en-US" w:eastAsia="zh-CN"/>
        </w:rPr>
        <w:t>3</w:t>
      </w:r>
      <w:r>
        <w:rPr>
          <w:rFonts w:hint="eastAsia" w:ascii="宋体" w:hAnsi="宋体" w:eastAsia="方正仿宋_GBK" w:cs="方正仿宋_GBK"/>
          <w:spacing w:val="-5"/>
          <w:sz w:val="32"/>
          <w:szCs w:val="32"/>
          <w:lang w:eastAsia="zh-CN"/>
        </w:rPr>
        <w:t>条，</w:t>
      </w:r>
      <w:r>
        <w:rPr>
          <w:rFonts w:hint="eastAsia" w:ascii="宋体" w:hAnsi="宋体" w:cs="方正仿宋_GBK"/>
          <w:spacing w:val="-5"/>
          <w:sz w:val="32"/>
          <w:szCs w:val="32"/>
          <w:lang w:val="en-US" w:eastAsia="zh-CN"/>
        </w:rPr>
        <w:t>不</w:t>
      </w:r>
      <w:r>
        <w:rPr>
          <w:rFonts w:hint="eastAsia" w:ascii="宋体" w:hAnsi="宋体" w:eastAsia="方正仿宋_GBK" w:cs="方正仿宋_GBK"/>
          <w:spacing w:val="-5"/>
          <w:sz w:val="32"/>
          <w:szCs w:val="32"/>
          <w:lang w:eastAsia="zh-CN"/>
        </w:rPr>
        <w:t>采纳2</w:t>
      </w:r>
      <w:r>
        <w:rPr>
          <w:rFonts w:hint="eastAsia" w:ascii="宋体" w:hAnsi="宋体" w:cs="方正仿宋_GBK"/>
          <w:spacing w:val="-5"/>
          <w:sz w:val="32"/>
          <w:szCs w:val="32"/>
          <w:lang w:val="en-US" w:eastAsia="zh-CN"/>
        </w:rPr>
        <w:t>7</w:t>
      </w:r>
      <w:r>
        <w:rPr>
          <w:rFonts w:hint="eastAsia" w:ascii="宋体" w:hAnsi="宋体" w:eastAsia="方正仿宋_GBK" w:cs="方正仿宋_GBK"/>
          <w:spacing w:val="-5"/>
          <w:sz w:val="32"/>
          <w:szCs w:val="32"/>
          <w:lang w:eastAsia="zh-CN"/>
        </w:rPr>
        <w:t>条。</w:t>
      </w:r>
      <w:r>
        <w:rPr>
          <w:rFonts w:hint="eastAsia" w:ascii="宋体" w:hAnsi="宋体"/>
          <w:spacing w:val="-5"/>
          <w:sz w:val="32"/>
          <w:szCs w:val="32"/>
          <w:lang w:val="en-US" w:eastAsia="zh-CN"/>
        </w:rPr>
        <w:t>所有</w:t>
      </w:r>
      <w:r>
        <w:rPr>
          <w:rFonts w:hint="eastAsia" w:ascii="宋体" w:hAnsi="宋体"/>
          <w:spacing w:val="-5"/>
          <w:sz w:val="32"/>
          <w:szCs w:val="32"/>
          <w:lang w:eastAsia="zh-CN"/>
        </w:rPr>
        <w:t>不采纳意见均给予合理解释并得到认可，无重大意见分歧。</w:t>
      </w:r>
      <w:r>
        <w:rPr>
          <w:rFonts w:hint="eastAsia" w:ascii="宋体" w:hAnsi="宋体"/>
          <w:spacing w:val="-5"/>
          <w:sz w:val="32"/>
          <w:szCs w:val="32"/>
          <w:highlight w:val="none"/>
          <w:lang w:eastAsia="zh-CN"/>
        </w:rPr>
        <w:t>意见</w:t>
      </w:r>
      <w:r>
        <w:rPr>
          <w:rFonts w:hint="eastAsia" w:ascii="宋体" w:hAnsi="宋体"/>
          <w:spacing w:val="-5"/>
          <w:sz w:val="32"/>
          <w:szCs w:val="32"/>
          <w:highlight w:val="none"/>
          <w:lang w:val="en-US" w:eastAsia="zh-CN"/>
        </w:rPr>
        <w:t>建议及</w:t>
      </w:r>
      <w:r>
        <w:rPr>
          <w:rFonts w:hint="eastAsia" w:ascii="宋体" w:hAnsi="宋体"/>
          <w:spacing w:val="-5"/>
          <w:sz w:val="32"/>
          <w:szCs w:val="32"/>
          <w:highlight w:val="none"/>
          <w:lang w:eastAsia="zh-CN"/>
        </w:rPr>
        <w:t>采纳情况详见附件</w:t>
      </w:r>
      <w:r>
        <w:rPr>
          <w:rFonts w:hint="eastAsia" w:ascii="宋体" w:hAnsi="宋体" w:eastAsia="宋体" w:cs="宋体"/>
          <w:spacing w:val="-5"/>
          <w:sz w:val="32"/>
          <w:szCs w:val="32"/>
          <w:highlight w:val="none"/>
          <w:lang w:eastAsia="zh-CN"/>
        </w:rPr>
        <w:t>3</w:t>
      </w:r>
      <w:r>
        <w:rPr>
          <w:rFonts w:hint="eastAsia" w:ascii="宋体" w:hAnsi="宋体"/>
          <w:spacing w:val="-5"/>
          <w:sz w:val="32"/>
          <w:szCs w:val="32"/>
          <w:highlight w:val="none"/>
          <w:lang w:eastAsia="zh-CN"/>
        </w:rPr>
        <w:t>。</w:t>
      </w:r>
    </w:p>
    <w:p>
      <w:pPr>
        <w:widowControl/>
        <w:spacing w:line="578" w:lineRule="exact"/>
        <w:ind w:firstLine="640" w:firstLineChars="200"/>
        <w:jc w:val="left"/>
        <w:rPr>
          <w:rFonts w:hint="eastAsia" w:ascii="宋体" w:hAnsi="宋体" w:eastAsia="方正黑体_GBK" w:cs="方正黑体_GBK"/>
          <w:color w:val="000000"/>
          <w:kern w:val="0"/>
          <w:sz w:val="32"/>
          <w:szCs w:val="32"/>
          <w:lang w:bidi="ar"/>
        </w:rPr>
      </w:pPr>
      <w:r>
        <w:rPr>
          <w:rFonts w:hint="eastAsia" w:ascii="宋体" w:hAnsi="宋体" w:eastAsia="方正黑体_GBK" w:cs="方正黑体_GBK"/>
          <w:color w:val="000000"/>
          <w:kern w:val="0"/>
          <w:sz w:val="32"/>
          <w:szCs w:val="32"/>
          <w:lang w:bidi="ar"/>
        </w:rPr>
        <w:t>六、下步报审程序</w:t>
      </w:r>
    </w:p>
    <w:p>
      <w:pPr>
        <w:pStyle w:val="3"/>
        <w:spacing w:line="578" w:lineRule="exact"/>
        <w:ind w:firstLine="620" w:firstLineChars="200"/>
        <w:rPr>
          <w:rFonts w:hint="eastAsia" w:ascii="宋体" w:hAnsi="宋体"/>
          <w:spacing w:val="-5"/>
          <w:sz w:val="32"/>
          <w:szCs w:val="32"/>
          <w:lang w:eastAsia="zh-CN"/>
        </w:rPr>
      </w:pPr>
      <w:r>
        <w:rPr>
          <w:rFonts w:hint="eastAsia" w:ascii="宋体" w:hAnsi="宋体"/>
          <w:spacing w:val="-5"/>
          <w:sz w:val="32"/>
          <w:szCs w:val="32"/>
          <w:lang w:eastAsia="zh-CN"/>
        </w:rPr>
        <w:t>面向社会公开征求意见，经合法性审查，</w:t>
      </w:r>
      <w:r>
        <w:rPr>
          <w:rFonts w:ascii="宋体" w:hAnsi="宋体"/>
          <w:spacing w:val="-5"/>
          <w:sz w:val="32"/>
          <w:szCs w:val="32"/>
          <w:lang w:eastAsia="zh-CN"/>
        </w:rPr>
        <w:t>报云南省林业和草原局党组会（局务会）审议。经局党组会（局务会）同意后，云南省林业和草原</w:t>
      </w:r>
      <w:r>
        <w:rPr>
          <w:rFonts w:hint="eastAsia" w:ascii="宋体" w:hAnsi="宋体"/>
          <w:spacing w:val="-5"/>
          <w:sz w:val="32"/>
          <w:szCs w:val="32"/>
          <w:lang w:eastAsia="zh-CN"/>
        </w:rPr>
        <w:t>局</w:t>
      </w:r>
      <w:r>
        <w:rPr>
          <w:rFonts w:ascii="宋体" w:hAnsi="宋体"/>
          <w:spacing w:val="-5"/>
          <w:sz w:val="32"/>
          <w:szCs w:val="32"/>
          <w:lang w:eastAsia="zh-CN"/>
        </w:rPr>
        <w:t>会同云南省发展和改革委员会、云南省统计局联</w:t>
      </w:r>
      <w:r>
        <w:rPr>
          <w:rFonts w:hint="eastAsia" w:ascii="宋体" w:hAnsi="宋体"/>
          <w:spacing w:val="-5"/>
          <w:sz w:val="32"/>
          <w:szCs w:val="32"/>
          <w:lang w:eastAsia="zh-CN"/>
        </w:rPr>
        <w:t>合印发</w:t>
      </w:r>
      <w:r>
        <w:rPr>
          <w:rFonts w:hint="eastAsia" w:ascii="宋体" w:hAnsi="宋体" w:eastAsia="方正仿宋_GBK" w:cs="方正仿宋_GBK"/>
          <w:spacing w:val="-5"/>
          <w:sz w:val="32"/>
          <w:szCs w:val="32"/>
        </w:rPr>
        <w:t>《目录》</w:t>
      </w:r>
      <w:r>
        <w:rPr>
          <w:rFonts w:hint="eastAsia" w:ascii="宋体" w:hAnsi="宋体"/>
          <w:spacing w:val="-5"/>
          <w:sz w:val="32"/>
          <w:szCs w:val="32"/>
          <w:lang w:eastAsia="zh-CN"/>
        </w:rPr>
        <w:t>。</w:t>
      </w:r>
    </w:p>
    <w:p>
      <w:pPr>
        <w:widowControl/>
        <w:spacing w:line="578" w:lineRule="exact"/>
        <w:ind w:firstLine="640" w:firstLineChars="200"/>
        <w:jc w:val="left"/>
        <w:rPr>
          <w:rFonts w:hint="eastAsia" w:ascii="宋体" w:hAnsi="宋体" w:eastAsia="方正黑体_GBK" w:cs="方正黑体_GBK"/>
          <w:color w:val="000000"/>
          <w:kern w:val="0"/>
          <w:sz w:val="32"/>
          <w:szCs w:val="32"/>
          <w:lang w:bidi="ar"/>
        </w:rPr>
      </w:pPr>
      <w:r>
        <w:rPr>
          <w:rFonts w:hint="eastAsia" w:ascii="宋体" w:hAnsi="宋体" w:eastAsia="方正黑体_GBK" w:cs="方正黑体_GBK"/>
          <w:color w:val="000000"/>
          <w:kern w:val="0"/>
          <w:sz w:val="32"/>
          <w:szCs w:val="32"/>
          <w:lang w:bidi="ar"/>
        </w:rPr>
        <w:t>七、印发方式和公开属性</w:t>
      </w:r>
    </w:p>
    <w:p>
      <w:pPr>
        <w:pStyle w:val="3"/>
        <w:spacing w:line="578" w:lineRule="exact"/>
        <w:ind w:firstLine="604" w:firstLineChars="200"/>
        <w:rPr>
          <w:rFonts w:hint="eastAsia" w:ascii="宋体" w:hAnsi="宋体" w:eastAsia="方正黑体_GBK" w:cs="宋体"/>
          <w:sz w:val="32"/>
          <w:szCs w:val="32"/>
        </w:rPr>
      </w:pPr>
      <w:r>
        <w:rPr>
          <w:rFonts w:hint="eastAsia" w:ascii="宋体" w:hAnsi="宋体"/>
          <w:spacing w:val="-9"/>
          <w:sz w:val="32"/>
          <w:szCs w:val="32"/>
          <w:lang w:eastAsia="zh-CN"/>
        </w:rPr>
        <w:t>《目录》由云南省林业和草原局、云南省发展和改革委员会、云南省统计局联合印发。《目录》为非涉密文件，公开属性为主动公开。</w:t>
      </w:r>
    </w:p>
    <w:sectPr>
      <w:footerReference r:id="rId3" w:type="default"/>
      <w:pgSz w:w="11906" w:h="16839"/>
      <w:pgMar w:top="1417" w:right="1417" w:bottom="1417" w:left="1417" w:header="0" w:footer="858" w:gutter="0"/>
      <w:pgNumType w:start="1"/>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script"/>
    <w:pitch w:val="default"/>
    <w:sig w:usb0="00000001" w:usb1="08000000" w:usb2="00000000" w:usb3="00000000" w:csb0="00040000" w:csb1="00000000"/>
  </w:font>
  <w:font w:name="微软雅黑">
    <w:altName w:val="黑体"/>
    <w:panose1 w:val="020B0503020204020204"/>
    <w:charset w:val="86"/>
    <w:family w:val="swiss"/>
    <w:pitch w:val="default"/>
    <w:sig w:usb0="00000000" w:usb1="00000000" w:usb2="00000016" w:usb3="00000000" w:csb0="0004001F" w:csb1="00000000"/>
  </w:font>
  <w:font w:name="方正黑体_GBK">
    <w:panose1 w:val="02000000000000000000"/>
    <w:charset w:val="86"/>
    <w:family w:val="script"/>
    <w:pitch w:val="default"/>
    <w:sig w:usb0="00000001" w:usb1="0800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方正楷体_GBK">
    <w:panose1 w:val="02000000000000000000"/>
    <w:charset w:val="86"/>
    <w:family w:val="script"/>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3" w:lineRule="auto"/>
      <w:ind w:left="3813"/>
      <w:rPr>
        <w:rFonts w:hint="eastAsia" w:ascii="宋体" w:hAnsi="宋体" w:eastAsia="宋体" w:cs="宋体"/>
        <w:sz w:val="24"/>
      </w:rPr>
    </w:pPr>
    <w:r>
      <w:rPr>
        <w:sz w:val="24"/>
      </w:rPr>
      <mc:AlternateContent>
        <mc:Choice Requires="wps">
          <w:drawing>
            <wp:anchor distT="0" distB="0" distL="114300" distR="114300" simplePos="0" relativeHeight="251659264" behindDoc="0" locked="0" layoutInCell="1" allowOverlap="1">
              <wp:simplePos x="0" y="0"/>
              <wp:positionH relativeFrom="margin">
                <wp:posOffset>4935855</wp:posOffset>
              </wp:positionH>
              <wp:positionV relativeFrom="paragraph">
                <wp:posOffset>-28575</wp:posOffset>
              </wp:positionV>
              <wp:extent cx="738505" cy="222885"/>
              <wp:effectExtent l="0" t="0" r="0" b="0"/>
              <wp:wrapNone/>
              <wp:docPr id="1" name="文本框 1"/>
              <wp:cNvGraphicFramePr/>
              <a:graphic xmlns:a="http://schemas.openxmlformats.org/drawingml/2006/main">
                <a:graphicData uri="http://schemas.microsoft.com/office/word/2010/wordprocessingShape">
                  <wps:wsp>
                    <wps:cNvSpPr txBox="1"/>
                    <wps:spPr>
                      <a:xfrm>
                        <a:off x="0" y="0"/>
                        <a:ext cx="738505" cy="22288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388.65pt;margin-top:-2.25pt;height:17.55pt;width:58.15pt;mso-position-horizontal-relative:margin;z-index:251659264;mso-width-relative:page;mso-height-relative:page;" filled="f" stroked="f" coordsize="21600,21600" o:gfxdata="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">
              <v:fill on="f" focussize="0,0"/>
              <v:stroke on="f" weight="0.5pt"/>
              <v:imagedata o:title=""/>
              <o:lock v:ext="edit" aspectratio="f"/>
              <v:textbox inset="0mm,0mm,0mm,0mm">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revisionView w:markup="0"/>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VjOTMxMWEwOTA1OTNiYzczZDA2NjY5ODBjMjI5YzUifQ=="/>
    <w:docVar w:name="KSO_WPS_MARK_KEY" w:val="eb294e73-e963-48b2-b98b-c43a8d28d680"/>
  </w:docVars>
  <w:rsids>
    <w:rsidRoot w:val="00172A27"/>
    <w:rsid w:val="00025F97"/>
    <w:rsid w:val="00073FC3"/>
    <w:rsid w:val="00124A58"/>
    <w:rsid w:val="00172A27"/>
    <w:rsid w:val="001A483D"/>
    <w:rsid w:val="002C79BE"/>
    <w:rsid w:val="003F0E5B"/>
    <w:rsid w:val="00513EE7"/>
    <w:rsid w:val="0055235F"/>
    <w:rsid w:val="005A2857"/>
    <w:rsid w:val="005D2DB7"/>
    <w:rsid w:val="0060702A"/>
    <w:rsid w:val="00702F51"/>
    <w:rsid w:val="00741F56"/>
    <w:rsid w:val="00773535"/>
    <w:rsid w:val="00863C01"/>
    <w:rsid w:val="008723E3"/>
    <w:rsid w:val="008E61A8"/>
    <w:rsid w:val="009061C7"/>
    <w:rsid w:val="00992A82"/>
    <w:rsid w:val="009E5256"/>
    <w:rsid w:val="00A739A2"/>
    <w:rsid w:val="00A80D0A"/>
    <w:rsid w:val="00A90F66"/>
    <w:rsid w:val="00AA78C9"/>
    <w:rsid w:val="00B12AE8"/>
    <w:rsid w:val="00B46970"/>
    <w:rsid w:val="00CE3CAB"/>
    <w:rsid w:val="00D760DE"/>
    <w:rsid w:val="00DC627A"/>
    <w:rsid w:val="00E103B4"/>
    <w:rsid w:val="00E60610"/>
    <w:rsid w:val="00E808C7"/>
    <w:rsid w:val="00ED3549"/>
    <w:rsid w:val="00FF2535"/>
    <w:rsid w:val="00FF586B"/>
    <w:rsid w:val="01291FF4"/>
    <w:rsid w:val="01762F72"/>
    <w:rsid w:val="01837829"/>
    <w:rsid w:val="022475C4"/>
    <w:rsid w:val="02294F43"/>
    <w:rsid w:val="02A44DED"/>
    <w:rsid w:val="02C3565E"/>
    <w:rsid w:val="0305345B"/>
    <w:rsid w:val="030D7FF1"/>
    <w:rsid w:val="03311004"/>
    <w:rsid w:val="04B42926"/>
    <w:rsid w:val="0510282B"/>
    <w:rsid w:val="051B7B63"/>
    <w:rsid w:val="052417F3"/>
    <w:rsid w:val="053A3B22"/>
    <w:rsid w:val="07AD34A3"/>
    <w:rsid w:val="081B4176"/>
    <w:rsid w:val="08261F6C"/>
    <w:rsid w:val="08510831"/>
    <w:rsid w:val="08A11AEE"/>
    <w:rsid w:val="08EE4992"/>
    <w:rsid w:val="08F5133F"/>
    <w:rsid w:val="0A2E118D"/>
    <w:rsid w:val="0AC018B0"/>
    <w:rsid w:val="0C230240"/>
    <w:rsid w:val="0C4B452D"/>
    <w:rsid w:val="0D91511E"/>
    <w:rsid w:val="0DDE62C8"/>
    <w:rsid w:val="0F1610FB"/>
    <w:rsid w:val="0FAA1183"/>
    <w:rsid w:val="0FCD5301"/>
    <w:rsid w:val="0FEE66CB"/>
    <w:rsid w:val="116C0AA4"/>
    <w:rsid w:val="122C475A"/>
    <w:rsid w:val="125313F4"/>
    <w:rsid w:val="129C720C"/>
    <w:rsid w:val="129C7620"/>
    <w:rsid w:val="13E62DD5"/>
    <w:rsid w:val="14931356"/>
    <w:rsid w:val="14D938A2"/>
    <w:rsid w:val="15DE76E7"/>
    <w:rsid w:val="16794E04"/>
    <w:rsid w:val="16B40ED7"/>
    <w:rsid w:val="16E80A88"/>
    <w:rsid w:val="17E830E7"/>
    <w:rsid w:val="181E2FF1"/>
    <w:rsid w:val="18C83583"/>
    <w:rsid w:val="196B1028"/>
    <w:rsid w:val="19BF0B5B"/>
    <w:rsid w:val="1A102B9B"/>
    <w:rsid w:val="1A743212"/>
    <w:rsid w:val="1BA3160C"/>
    <w:rsid w:val="1C94387A"/>
    <w:rsid w:val="1D3B4A87"/>
    <w:rsid w:val="1D882752"/>
    <w:rsid w:val="1DB4142A"/>
    <w:rsid w:val="1E0C6A0B"/>
    <w:rsid w:val="1F0B1E67"/>
    <w:rsid w:val="2087517A"/>
    <w:rsid w:val="208F6602"/>
    <w:rsid w:val="21B46C76"/>
    <w:rsid w:val="21FA4518"/>
    <w:rsid w:val="2292517F"/>
    <w:rsid w:val="22A03DED"/>
    <w:rsid w:val="240C0519"/>
    <w:rsid w:val="24284272"/>
    <w:rsid w:val="2607335F"/>
    <w:rsid w:val="260A4316"/>
    <w:rsid w:val="272644B8"/>
    <w:rsid w:val="284C0DC6"/>
    <w:rsid w:val="289A37DA"/>
    <w:rsid w:val="290441D9"/>
    <w:rsid w:val="297B32D7"/>
    <w:rsid w:val="2B326648"/>
    <w:rsid w:val="2B7E5C17"/>
    <w:rsid w:val="2BBF21D2"/>
    <w:rsid w:val="2BF51EEE"/>
    <w:rsid w:val="2CF60969"/>
    <w:rsid w:val="2D2D34ED"/>
    <w:rsid w:val="2DD92C6B"/>
    <w:rsid w:val="2E2C31AD"/>
    <w:rsid w:val="2F3F9DED"/>
    <w:rsid w:val="2FB333FB"/>
    <w:rsid w:val="30606C48"/>
    <w:rsid w:val="31631AAB"/>
    <w:rsid w:val="317D64AA"/>
    <w:rsid w:val="31E236AC"/>
    <w:rsid w:val="32670911"/>
    <w:rsid w:val="32891103"/>
    <w:rsid w:val="3397500A"/>
    <w:rsid w:val="339E53E3"/>
    <w:rsid w:val="341B1DC2"/>
    <w:rsid w:val="34B3064A"/>
    <w:rsid w:val="34F40F9A"/>
    <w:rsid w:val="35AD3B0D"/>
    <w:rsid w:val="36641419"/>
    <w:rsid w:val="387C7D19"/>
    <w:rsid w:val="39131371"/>
    <w:rsid w:val="39770BD5"/>
    <w:rsid w:val="39B918F6"/>
    <w:rsid w:val="3B253993"/>
    <w:rsid w:val="3B6138F7"/>
    <w:rsid w:val="3C080EF8"/>
    <w:rsid w:val="3C5A0D44"/>
    <w:rsid w:val="3D361EE9"/>
    <w:rsid w:val="3DC976BD"/>
    <w:rsid w:val="3E2F2FFF"/>
    <w:rsid w:val="3E54371C"/>
    <w:rsid w:val="3E923796"/>
    <w:rsid w:val="3F0D14AE"/>
    <w:rsid w:val="3F7F1AB5"/>
    <w:rsid w:val="3F946CC1"/>
    <w:rsid w:val="3FFDD3DC"/>
    <w:rsid w:val="4025114D"/>
    <w:rsid w:val="42A56B05"/>
    <w:rsid w:val="42AC00BA"/>
    <w:rsid w:val="430259CF"/>
    <w:rsid w:val="45BA16A4"/>
    <w:rsid w:val="45CE5353"/>
    <w:rsid w:val="46D309F4"/>
    <w:rsid w:val="47275F91"/>
    <w:rsid w:val="474F799E"/>
    <w:rsid w:val="48431CC7"/>
    <w:rsid w:val="484A65C0"/>
    <w:rsid w:val="494B0BE7"/>
    <w:rsid w:val="49E820E7"/>
    <w:rsid w:val="4A1020D1"/>
    <w:rsid w:val="4B0E2F0A"/>
    <w:rsid w:val="4C773E82"/>
    <w:rsid w:val="4DB84B4E"/>
    <w:rsid w:val="4DD83AC5"/>
    <w:rsid w:val="4E036327"/>
    <w:rsid w:val="4E1164C1"/>
    <w:rsid w:val="4E316C8B"/>
    <w:rsid w:val="4E994E01"/>
    <w:rsid w:val="4EB37C01"/>
    <w:rsid w:val="5074340D"/>
    <w:rsid w:val="50840A5F"/>
    <w:rsid w:val="50B3129B"/>
    <w:rsid w:val="50CE054C"/>
    <w:rsid w:val="513736D1"/>
    <w:rsid w:val="51A41091"/>
    <w:rsid w:val="51BE0C5E"/>
    <w:rsid w:val="53EE4CC9"/>
    <w:rsid w:val="54054FEC"/>
    <w:rsid w:val="54D47B64"/>
    <w:rsid w:val="550D628C"/>
    <w:rsid w:val="5516361C"/>
    <w:rsid w:val="55502186"/>
    <w:rsid w:val="55C321AA"/>
    <w:rsid w:val="55F82A5B"/>
    <w:rsid w:val="588723E8"/>
    <w:rsid w:val="58874605"/>
    <w:rsid w:val="59180C5A"/>
    <w:rsid w:val="59383B88"/>
    <w:rsid w:val="5A6C11D5"/>
    <w:rsid w:val="5ACD5802"/>
    <w:rsid w:val="5B353327"/>
    <w:rsid w:val="5B4842E8"/>
    <w:rsid w:val="5C4252C4"/>
    <w:rsid w:val="5CCE7ECF"/>
    <w:rsid w:val="5CCF60EF"/>
    <w:rsid w:val="5D071038"/>
    <w:rsid w:val="5D3D270B"/>
    <w:rsid w:val="5D864F8B"/>
    <w:rsid w:val="5DF573E1"/>
    <w:rsid w:val="5E6C1DE9"/>
    <w:rsid w:val="61924CA6"/>
    <w:rsid w:val="625D2F8E"/>
    <w:rsid w:val="62E71CDF"/>
    <w:rsid w:val="63385CFC"/>
    <w:rsid w:val="63ED6C30"/>
    <w:rsid w:val="644C143D"/>
    <w:rsid w:val="660E1C66"/>
    <w:rsid w:val="663908EC"/>
    <w:rsid w:val="66A3691C"/>
    <w:rsid w:val="67595665"/>
    <w:rsid w:val="688637E1"/>
    <w:rsid w:val="68AA186D"/>
    <w:rsid w:val="68FC2CC3"/>
    <w:rsid w:val="69405A7A"/>
    <w:rsid w:val="696F16F6"/>
    <w:rsid w:val="6A0122B4"/>
    <w:rsid w:val="6A41660B"/>
    <w:rsid w:val="6B6F0AA9"/>
    <w:rsid w:val="6B780C1D"/>
    <w:rsid w:val="6B790C01"/>
    <w:rsid w:val="6F7F459A"/>
    <w:rsid w:val="6FDA5A8E"/>
    <w:rsid w:val="71D420F0"/>
    <w:rsid w:val="721F6A14"/>
    <w:rsid w:val="734E49F6"/>
    <w:rsid w:val="73B53EC6"/>
    <w:rsid w:val="74160944"/>
    <w:rsid w:val="754C6CE3"/>
    <w:rsid w:val="75663793"/>
    <w:rsid w:val="7755ACB3"/>
    <w:rsid w:val="77893F78"/>
    <w:rsid w:val="785310A4"/>
    <w:rsid w:val="78575028"/>
    <w:rsid w:val="78796647"/>
    <w:rsid w:val="796362F9"/>
    <w:rsid w:val="7A36440C"/>
    <w:rsid w:val="7A786F95"/>
    <w:rsid w:val="7AF6075F"/>
    <w:rsid w:val="7B855FD3"/>
    <w:rsid w:val="7BD650D2"/>
    <w:rsid w:val="7BEF62B8"/>
    <w:rsid w:val="7D0C2027"/>
    <w:rsid w:val="7E89524C"/>
    <w:rsid w:val="7EE06D27"/>
    <w:rsid w:val="7F2E2691"/>
    <w:rsid w:val="7F3E0F8E"/>
    <w:rsid w:val="7F78E3A1"/>
    <w:rsid w:val="B0FFCFCD"/>
    <w:rsid w:val="DDD97638"/>
    <w:rsid w:val="EEBA0820"/>
    <w:rsid w:val="F6EBDCC0"/>
    <w:rsid w:val="F7FB0B61"/>
    <w:rsid w:val="FBB33333"/>
    <w:rsid w:val="FFFC06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semiHidden/>
    <w:qFormat/>
    <w:uiPriority w:val="0"/>
    <w:rPr>
      <w:rFonts w:ascii="方正仿宋_GBK" w:hAnsi="方正仿宋_GBK" w:eastAsia="方正仿宋_GBK" w:cs="方正仿宋_GBK"/>
      <w:sz w:val="30"/>
      <w:szCs w:val="30"/>
      <w:lang w:eastAsia="en-US"/>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8">
    <w:name w:val="Strong"/>
    <w:basedOn w:val="7"/>
    <w:qFormat/>
    <w:uiPriority w:val="0"/>
    <w:rPr>
      <w:b/>
    </w:rPr>
  </w:style>
  <w:style w:type="character" w:styleId="9">
    <w:name w:val="Hyperlink"/>
    <w:basedOn w:val="7"/>
    <w:qFormat/>
    <w:uiPriority w:val="0"/>
    <w:rPr>
      <w:color w:val="0000FF"/>
      <w:u w:val="single"/>
    </w:rPr>
  </w:style>
  <w:style w:type="character" w:customStyle="1" w:styleId="10">
    <w:name w:val="font21"/>
    <w:basedOn w:val="7"/>
    <w:qFormat/>
    <w:uiPriority w:val="0"/>
    <w:rPr>
      <w:rFonts w:hint="eastAsia" w:ascii="方正仿宋_GBK" w:hAnsi="方正仿宋_GBK" w:eastAsia="方正仿宋_GBK" w:cs="方正仿宋_GBK"/>
      <w:color w:val="000000"/>
      <w:sz w:val="24"/>
      <w:szCs w:val="24"/>
      <w:u w:val="none"/>
    </w:rPr>
  </w:style>
  <w:style w:type="character" w:customStyle="1" w:styleId="11">
    <w:name w:val="font51"/>
    <w:basedOn w:val="7"/>
    <w:qFormat/>
    <w:uiPriority w:val="0"/>
    <w:rPr>
      <w:rFonts w:hint="eastAsia" w:ascii="宋体" w:hAnsi="宋体" w:eastAsia="宋体" w:cs="宋体"/>
      <w:color w:val="000000"/>
      <w:sz w:val="24"/>
      <w:szCs w:val="24"/>
      <w:u w:val="none"/>
    </w:rPr>
  </w:style>
  <w:style w:type="character" w:customStyle="1" w:styleId="12">
    <w:name w:val="font41"/>
    <w:basedOn w:val="7"/>
    <w:qFormat/>
    <w:uiPriority w:val="0"/>
    <w:rPr>
      <w:rFonts w:hint="eastAsia" w:ascii="微软雅黑" w:hAnsi="微软雅黑" w:eastAsia="微软雅黑" w:cs="微软雅黑"/>
      <w:color w:val="000000"/>
      <w:sz w:val="22"/>
      <w:szCs w:val="22"/>
      <w:u w:val="none"/>
    </w:rPr>
  </w:style>
  <w:style w:type="character" w:customStyle="1" w:styleId="13">
    <w:name w:val="font01"/>
    <w:basedOn w:val="7"/>
    <w:qFormat/>
    <w:uiPriority w:val="0"/>
    <w:rPr>
      <w:rFonts w:hint="eastAsia" w:ascii="宋体" w:hAnsi="宋体" w:eastAsia="宋体" w:cs="宋体"/>
      <w:color w:val="000000"/>
      <w:sz w:val="22"/>
      <w:szCs w:val="22"/>
      <w:u w:val="none"/>
    </w:rPr>
  </w:style>
  <w:style w:type="paragraph" w:customStyle="1" w:styleId="14">
    <w:name w:val="修订1"/>
    <w:hidden/>
    <w:unhideWhenUsed/>
    <w:qFormat/>
    <w:uiPriority w:val="99"/>
    <w:rPr>
      <w:rFonts w:asciiTheme="minorHAnsi" w:hAnsiTheme="minorHAnsi" w:eastAsiaTheme="minorEastAsia" w:cstheme="minorBidi"/>
      <w:kern w:val="2"/>
      <w:sz w:val="21"/>
      <w:szCs w:val="24"/>
      <w:lang w:val="en-US" w:eastAsia="zh-CN" w:bidi="ar-SA"/>
    </w:rPr>
  </w:style>
  <w:style w:type="paragraph" w:styleId="15">
    <w:name w:val="List Paragraph"/>
    <w:basedOn w:val="1"/>
    <w:unhideWhenUsed/>
    <w:qFormat/>
    <w:uiPriority w:val="99"/>
    <w:pPr>
      <w:ind w:firstLine="420" w:firstLineChars="200"/>
    </w:pPr>
  </w:style>
  <w:style w:type="paragraph" w:customStyle="1" w:styleId="16">
    <w:name w:val="修订2"/>
    <w:hidden/>
    <w:unhideWhenUsed/>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3982</Words>
  <Characters>4351</Characters>
  <Lines>85</Lines>
  <Paragraphs>23</Paragraphs>
  <TotalTime>12</TotalTime>
  <ScaleCrop>false</ScaleCrop>
  <LinksUpToDate>false</LinksUpToDate>
  <CharactersWithSpaces>4368</CharactersWithSpaces>
  <Application>WPS Office_11.8.2.11806_F1E327BC-269C-435d-A152-05C5408002CA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2025-05-16T10:57:00Z</dcterms:created>
  <dc:creator>Administrator</dc:creator>
  <cp:lastModifiedBy>kylin</cp:lastModifiedBy>
  <cp:lastPrinted>2025-07-03T17:40:00Z</cp:lastPrinted>
  <dcterms:modified xsi:type="dcterms:W3CDTF">2025-10-27T17:36:54Z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2052-11.8.2.11806</vt:lpwstr>
  </property>
  <property fmtid="{D5CDD505-2E9C-101B-9397-08002B2CF9AE}" pid="3" name="ICV">
    <vt:lpwstr>F4F592BE12CD4710A86064A22903B053_13</vt:lpwstr>
  </property>
  <property fmtid="{D5CDD505-2E9C-101B-9397-08002B2CF9AE}" pid="4" name="KSOTemplateDocerSaveRecord">
    <vt:lpwstr>eyJoZGlkIjoiODBhMjdlOWEyZjE1YzEzNTY4ODBmM2YwY2M5MDZlMzciLCJ1c2VySWQiOiIxNTEyNjU4NjQxIn0=</vt:lpwstr>
  </property>
</Properties>
</file>