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1BE4F5">
      <w:pPr>
        <w:pStyle w:val="4"/>
        <w:wordWrap w:val="0"/>
        <w:ind w:left="0" w:leftChars="0" w:firstLine="0" w:firstLineChars="0"/>
        <w:jc w:val="right"/>
        <w:rPr>
          <w:rFonts w:hint="default" w:ascii="方正仿宋_GBK" w:hAnsi="方正仿宋_GBK" w:eastAsia="方正仿宋_GBK" w:cs="方正仿宋_GBK"/>
          <w:b w:val="0"/>
          <w:bCs w:val="0"/>
          <w:kern w:val="2"/>
          <w:sz w:val="32"/>
          <w:szCs w:val="32"/>
          <w:lang w:val="en-US" w:eastAsia="zh-CN" w:bidi="ar-SA"/>
        </w:rPr>
      </w:pPr>
      <w:bookmarkStart w:id="10" w:name="_GoBack"/>
      <w:bookmarkEnd w:id="10"/>
      <w:r>
        <w:rPr>
          <w:rFonts w:hint="eastAsia" w:ascii="方正仿宋_GBK" w:hAnsi="方正仿宋_GBK" w:eastAsia="方正仿宋_GBK" w:cs="方正仿宋_GBK"/>
          <w:b w:val="0"/>
          <w:bCs w:val="0"/>
          <w:kern w:val="2"/>
          <w:sz w:val="32"/>
          <w:szCs w:val="32"/>
          <w:lang w:val="en-US" w:eastAsia="zh-CN" w:bidi="ar-SA"/>
        </w:rPr>
        <w:t>申请编号：</w:t>
      </w:r>
      <w:r>
        <w:rPr>
          <w:rFonts w:hint="eastAsia" w:ascii="方正仿宋_GBK" w:hAnsi="方正仿宋_GBK" w:eastAsia="方正仿宋_GBK" w:cs="方正仿宋_GBK"/>
          <w:b w:val="0"/>
          <w:bCs w:val="0"/>
          <w:kern w:val="2"/>
          <w:sz w:val="32"/>
          <w:szCs w:val="32"/>
          <w:u w:val="single"/>
          <w:lang w:val="en-US" w:eastAsia="zh-CN" w:bidi="ar-SA"/>
        </w:rPr>
        <w:t xml:space="preserve">                   </w:t>
      </w:r>
    </w:p>
    <w:p w14:paraId="4E5D81B8">
      <w:pPr>
        <w:rPr>
          <w:rFonts w:hint="default" w:ascii="Times New Roman" w:hAnsi="Times New Roman" w:eastAsia="方正黑体_GBK" w:cs="Times New Roman"/>
          <w:sz w:val="32"/>
          <w:szCs w:val="32"/>
        </w:rPr>
      </w:pPr>
    </w:p>
    <w:p w14:paraId="5B310819">
      <w:pPr>
        <w:pStyle w:val="4"/>
        <w:rPr>
          <w:rFonts w:hint="default" w:ascii="Times New Roman" w:hAnsi="Times New Roman" w:eastAsia="方正黑体_GBK" w:cs="Times New Roman"/>
          <w:sz w:val="32"/>
          <w:szCs w:val="32"/>
        </w:rPr>
      </w:pPr>
    </w:p>
    <w:p w14:paraId="08407D3D">
      <w:pPr>
        <w:rPr>
          <w:rFonts w:hint="default"/>
        </w:rPr>
      </w:pPr>
    </w:p>
    <w:p w14:paraId="74B7D40B">
      <w:pPr>
        <w:pStyle w:val="4"/>
        <w:rPr>
          <w:rFonts w:hint="default"/>
        </w:rPr>
      </w:pPr>
    </w:p>
    <w:p w14:paraId="782E9F50">
      <w:pPr>
        <w:rPr>
          <w:rFonts w:hint="default"/>
        </w:rPr>
      </w:pPr>
    </w:p>
    <w:p w14:paraId="4E535472">
      <w:pPr>
        <w:pStyle w:val="4"/>
        <w:rPr>
          <w:rFonts w:hint="default"/>
        </w:rPr>
      </w:pPr>
    </w:p>
    <w:p w14:paraId="3036EC11">
      <w:pPr>
        <w:rPr>
          <w:rFonts w:hint="default"/>
        </w:rPr>
      </w:pPr>
    </w:p>
    <w:p w14:paraId="2E27C2D6">
      <w:pPr>
        <w:rPr>
          <w:rFonts w:hint="default"/>
        </w:rPr>
      </w:pPr>
    </w:p>
    <w:p w14:paraId="081ADFFA">
      <w:pPr>
        <w:rPr>
          <w:rFonts w:hint="default"/>
        </w:rPr>
      </w:pPr>
    </w:p>
    <w:p w14:paraId="2EDB747A">
      <w:pPr>
        <w:rPr>
          <w:rFonts w:hint="default"/>
        </w:rPr>
      </w:pPr>
    </w:p>
    <w:p w14:paraId="01F41EE1">
      <w:pPr>
        <w:rPr>
          <w:rFonts w:hint="default"/>
        </w:rPr>
      </w:pPr>
    </w:p>
    <w:p w14:paraId="58589F86">
      <w:pPr>
        <w:pStyle w:val="4"/>
      </w:pPr>
    </w:p>
    <w:p w14:paraId="712C8689">
      <w:pPr>
        <w:spacing w:line="240" w:lineRule="auto"/>
      </w:pPr>
    </w:p>
    <w:p w14:paraId="218A50F4">
      <w:pPr>
        <w:adjustRightInd w:val="0"/>
        <w:snapToGrid w:val="0"/>
        <w:spacing w:line="240" w:lineRule="auto"/>
        <w:jc w:val="center"/>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广州早茶传统店评价</w:t>
      </w:r>
    </w:p>
    <w:p w14:paraId="73428A3D">
      <w:pPr>
        <w:adjustRightInd w:val="0"/>
        <w:snapToGrid w:val="0"/>
        <w:spacing w:line="240" w:lineRule="auto"/>
        <w:jc w:val="center"/>
        <w:rPr>
          <w:rFonts w:ascii="方正楷体_GBK" w:hAnsi="方正楷体_GBK" w:eastAsia="方正楷体_GBK" w:cs="方正楷体_GBK"/>
          <w:sz w:val="36"/>
          <w:szCs w:val="36"/>
        </w:rPr>
      </w:pPr>
      <w:r>
        <w:rPr>
          <w:rFonts w:hint="eastAsia" w:ascii="方正小标宋_GBK" w:hAnsi="方正小标宋_GBK" w:eastAsia="方正小标宋_GBK" w:cs="方正小标宋_GBK"/>
          <w:sz w:val="44"/>
          <w:szCs w:val="44"/>
        </w:rPr>
        <w:t>申请表</w:t>
      </w:r>
    </w:p>
    <w:p w14:paraId="5E572BDA">
      <w:pPr>
        <w:rPr>
          <w:rFonts w:ascii="宋体" w:hAnsi="宋体" w:eastAsia="宋体" w:cs="宋体"/>
          <w:b/>
          <w:bCs/>
          <w:sz w:val="72"/>
          <w:szCs w:val="72"/>
        </w:rPr>
      </w:pPr>
    </w:p>
    <w:p w14:paraId="6DB80505">
      <w:pPr>
        <w:rPr>
          <w:rFonts w:ascii="宋体" w:hAnsi="宋体" w:eastAsia="宋体" w:cs="宋体"/>
          <w:b/>
          <w:bCs/>
          <w:sz w:val="72"/>
          <w:szCs w:val="72"/>
        </w:rPr>
      </w:pPr>
    </w:p>
    <w:p w14:paraId="599B694D">
      <w:pPr>
        <w:rPr>
          <w:rFonts w:ascii="宋体" w:hAnsi="宋体" w:eastAsia="宋体" w:cs="宋体"/>
          <w:b/>
          <w:bCs/>
          <w:sz w:val="72"/>
          <w:szCs w:val="72"/>
        </w:rPr>
      </w:pPr>
    </w:p>
    <w:p w14:paraId="0485D871">
      <w:pPr>
        <w:pStyle w:val="2"/>
      </w:pPr>
    </w:p>
    <w:p w14:paraId="3A894860">
      <w:pPr>
        <w:rPr>
          <w:rFonts w:ascii="宋体" w:hAnsi="宋体" w:eastAsia="宋体" w:cs="宋体"/>
          <w:b/>
          <w:bCs/>
          <w:sz w:val="72"/>
          <w:szCs w:val="72"/>
        </w:rPr>
      </w:pPr>
    </w:p>
    <w:p w14:paraId="45C81208">
      <w:pPr>
        <w:rPr>
          <w:rFonts w:ascii="宋体" w:hAnsi="宋体" w:eastAsia="宋体" w:cs="宋体"/>
          <w:b/>
          <w:bCs/>
          <w:szCs w:val="32"/>
        </w:rPr>
      </w:pPr>
    </w:p>
    <w:p w14:paraId="1F4AD961">
      <w:pPr>
        <w:pStyle w:val="4"/>
        <w:rPr>
          <w:rFonts w:hint="eastAsia" w:ascii="方正仿宋_GBK" w:hAnsi="方正仿宋_GBK" w:eastAsia="方正仿宋_GBK" w:cs="方正仿宋_GBK"/>
          <w:b w:val="0"/>
          <w:bCs w:val="0"/>
          <w:szCs w:val="32"/>
        </w:rPr>
      </w:pPr>
    </w:p>
    <w:p w14:paraId="04ACAB9F">
      <w:pPr>
        <w:rPr>
          <w:rFonts w:hint="default" w:ascii="方正仿宋_GBK" w:hAnsi="方正仿宋_GBK" w:eastAsia="方正仿宋_GBK" w:cs="方正仿宋_GBK"/>
          <w:b w:val="0"/>
          <w:bCs w:val="0"/>
          <w:sz w:val="32"/>
          <w:szCs w:val="32"/>
          <w:lang w:eastAsia="zh-CN"/>
        </w:rPr>
      </w:pPr>
      <w:r>
        <w:rPr>
          <w:rFonts w:hint="eastAsia" w:ascii="方正仿宋_GBK" w:hAnsi="方正仿宋_GBK" w:eastAsia="方正仿宋_GBK" w:cs="方正仿宋_GBK"/>
          <w:b w:val="0"/>
          <w:bCs w:val="0"/>
          <w:sz w:val="32"/>
          <w:szCs w:val="32"/>
          <w:lang w:eastAsia="zh-CN"/>
        </w:rPr>
        <w:t>申请单位：</w:t>
      </w:r>
      <w:r>
        <w:rPr>
          <w:rFonts w:hint="eastAsia" w:ascii="方正仿宋_GBK" w:hAnsi="方正仿宋_GBK" w:eastAsia="方正仿宋_GBK" w:cs="方正仿宋_GBK"/>
          <w:b w:val="0"/>
          <w:bCs w:val="0"/>
          <w:sz w:val="32"/>
          <w:szCs w:val="32"/>
          <w:u w:val="single"/>
          <w:lang w:val="en-US" w:eastAsia="zh-CN"/>
        </w:rPr>
        <w:t xml:space="preserve">                               </w:t>
      </w:r>
      <w:r>
        <w:rPr>
          <w:rFonts w:hint="eastAsia" w:ascii="方正仿宋_GBK" w:hAnsi="方正仿宋_GBK" w:eastAsia="方正仿宋_GBK" w:cs="方正仿宋_GBK"/>
          <w:b w:val="0"/>
          <w:bCs w:val="0"/>
          <w:sz w:val="32"/>
          <w:szCs w:val="32"/>
          <w:lang w:val="en-US" w:eastAsia="zh-CN"/>
        </w:rPr>
        <w:t>（盖公章）</w:t>
      </w:r>
    </w:p>
    <w:p w14:paraId="6CEC8A71">
      <w:pPr>
        <w:pStyle w:val="4"/>
        <w:ind w:firstLine="0" w:firstLineChars="0"/>
        <w:rPr>
          <w:rFonts w:hint="default" w:eastAsia="宋体"/>
          <w:u w:val="single"/>
          <w:lang w:val="en-US" w:eastAsia="zh-CN"/>
        </w:rPr>
        <w:sectPr>
          <w:headerReference r:id="rId3" w:type="default"/>
          <w:pgSz w:w="11905" w:h="16838"/>
          <w:pgMar w:top="1701" w:right="1587" w:bottom="1701" w:left="1587" w:header="0" w:footer="1417" w:gutter="0"/>
          <w:pgNumType w:fmt="decimal"/>
          <w:cols w:space="720" w:num="1"/>
          <w:rtlGutter w:val="0"/>
          <w:docGrid w:linePitch="312" w:charSpace="0"/>
        </w:sectPr>
      </w:pPr>
      <w:r>
        <w:rPr>
          <w:rFonts w:hint="eastAsia" w:ascii="方正仿宋_GBK" w:hAnsi="方正仿宋_GBK" w:eastAsia="方正仿宋_GBK" w:cs="方正仿宋_GBK"/>
          <w:b w:val="0"/>
          <w:bCs w:val="0"/>
          <w:szCs w:val="32"/>
          <w:lang w:eastAsia="zh-CN"/>
        </w:rPr>
        <w:t>申请日期：</w:t>
      </w:r>
      <w:r>
        <w:rPr>
          <w:rFonts w:hint="eastAsia" w:ascii="方正仿宋_GBK" w:hAnsi="方正仿宋_GBK" w:eastAsia="方正仿宋_GBK" w:cs="方正仿宋_GBK"/>
          <w:b w:val="0"/>
          <w:bCs w:val="0"/>
          <w:sz w:val="32"/>
          <w:szCs w:val="32"/>
          <w:u w:val="single"/>
          <w:lang w:val="en-US" w:eastAsia="zh-CN"/>
        </w:rPr>
        <w:t xml:space="preserve">                               </w:t>
      </w:r>
    </w:p>
    <w:p w14:paraId="166E11AF">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default" w:ascii="方正小标宋_GBK" w:hAnsi="方正小标宋_GBK" w:eastAsia="方正小标宋_GBK" w:cs="方正小标宋_GBK"/>
          <w:bCs/>
          <w:kern w:val="0"/>
          <w:sz w:val="44"/>
          <w:szCs w:val="44"/>
          <w:lang w:val="en-US" w:eastAsia="zh-CN"/>
        </w:rPr>
      </w:pPr>
      <w:r>
        <w:rPr>
          <w:rFonts w:hint="eastAsia" w:ascii="方正小标宋_GBK" w:hAnsi="方正小标宋_GBK" w:eastAsia="方正小标宋_GBK" w:cs="方正小标宋_GBK"/>
          <w:bCs/>
          <w:kern w:val="0"/>
          <w:sz w:val="44"/>
          <w:szCs w:val="44"/>
        </w:rPr>
        <w:t>广州</w:t>
      </w:r>
      <w:r>
        <w:rPr>
          <w:rFonts w:hint="eastAsia" w:ascii="方正小标宋_GBK" w:hAnsi="方正小标宋_GBK" w:eastAsia="方正小标宋_GBK" w:cs="方正小标宋_GBK"/>
          <w:bCs/>
          <w:kern w:val="0"/>
          <w:sz w:val="44"/>
          <w:szCs w:val="44"/>
          <w:lang w:val="en-US" w:eastAsia="zh-CN"/>
        </w:rPr>
        <w:t>早茶传统店申请</w:t>
      </w:r>
    </w:p>
    <w:p w14:paraId="032DE574">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bCs/>
          <w:kern w:val="0"/>
          <w:sz w:val="44"/>
          <w:szCs w:val="44"/>
        </w:rPr>
      </w:pPr>
      <w:r>
        <w:rPr>
          <w:rFonts w:hint="eastAsia" w:ascii="方正小标宋_GBK" w:hAnsi="方正小标宋_GBK" w:eastAsia="方正小标宋_GBK" w:cs="方正小标宋_GBK"/>
          <w:bCs/>
          <w:kern w:val="0"/>
          <w:sz w:val="44"/>
          <w:szCs w:val="44"/>
        </w:rPr>
        <w:t>需提交的申请资料清单</w:t>
      </w:r>
    </w:p>
    <w:p w14:paraId="1C6F559B">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default" w:ascii="Times New Roman" w:hAnsi="Times New Roman" w:eastAsia="方正仿宋_GBK" w:cs="Times New Roman"/>
          <w:b/>
          <w:kern w:val="0"/>
          <w:sz w:val="32"/>
          <w:szCs w:val="32"/>
        </w:rPr>
      </w:pPr>
    </w:p>
    <w:p w14:paraId="1E245FE7">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申请</w:t>
      </w:r>
      <w:r>
        <w:rPr>
          <w:rFonts w:hint="eastAsia" w:ascii="Times New Roman" w:hAnsi="Times New Roman" w:eastAsia="方正仿宋_GBK" w:cs="Times New Roman"/>
          <w:kern w:val="0"/>
          <w:sz w:val="32"/>
          <w:szCs w:val="32"/>
          <w:lang w:val="en-US" w:eastAsia="zh-CN"/>
        </w:rPr>
        <w:t>单位</w:t>
      </w:r>
      <w:r>
        <w:rPr>
          <w:rFonts w:hint="default" w:ascii="Times New Roman" w:hAnsi="Times New Roman" w:eastAsia="方正仿宋_GBK" w:cs="Times New Roman"/>
          <w:kern w:val="0"/>
          <w:sz w:val="32"/>
          <w:szCs w:val="32"/>
        </w:rPr>
        <w:t>应递交的中文申请资料清单，包括：</w:t>
      </w:r>
    </w:p>
    <w:p w14:paraId="2FDAEC7E">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default" w:ascii="Times New Roman" w:hAnsi="Times New Roman" w:eastAsia="方正仿宋_GBK" w:cs="Times New Roman"/>
          <w:kern w:val="0"/>
          <w:sz w:val="32"/>
          <w:szCs w:val="32"/>
        </w:rPr>
      </w:pPr>
      <w:bookmarkStart w:id="0" w:name="_Hlk71221027"/>
      <w:r>
        <w:rPr>
          <w:rFonts w:hint="default" w:ascii="Times New Roman" w:hAnsi="Times New Roman" w:eastAsia="方正仿宋_GBK" w:cs="Times New Roman"/>
          <w:kern w:val="0"/>
          <w:sz w:val="32"/>
          <w:szCs w:val="32"/>
        </w:rPr>
        <w:t>1、申请表（盖章原件）</w:t>
      </w:r>
    </w:p>
    <w:p w14:paraId="231ACAE4">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2、法律地位证明文件的复印件（如营业执照复印件）</w:t>
      </w:r>
    </w:p>
    <w:p w14:paraId="6B84550C">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3、行政许可证明文件复印件（如食品经营许可证）</w:t>
      </w:r>
    </w:p>
    <w:p w14:paraId="6E719C0E">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default" w:ascii="Times New Roman" w:hAnsi="Times New Roman" w:eastAsia="方正仿宋_GBK" w:cs="Times New Roman"/>
          <w:kern w:val="0"/>
          <w:sz w:val="32"/>
          <w:szCs w:val="32"/>
          <w:lang w:eastAsia="zh-CN"/>
        </w:rPr>
      </w:pPr>
      <w:r>
        <w:rPr>
          <w:rFonts w:hint="default" w:ascii="Times New Roman" w:hAnsi="Times New Roman" w:eastAsia="方正仿宋_GBK" w:cs="Times New Roman"/>
          <w:kern w:val="0"/>
          <w:sz w:val="32"/>
          <w:szCs w:val="32"/>
        </w:rPr>
        <w:t>4、组织架构</w:t>
      </w:r>
      <w:r>
        <w:rPr>
          <w:rFonts w:hint="default" w:ascii="Times New Roman" w:hAnsi="Times New Roman" w:eastAsia="方正仿宋_GBK" w:cs="Times New Roman"/>
          <w:kern w:val="0"/>
          <w:sz w:val="32"/>
          <w:szCs w:val="32"/>
          <w:lang w:eastAsia="zh-CN"/>
        </w:rPr>
        <w:t>图</w:t>
      </w:r>
    </w:p>
    <w:p w14:paraId="080B68F9">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5、经市场监督管理部门确认的经营场所布局图复印件（含后厨区域布置图）</w:t>
      </w:r>
    </w:p>
    <w:p w14:paraId="2A48B932">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6、申请单位食品加工过程主要设施设备清单</w:t>
      </w:r>
    </w:p>
    <w:p w14:paraId="582B9990">
      <w:pPr>
        <w:keepNext w:val="0"/>
        <w:keepLines w:val="0"/>
        <w:pageBreakBefore w:val="0"/>
        <w:kinsoku/>
        <w:wordWrap/>
        <w:overflowPunct/>
        <w:topLinePunct w:val="0"/>
        <w:autoSpaceDE/>
        <w:autoSpaceDN/>
        <w:bidi w:val="0"/>
        <w:adjustRightInd/>
        <w:snapToGrid/>
        <w:spacing w:line="600" w:lineRule="exact"/>
        <w:textAlignment w:val="auto"/>
        <w:rPr>
          <w:rFonts w:hint="default" w:ascii="Times New Roman" w:hAnsi="Times New Roman" w:eastAsia="方正仿宋_GBK" w:cs="Times New Roman"/>
          <w:kern w:val="0"/>
          <w:sz w:val="32"/>
          <w:szCs w:val="32"/>
          <w:lang w:val="en-US" w:eastAsia="zh-CN"/>
        </w:rPr>
      </w:pPr>
      <w:r>
        <w:rPr>
          <w:rFonts w:hint="default" w:ascii="Times New Roman" w:hAnsi="Times New Roman" w:eastAsia="方正仿宋_GBK" w:cs="Times New Roman"/>
          <w:kern w:val="0"/>
          <w:sz w:val="32"/>
          <w:szCs w:val="32"/>
        </w:rPr>
        <w:t>7、与</w:t>
      </w:r>
      <w:r>
        <w:rPr>
          <w:rFonts w:hint="eastAsia" w:ascii="Times New Roman" w:hAnsi="Times New Roman" w:eastAsia="方正仿宋_GBK" w:cs="Times New Roman"/>
          <w:kern w:val="0"/>
          <w:sz w:val="32"/>
          <w:szCs w:val="32"/>
          <w:lang w:val="en-US" w:eastAsia="zh-CN"/>
        </w:rPr>
        <w:t>食品安全管理要求</w:t>
      </w:r>
      <w:r>
        <w:rPr>
          <w:rFonts w:hint="default" w:ascii="Times New Roman" w:hAnsi="Times New Roman" w:eastAsia="方正仿宋_GBK" w:cs="Times New Roman"/>
          <w:kern w:val="0"/>
          <w:sz w:val="32"/>
          <w:szCs w:val="32"/>
        </w:rPr>
        <w:t>相适应的有效版本的管理制度文件电子档（如：食品安全管理</w:t>
      </w:r>
      <w:r>
        <w:rPr>
          <w:rFonts w:hint="eastAsia" w:ascii="Times New Roman" w:hAnsi="Times New Roman" w:eastAsia="方正仿宋_GBK" w:cs="Times New Roman"/>
          <w:kern w:val="0"/>
          <w:sz w:val="32"/>
          <w:szCs w:val="32"/>
          <w:lang w:val="en-US" w:eastAsia="zh-CN"/>
        </w:rPr>
        <w:t>制度</w:t>
      </w:r>
      <w:r>
        <w:rPr>
          <w:rFonts w:hint="default" w:ascii="Times New Roman" w:hAnsi="Times New Roman" w:eastAsia="方正仿宋_GBK" w:cs="Times New Roman"/>
          <w:kern w:val="0"/>
          <w:sz w:val="32"/>
          <w:szCs w:val="32"/>
        </w:rPr>
        <w:t>文件</w:t>
      </w:r>
      <w:r>
        <w:rPr>
          <w:rFonts w:hint="eastAsia" w:ascii="Times New Roman" w:hAnsi="Times New Roman" w:eastAsia="方正仿宋_GBK" w:cs="Times New Roman"/>
          <w:kern w:val="0"/>
          <w:sz w:val="32"/>
          <w:szCs w:val="32"/>
          <w:lang w:eastAsia="zh-CN"/>
        </w:rPr>
        <w:t>，</w:t>
      </w:r>
      <w:r>
        <w:rPr>
          <w:rFonts w:hint="eastAsia" w:ascii="Times New Roman" w:hAnsi="Times New Roman" w:eastAsia="方正仿宋_GBK" w:cs="Times New Roman"/>
          <w:kern w:val="0"/>
          <w:sz w:val="32"/>
          <w:szCs w:val="32"/>
          <w:lang w:val="en-US" w:eastAsia="zh-CN"/>
        </w:rPr>
        <w:t>应至少提供盖章的制度文件目录</w:t>
      </w:r>
      <w:r>
        <w:rPr>
          <w:rFonts w:hint="default" w:ascii="Times New Roman" w:hAnsi="Times New Roman" w:eastAsia="方正仿宋_GBK" w:cs="Times New Roman"/>
          <w:kern w:val="0"/>
          <w:sz w:val="32"/>
          <w:szCs w:val="32"/>
        </w:rPr>
        <w:t>）</w:t>
      </w:r>
    </w:p>
    <w:p w14:paraId="63046323">
      <w:pPr>
        <w:keepNext w:val="0"/>
        <w:keepLines w:val="0"/>
        <w:pageBreakBefore w:val="0"/>
        <w:kinsoku/>
        <w:wordWrap/>
        <w:overflowPunct/>
        <w:topLinePunct w:val="0"/>
        <w:autoSpaceDE/>
        <w:autoSpaceDN/>
        <w:bidi w:val="0"/>
        <w:adjustRightInd/>
        <w:snapToGrid/>
        <w:spacing w:line="600" w:lineRule="exact"/>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8、</w:t>
      </w:r>
      <w:r>
        <w:rPr>
          <w:rFonts w:hint="eastAsia" w:ascii="Times New Roman" w:hAnsi="Times New Roman" w:eastAsia="方正仿宋_GBK" w:cs="Times New Roman"/>
          <w:kern w:val="0"/>
          <w:sz w:val="32"/>
          <w:szCs w:val="32"/>
          <w:lang w:val="en-US" w:eastAsia="zh-CN"/>
        </w:rPr>
        <w:t>申请单位已获得的</w:t>
      </w:r>
      <w:r>
        <w:rPr>
          <w:rFonts w:hint="default" w:ascii="Times New Roman" w:hAnsi="Times New Roman" w:eastAsia="方正仿宋_GBK" w:cs="Times New Roman"/>
          <w:kern w:val="0"/>
          <w:sz w:val="32"/>
          <w:szCs w:val="32"/>
        </w:rPr>
        <w:t>管理体系认证证书或其他评选的获奖证书或证明复印件</w:t>
      </w:r>
    </w:p>
    <w:p w14:paraId="7FC37A93">
      <w:pPr>
        <w:keepNext w:val="0"/>
        <w:keepLines w:val="0"/>
        <w:pageBreakBefore w:val="0"/>
        <w:kinsoku/>
        <w:wordWrap/>
        <w:overflowPunct/>
        <w:topLinePunct w:val="0"/>
        <w:autoSpaceDE/>
        <w:autoSpaceDN/>
        <w:bidi w:val="0"/>
        <w:adjustRightInd/>
        <w:snapToGrid/>
        <w:spacing w:line="600" w:lineRule="exact"/>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9、</w:t>
      </w:r>
      <w:bookmarkEnd w:id="0"/>
      <w:r>
        <w:rPr>
          <w:rFonts w:hint="eastAsia" w:ascii="Times New Roman" w:hAnsi="Times New Roman" w:eastAsia="方正仿宋_GBK" w:cs="Times New Roman"/>
          <w:kern w:val="0"/>
          <w:sz w:val="32"/>
          <w:szCs w:val="32"/>
          <w:lang w:val="en-US" w:eastAsia="zh-CN"/>
        </w:rPr>
        <w:t>申请单位</w:t>
      </w:r>
      <w:r>
        <w:rPr>
          <w:rFonts w:hint="default" w:ascii="Times New Roman" w:hAnsi="Times New Roman" w:eastAsia="方正仿宋_GBK" w:cs="Times New Roman"/>
          <w:b w:val="0"/>
          <w:bCs w:val="0"/>
          <w:kern w:val="0"/>
          <w:sz w:val="32"/>
          <w:szCs w:val="32"/>
        </w:rPr>
        <w:t>自评表</w:t>
      </w:r>
      <w:r>
        <w:rPr>
          <w:rFonts w:hint="default" w:ascii="Times New Roman" w:hAnsi="Times New Roman" w:eastAsia="方正仿宋_GBK" w:cs="Times New Roman"/>
          <w:kern w:val="0"/>
          <w:sz w:val="32"/>
          <w:szCs w:val="32"/>
        </w:rPr>
        <w:t>及</w:t>
      </w:r>
      <w:r>
        <w:rPr>
          <w:rFonts w:hint="eastAsia" w:ascii="Times New Roman" w:hAnsi="Times New Roman" w:eastAsia="方正仿宋_GBK" w:cs="Times New Roman"/>
          <w:kern w:val="0"/>
          <w:sz w:val="32"/>
          <w:szCs w:val="32"/>
          <w:lang w:val="en-US" w:eastAsia="zh-CN"/>
        </w:rPr>
        <w:t>其建议材料清单相应</w:t>
      </w:r>
      <w:r>
        <w:rPr>
          <w:rFonts w:hint="default" w:ascii="Times New Roman" w:hAnsi="Times New Roman" w:eastAsia="方正仿宋_GBK" w:cs="Times New Roman"/>
          <w:kern w:val="0"/>
          <w:sz w:val="32"/>
          <w:szCs w:val="32"/>
        </w:rPr>
        <w:t>证实材料（附件</w:t>
      </w:r>
      <w:r>
        <w:rPr>
          <w:rFonts w:hint="eastAsia" w:ascii="Times New Roman" w:hAnsi="Times New Roman" w:eastAsia="方正仿宋_GBK" w:cs="Times New Roman"/>
          <w:kern w:val="0"/>
          <w:sz w:val="32"/>
          <w:szCs w:val="32"/>
          <w:lang w:val="en-US" w:eastAsia="zh-CN"/>
        </w:rPr>
        <w:t>1</w:t>
      </w:r>
      <w:r>
        <w:rPr>
          <w:rFonts w:hint="default" w:ascii="Times New Roman" w:hAnsi="Times New Roman" w:eastAsia="方正仿宋_GBK" w:cs="Times New Roman"/>
          <w:kern w:val="0"/>
          <w:sz w:val="32"/>
          <w:szCs w:val="32"/>
        </w:rPr>
        <w:t>）</w:t>
      </w:r>
    </w:p>
    <w:p w14:paraId="166A3847">
      <w:pPr>
        <w:widowControl/>
        <w:spacing w:line="440" w:lineRule="exact"/>
        <w:jc w:val="left"/>
        <w:rPr>
          <w:rFonts w:ascii="宋体" w:hAnsi="宋体" w:eastAsia="宋体" w:cs="宋体"/>
          <w:kern w:val="0"/>
          <w:sz w:val="24"/>
        </w:rPr>
      </w:pPr>
    </w:p>
    <w:p w14:paraId="4605B589">
      <w:pPr>
        <w:widowControl/>
        <w:spacing w:line="440" w:lineRule="exact"/>
        <w:ind w:firstLine="480" w:firstLineChars="200"/>
        <w:jc w:val="left"/>
        <w:outlineLvl w:val="0"/>
        <w:rPr>
          <w:rFonts w:ascii="Arial" w:hAnsi="Arial" w:eastAsia="宋体"/>
          <w:sz w:val="24"/>
        </w:rPr>
      </w:pPr>
    </w:p>
    <w:p w14:paraId="2448C283">
      <w:pPr>
        <w:pStyle w:val="11"/>
        <w:spacing w:line="400" w:lineRule="exact"/>
        <w:ind w:firstLine="0" w:firstLineChars="0"/>
        <w:jc w:val="left"/>
        <w:rPr>
          <w:rFonts w:ascii="宋体" w:hAnsi="宋体" w:eastAsia="宋体" w:cs="宋体"/>
          <w:kern w:val="0"/>
        </w:rPr>
      </w:pPr>
    </w:p>
    <w:p w14:paraId="783C20FA">
      <w:pPr>
        <w:widowControl/>
        <w:jc w:val="center"/>
        <w:rPr>
          <w:rFonts w:eastAsia="方正仿宋_GBK"/>
          <w:kern w:val="0"/>
          <w:sz w:val="44"/>
          <w:szCs w:val="44"/>
        </w:rPr>
      </w:pPr>
      <w:r>
        <w:rPr>
          <w:rFonts w:hint="eastAsia" w:ascii="宋体" w:hAnsi="宋体" w:eastAsia="宋体" w:cs="宋体"/>
          <w:kern w:val="0"/>
          <w:sz w:val="24"/>
        </w:rPr>
        <w:br w:type="page"/>
      </w:r>
      <w:r>
        <w:rPr>
          <w:rFonts w:hint="eastAsia" w:ascii="方正小标宋_GBK" w:hAnsi="方正小标宋_GBK" w:eastAsia="方正小标宋_GBK" w:cs="方正小标宋_GBK"/>
          <w:kern w:val="0"/>
          <w:sz w:val="44"/>
          <w:szCs w:val="44"/>
        </w:rPr>
        <w:t>申请单位声明</w:t>
      </w:r>
    </w:p>
    <w:p w14:paraId="449E0BFC">
      <w:pPr>
        <w:widowControl/>
        <w:spacing w:line="440" w:lineRule="exact"/>
        <w:jc w:val="center"/>
        <w:rPr>
          <w:rFonts w:eastAsia="方正仿宋_GBK"/>
          <w:kern w:val="0"/>
          <w:sz w:val="32"/>
          <w:szCs w:val="32"/>
        </w:rPr>
      </w:pPr>
    </w:p>
    <w:p w14:paraId="0D166182">
      <w:pPr>
        <w:spacing w:line="360" w:lineRule="auto"/>
        <w:ind w:firstLine="640" w:firstLineChars="200"/>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rPr>
        <w:t>本单位已获取与</w:t>
      </w:r>
      <w:r>
        <w:rPr>
          <w:rFonts w:hint="eastAsia" w:ascii="方正仿宋_GBK" w:hAnsi="方正仿宋_GBK" w:eastAsia="方正仿宋_GBK" w:cs="方正仿宋_GBK"/>
          <w:sz w:val="32"/>
          <w:szCs w:val="32"/>
          <w:lang w:val="en-US" w:eastAsia="zh-CN"/>
        </w:rPr>
        <w:t>广州早茶传统店评价</w:t>
      </w:r>
      <w:r>
        <w:rPr>
          <w:rFonts w:hint="eastAsia" w:ascii="方正仿宋_GBK" w:hAnsi="方正仿宋_GBK" w:eastAsia="方正仿宋_GBK" w:cs="方正仿宋_GBK"/>
          <w:sz w:val="32"/>
          <w:szCs w:val="32"/>
        </w:rPr>
        <w:t>项目相关的公开文件，充分了解</w:t>
      </w:r>
      <w:r>
        <w:rPr>
          <w:rFonts w:hint="eastAsia" w:ascii="方正仿宋_GBK" w:hAnsi="方正仿宋_GBK" w:eastAsia="方正仿宋_GBK" w:cs="方正仿宋_GBK"/>
          <w:sz w:val="32"/>
          <w:szCs w:val="32"/>
          <w:lang w:val="en-US" w:eastAsia="zh-CN"/>
        </w:rPr>
        <w:t>本评价</w:t>
      </w:r>
      <w:r>
        <w:rPr>
          <w:rFonts w:hint="eastAsia" w:ascii="方正仿宋_GBK" w:hAnsi="方正仿宋_GBK" w:eastAsia="方正仿宋_GBK" w:cs="方正仿宋_GBK"/>
          <w:sz w:val="32"/>
          <w:szCs w:val="32"/>
        </w:rPr>
        <w:t>项目的要求，自愿提出申请，并承诺始终遵守有关</w:t>
      </w:r>
      <w:r>
        <w:rPr>
          <w:rFonts w:hint="eastAsia" w:ascii="方正仿宋_GBK" w:hAnsi="方正仿宋_GBK" w:eastAsia="方正仿宋_GBK" w:cs="方正仿宋_GBK"/>
          <w:sz w:val="32"/>
          <w:szCs w:val="32"/>
          <w:lang w:val="en-US" w:eastAsia="zh-CN"/>
        </w:rPr>
        <w:t>评价</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val="en-US" w:eastAsia="zh-CN"/>
        </w:rPr>
        <w:t>评价证书</w:t>
      </w:r>
      <w:r>
        <w:rPr>
          <w:rFonts w:hint="eastAsia" w:ascii="方正仿宋_GBK" w:hAnsi="方正仿宋_GBK" w:eastAsia="方正仿宋_GBK" w:cs="方正仿宋_GBK"/>
          <w:sz w:val="32"/>
          <w:szCs w:val="32"/>
        </w:rPr>
        <w:t>使用、信息变更</w:t>
      </w:r>
      <w:r>
        <w:rPr>
          <w:rFonts w:hint="eastAsia" w:ascii="方正仿宋_GBK" w:hAnsi="方正仿宋_GBK" w:eastAsia="方正仿宋_GBK" w:cs="方正仿宋_GBK"/>
          <w:sz w:val="32"/>
          <w:szCs w:val="32"/>
          <w:lang w:val="en-US" w:eastAsia="zh-CN"/>
        </w:rPr>
        <w:t>报备</w:t>
      </w:r>
      <w:r>
        <w:rPr>
          <w:rFonts w:hint="eastAsia" w:ascii="方正仿宋_GBK" w:hAnsi="方正仿宋_GBK" w:eastAsia="方正仿宋_GBK" w:cs="方正仿宋_GBK"/>
          <w:sz w:val="32"/>
          <w:szCs w:val="32"/>
        </w:rPr>
        <w:t>等要求</w:t>
      </w:r>
      <w:r>
        <w:rPr>
          <w:rFonts w:hint="eastAsia" w:ascii="方正仿宋_GBK" w:hAnsi="方正仿宋_GBK" w:eastAsia="方正仿宋_GBK" w:cs="方正仿宋_GBK"/>
          <w:sz w:val="32"/>
          <w:szCs w:val="32"/>
          <w:lang w:eastAsia="zh-CN"/>
        </w:rPr>
        <w:t>。</w:t>
      </w:r>
    </w:p>
    <w:p w14:paraId="655308E4">
      <w:pPr>
        <w:spacing w:line="360" w:lineRule="auto"/>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本单位承诺该申请书的内容及所附</w:t>
      </w:r>
      <w:r>
        <w:rPr>
          <w:rFonts w:hint="eastAsia" w:ascii="方正仿宋_GBK" w:hAnsi="方正仿宋_GBK" w:eastAsia="方正仿宋_GBK" w:cs="方正仿宋_GBK"/>
          <w:sz w:val="32"/>
          <w:szCs w:val="32"/>
          <w:lang w:val="en-US" w:eastAsia="zh-CN"/>
        </w:rPr>
        <w:t>申请</w:t>
      </w:r>
      <w:r>
        <w:rPr>
          <w:rFonts w:hint="eastAsia" w:ascii="方正仿宋_GBK" w:hAnsi="方正仿宋_GBK" w:eastAsia="方正仿宋_GBK" w:cs="方正仿宋_GBK"/>
          <w:sz w:val="32"/>
          <w:szCs w:val="32"/>
        </w:rPr>
        <w:t>材料属实，并在接受</w:t>
      </w:r>
      <w:r>
        <w:rPr>
          <w:rFonts w:hint="eastAsia" w:ascii="方正仿宋_GBK" w:hAnsi="方正仿宋_GBK" w:eastAsia="方正仿宋_GBK" w:cs="方正仿宋_GBK"/>
          <w:sz w:val="32"/>
          <w:szCs w:val="32"/>
          <w:lang w:val="en-US" w:eastAsia="zh-CN"/>
        </w:rPr>
        <w:t>现场审查</w:t>
      </w:r>
      <w:r>
        <w:rPr>
          <w:rFonts w:hint="eastAsia" w:ascii="方正仿宋_GBK" w:hAnsi="方正仿宋_GBK" w:eastAsia="方正仿宋_GBK" w:cs="方正仿宋_GBK"/>
          <w:sz w:val="32"/>
          <w:szCs w:val="32"/>
        </w:rPr>
        <w:t>时向</w:t>
      </w:r>
      <w:r>
        <w:rPr>
          <w:rFonts w:hint="eastAsia" w:ascii="方正仿宋_GBK" w:hAnsi="方正仿宋_GBK" w:eastAsia="方正仿宋_GBK" w:cs="方正仿宋_GBK"/>
          <w:sz w:val="32"/>
          <w:szCs w:val="32"/>
          <w:lang w:val="en-US" w:eastAsia="zh-CN"/>
        </w:rPr>
        <w:t>审查</w:t>
      </w:r>
      <w:r>
        <w:rPr>
          <w:rFonts w:hint="eastAsia" w:ascii="方正仿宋_GBK" w:hAnsi="方正仿宋_GBK" w:eastAsia="方正仿宋_GBK" w:cs="方正仿宋_GBK"/>
          <w:sz w:val="32"/>
          <w:szCs w:val="32"/>
        </w:rPr>
        <w:t>组提供必要的工作条件和真实有效的运作信息。</w:t>
      </w:r>
    </w:p>
    <w:p w14:paraId="3B5C14C9">
      <w:pPr>
        <w:spacing w:line="360" w:lineRule="auto"/>
        <w:jc w:val="left"/>
        <w:rPr>
          <w:rFonts w:ascii="方正仿宋_GBK" w:hAnsi="方正仿宋_GBK" w:eastAsia="方正仿宋_GBK" w:cs="方正仿宋_GBK"/>
          <w:kern w:val="0"/>
          <w:sz w:val="32"/>
          <w:szCs w:val="32"/>
        </w:rPr>
      </w:pPr>
    </w:p>
    <w:p w14:paraId="2E66E47C">
      <w:pPr>
        <w:spacing w:line="360" w:lineRule="auto"/>
        <w:jc w:val="left"/>
        <w:rPr>
          <w:rFonts w:ascii="方正仿宋_GBK" w:hAnsi="方正仿宋_GBK" w:eastAsia="方正仿宋_GBK" w:cs="方正仿宋_GBK"/>
          <w:kern w:val="0"/>
          <w:sz w:val="32"/>
          <w:szCs w:val="32"/>
        </w:rPr>
      </w:pPr>
    </w:p>
    <w:p w14:paraId="1BE30096">
      <w:pPr>
        <w:spacing w:line="360" w:lineRule="auto"/>
        <w:jc w:val="left"/>
        <w:rPr>
          <w:rFonts w:ascii="方正仿宋_GBK" w:hAnsi="方正仿宋_GBK" w:eastAsia="方正仿宋_GBK" w:cs="方正仿宋_GBK"/>
          <w:kern w:val="0"/>
          <w:sz w:val="32"/>
          <w:szCs w:val="32"/>
        </w:rPr>
      </w:pPr>
    </w:p>
    <w:p w14:paraId="2BC95650">
      <w:pPr>
        <w:spacing w:line="360" w:lineRule="auto"/>
        <w:jc w:val="left"/>
        <w:rPr>
          <w:rFonts w:ascii="方正仿宋_GBK" w:hAnsi="方正仿宋_GBK" w:eastAsia="方正仿宋_GBK" w:cs="方正仿宋_GBK"/>
          <w:kern w:val="0"/>
          <w:sz w:val="32"/>
          <w:szCs w:val="32"/>
        </w:rPr>
      </w:pPr>
    </w:p>
    <w:p w14:paraId="2D2C3EA2">
      <w:pPr>
        <w:spacing w:line="360" w:lineRule="auto"/>
        <w:jc w:val="left"/>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申请单位代表（签字）：</w:t>
      </w:r>
    </w:p>
    <w:p w14:paraId="3CD25536">
      <w:pPr>
        <w:spacing w:line="360" w:lineRule="auto"/>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w:t>
      </w:r>
      <w:r>
        <w:rPr>
          <w:rFonts w:hint="eastAsia" w:ascii="方正仿宋_GBK" w:hAnsi="方正仿宋_GBK" w:eastAsia="方正仿宋_GBK" w:cs="方正仿宋_GBK"/>
          <w:sz w:val="32"/>
          <w:szCs w:val="32"/>
          <w:lang w:val="en-US" w:eastAsia="zh-CN"/>
        </w:rPr>
        <w:t>盖</w:t>
      </w:r>
      <w:r>
        <w:rPr>
          <w:rFonts w:hint="eastAsia" w:ascii="方正仿宋_GBK" w:hAnsi="方正仿宋_GBK" w:eastAsia="方正仿宋_GBK" w:cs="方正仿宋_GBK"/>
          <w:sz w:val="32"/>
          <w:szCs w:val="32"/>
        </w:rPr>
        <w:t>公章）</w:t>
      </w:r>
    </w:p>
    <w:p w14:paraId="6082E4CE">
      <w:pPr>
        <w:jc w:val="left"/>
        <w:rPr>
          <w:rFonts w:ascii="宋体" w:hAnsi="宋体" w:cs="宋体"/>
          <w:kern w:val="0"/>
          <w:sz w:val="24"/>
        </w:rPr>
      </w:pPr>
    </w:p>
    <w:p w14:paraId="64C76DAA">
      <w:pPr>
        <w:jc w:val="left"/>
        <w:rPr>
          <w:rFonts w:ascii="宋体" w:hAnsi="宋体" w:cs="宋体"/>
          <w:kern w:val="0"/>
          <w:sz w:val="24"/>
        </w:rPr>
      </w:pPr>
    </w:p>
    <w:p w14:paraId="031BEE98">
      <w:pPr>
        <w:jc w:val="left"/>
        <w:rPr>
          <w:rFonts w:ascii="宋体" w:hAnsi="宋体" w:cs="宋体"/>
          <w:kern w:val="0"/>
          <w:sz w:val="24"/>
        </w:rPr>
      </w:pPr>
      <w:r>
        <w:rPr>
          <w:rFonts w:hint="eastAsia" w:ascii="宋体" w:hAnsi="宋体" w:cs="宋体"/>
          <w:kern w:val="0"/>
          <w:sz w:val="24"/>
        </w:rPr>
        <w:t xml:space="preserve"> </w:t>
      </w:r>
    </w:p>
    <w:p w14:paraId="0BCA72E2">
      <w:pPr>
        <w:jc w:val="left"/>
        <w:rPr>
          <w:rFonts w:ascii="宋体" w:hAnsi="宋体" w:cs="宋体"/>
          <w:kern w:val="0"/>
          <w:sz w:val="24"/>
        </w:rPr>
      </w:pPr>
    </w:p>
    <w:p w14:paraId="74892EC3">
      <w:pPr>
        <w:jc w:val="left"/>
        <w:rPr>
          <w:rFonts w:ascii="宋体" w:hAnsi="宋体" w:cs="宋体"/>
          <w:kern w:val="0"/>
          <w:sz w:val="24"/>
        </w:rPr>
      </w:pPr>
    </w:p>
    <w:p w14:paraId="5BD306DB">
      <w:pPr>
        <w:rPr>
          <w:rFonts w:ascii="宋体" w:hAnsi="宋体" w:cs="宋体"/>
          <w:kern w:val="0"/>
          <w:sz w:val="24"/>
        </w:rPr>
      </w:pPr>
    </w:p>
    <w:p w14:paraId="6FE6B30C">
      <w:pPr>
        <w:jc w:val="left"/>
        <w:rPr>
          <w:rFonts w:hint="eastAsia" w:ascii="方正仿宋_GBK" w:hAnsi="方正仿宋_GBK" w:eastAsia="方正仿宋_GBK" w:cs="方正仿宋_GBK"/>
          <w:b/>
          <w:bCs/>
          <w:sz w:val="32"/>
          <w:szCs w:val="32"/>
        </w:rPr>
      </w:pPr>
    </w:p>
    <w:p w14:paraId="369A1AA4">
      <w:pPr>
        <w:jc w:val="left"/>
        <w:rPr>
          <w:rFonts w:hint="eastAsia" w:ascii="方正仿宋_GBK" w:hAnsi="方正仿宋_GBK" w:eastAsia="方正仿宋_GBK" w:cs="方正仿宋_GBK"/>
          <w:b/>
          <w:bCs/>
          <w:sz w:val="32"/>
          <w:szCs w:val="32"/>
        </w:rPr>
      </w:pPr>
    </w:p>
    <w:p w14:paraId="244760DC">
      <w:pPr>
        <w:jc w:val="left"/>
        <w:rPr>
          <w:rFonts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一、申请单位基本信息</w:t>
      </w:r>
    </w:p>
    <w:tbl>
      <w:tblPr>
        <w:tblStyle w:val="7"/>
        <w:tblW w:w="95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2"/>
        <w:gridCol w:w="1840"/>
        <w:gridCol w:w="1214"/>
        <w:gridCol w:w="1773"/>
        <w:gridCol w:w="1013"/>
        <w:gridCol w:w="1874"/>
      </w:tblGrid>
      <w:tr w14:paraId="27D09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842" w:type="dxa"/>
            <w:noWrap w:val="0"/>
            <w:vAlign w:val="center"/>
          </w:tcPr>
          <w:p w14:paraId="0CD189C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方正仿宋_GBK"/>
                <w:sz w:val="24"/>
                <w:szCs w:val="24"/>
              </w:rPr>
            </w:pPr>
            <w:r>
              <w:rPr>
                <w:rFonts w:eastAsia="方正仿宋_GBK"/>
                <w:sz w:val="24"/>
                <w:szCs w:val="24"/>
              </w:rPr>
              <w:t>申请单位</w:t>
            </w:r>
          </w:p>
          <w:p w14:paraId="07FC5D5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方正仿宋_GBK"/>
                <w:sz w:val="24"/>
                <w:szCs w:val="24"/>
              </w:rPr>
            </w:pPr>
            <w:r>
              <w:rPr>
                <w:rFonts w:eastAsia="方正仿宋_GBK"/>
                <w:sz w:val="24"/>
                <w:szCs w:val="24"/>
              </w:rPr>
              <w:t>公司名称</w:t>
            </w:r>
          </w:p>
        </w:tc>
        <w:tc>
          <w:tcPr>
            <w:tcW w:w="7714" w:type="dxa"/>
            <w:gridSpan w:val="5"/>
            <w:noWrap w:val="0"/>
            <w:vAlign w:val="center"/>
          </w:tcPr>
          <w:p w14:paraId="6C78651B">
            <w:pPr>
              <w:jc w:val="center"/>
              <w:rPr>
                <w:rFonts w:hint="eastAsia" w:eastAsia="方正仿宋_GBK"/>
                <w:sz w:val="24"/>
                <w:szCs w:val="24"/>
                <w:lang w:eastAsia="zh-CN"/>
              </w:rPr>
            </w:pPr>
            <w:r>
              <w:rPr>
                <w:rFonts w:hint="eastAsia" w:eastAsia="方正仿宋_GBK"/>
                <w:color w:val="FF0000"/>
                <w:sz w:val="24"/>
                <w:szCs w:val="24"/>
                <w:lang w:val="en-US" w:eastAsia="zh-CN"/>
              </w:rPr>
              <w:t>（必填项，应与营业执照、食品经营许可证名称一致）</w:t>
            </w:r>
          </w:p>
        </w:tc>
      </w:tr>
      <w:tr w14:paraId="057E5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842" w:type="dxa"/>
            <w:noWrap w:val="0"/>
            <w:vAlign w:val="center"/>
          </w:tcPr>
          <w:p w14:paraId="5638B00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方正仿宋_GBK"/>
                <w:sz w:val="24"/>
                <w:szCs w:val="24"/>
              </w:rPr>
            </w:pPr>
            <w:r>
              <w:rPr>
                <w:rFonts w:hint="eastAsia" w:eastAsia="方正仿宋_GBK"/>
                <w:sz w:val="24"/>
                <w:szCs w:val="24"/>
                <w:lang w:val="en-US" w:eastAsia="zh-CN"/>
              </w:rPr>
              <w:t>餐厅</w:t>
            </w:r>
            <w:r>
              <w:rPr>
                <w:rFonts w:hint="eastAsia" w:eastAsia="方正仿宋_GBK"/>
                <w:sz w:val="24"/>
                <w:szCs w:val="24"/>
              </w:rPr>
              <w:t>名称</w:t>
            </w:r>
          </w:p>
        </w:tc>
        <w:tc>
          <w:tcPr>
            <w:tcW w:w="7714" w:type="dxa"/>
            <w:gridSpan w:val="5"/>
            <w:noWrap w:val="0"/>
            <w:vAlign w:val="center"/>
          </w:tcPr>
          <w:p w14:paraId="6754301B">
            <w:pPr>
              <w:jc w:val="center"/>
              <w:rPr>
                <w:rFonts w:hint="eastAsia" w:eastAsia="方正仿宋_GBK"/>
                <w:sz w:val="24"/>
                <w:szCs w:val="24"/>
                <w:lang w:eastAsia="zh-CN"/>
              </w:rPr>
            </w:pPr>
            <w:r>
              <w:rPr>
                <w:rFonts w:hint="eastAsia" w:eastAsia="方正仿宋_GBK"/>
                <w:color w:val="FF0000"/>
                <w:sz w:val="24"/>
                <w:szCs w:val="24"/>
                <w:lang w:eastAsia="zh-CN"/>
              </w:rPr>
              <w:t>（</w:t>
            </w:r>
            <w:r>
              <w:rPr>
                <w:rFonts w:hint="eastAsia" w:eastAsia="方正仿宋_GBK"/>
                <w:color w:val="FF0000"/>
                <w:sz w:val="24"/>
                <w:szCs w:val="24"/>
                <w:lang w:val="en-US" w:eastAsia="zh-CN"/>
              </w:rPr>
              <w:t>必填项，在各网络平台、对消费者的门店名称</w:t>
            </w:r>
            <w:r>
              <w:rPr>
                <w:rFonts w:hint="eastAsia" w:eastAsia="方正仿宋_GBK"/>
                <w:color w:val="FF0000"/>
                <w:sz w:val="24"/>
                <w:szCs w:val="24"/>
                <w:lang w:eastAsia="zh-CN"/>
              </w:rPr>
              <w:t>）</w:t>
            </w:r>
          </w:p>
        </w:tc>
      </w:tr>
      <w:tr w14:paraId="01566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12" w:hRule="atLeast"/>
          <w:jc w:val="center"/>
        </w:trPr>
        <w:tc>
          <w:tcPr>
            <w:tcW w:w="1842" w:type="dxa"/>
            <w:noWrap w:val="0"/>
            <w:vAlign w:val="center"/>
          </w:tcPr>
          <w:p w14:paraId="57574CF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方正仿宋_GBK"/>
                <w:sz w:val="24"/>
                <w:szCs w:val="24"/>
              </w:rPr>
            </w:pPr>
            <w:r>
              <w:rPr>
                <w:rFonts w:eastAsia="方正仿宋_GBK"/>
                <w:sz w:val="24"/>
                <w:szCs w:val="24"/>
              </w:rPr>
              <w:t>统一社会</w:t>
            </w:r>
          </w:p>
          <w:p w14:paraId="3CCBB35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方正仿宋_GBK"/>
                <w:sz w:val="24"/>
                <w:szCs w:val="24"/>
              </w:rPr>
            </w:pPr>
            <w:r>
              <w:rPr>
                <w:rFonts w:eastAsia="方正仿宋_GBK"/>
                <w:sz w:val="24"/>
                <w:szCs w:val="24"/>
              </w:rPr>
              <w:t>信用代码</w:t>
            </w:r>
          </w:p>
        </w:tc>
        <w:tc>
          <w:tcPr>
            <w:tcW w:w="7714" w:type="dxa"/>
            <w:gridSpan w:val="5"/>
            <w:noWrap w:val="0"/>
            <w:vAlign w:val="center"/>
          </w:tcPr>
          <w:p w14:paraId="0249DDD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方正仿宋_GBK"/>
                <w:sz w:val="24"/>
                <w:szCs w:val="24"/>
              </w:rPr>
            </w:pPr>
          </w:p>
        </w:tc>
      </w:tr>
      <w:tr w14:paraId="07363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842" w:type="dxa"/>
            <w:noWrap w:val="0"/>
            <w:vAlign w:val="center"/>
          </w:tcPr>
          <w:p w14:paraId="3EB97A6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方正仿宋_GBK"/>
                <w:sz w:val="24"/>
                <w:szCs w:val="24"/>
              </w:rPr>
            </w:pPr>
            <w:r>
              <w:rPr>
                <w:rFonts w:eastAsia="方正仿宋_GBK"/>
                <w:sz w:val="24"/>
                <w:szCs w:val="24"/>
              </w:rPr>
              <w:t>注册地址</w:t>
            </w:r>
          </w:p>
        </w:tc>
        <w:tc>
          <w:tcPr>
            <w:tcW w:w="7714" w:type="dxa"/>
            <w:gridSpan w:val="5"/>
            <w:noWrap w:val="0"/>
            <w:vAlign w:val="center"/>
          </w:tcPr>
          <w:p w14:paraId="56F7097D">
            <w:pPr>
              <w:spacing w:line="240" w:lineRule="exact"/>
              <w:jc w:val="center"/>
              <w:rPr>
                <w:rFonts w:eastAsia="方正仿宋_GBK"/>
                <w:sz w:val="24"/>
                <w:szCs w:val="24"/>
              </w:rPr>
            </w:pPr>
            <w:r>
              <w:rPr>
                <w:rFonts w:hint="eastAsia" w:eastAsia="方正仿宋_GBK"/>
                <w:color w:val="FF0000"/>
                <w:sz w:val="24"/>
                <w:szCs w:val="24"/>
                <w:lang w:val="en-US" w:eastAsia="zh-CN"/>
              </w:rPr>
              <w:t>（必填项，应与营业执照、食品经营许可证地址一致）</w:t>
            </w:r>
          </w:p>
        </w:tc>
      </w:tr>
      <w:tr w14:paraId="7A770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40" w:hRule="atLeast"/>
          <w:jc w:val="center"/>
        </w:trPr>
        <w:tc>
          <w:tcPr>
            <w:tcW w:w="1842" w:type="dxa"/>
            <w:noWrap w:val="0"/>
            <w:vAlign w:val="center"/>
          </w:tcPr>
          <w:p w14:paraId="237B203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方正仿宋_GBK"/>
                <w:sz w:val="24"/>
                <w:szCs w:val="24"/>
              </w:rPr>
            </w:pPr>
            <w:r>
              <w:rPr>
                <w:rFonts w:eastAsia="方正仿宋_GBK"/>
                <w:sz w:val="24"/>
                <w:szCs w:val="24"/>
              </w:rPr>
              <w:t>实际经营地址</w:t>
            </w:r>
          </w:p>
        </w:tc>
        <w:tc>
          <w:tcPr>
            <w:tcW w:w="7714" w:type="dxa"/>
            <w:gridSpan w:val="5"/>
            <w:noWrap w:val="0"/>
            <w:vAlign w:val="center"/>
          </w:tcPr>
          <w:p w14:paraId="6692A9C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eastAsia="方正仿宋_GBK"/>
                <w:color w:val="FF0000"/>
                <w:sz w:val="24"/>
                <w:szCs w:val="24"/>
                <w:lang w:val="en-US" w:eastAsia="zh-CN"/>
              </w:rPr>
            </w:pPr>
            <w:r>
              <w:rPr>
                <w:rFonts w:hint="eastAsia" w:eastAsia="方正仿宋_GBK"/>
                <w:color w:val="FF0000"/>
                <w:sz w:val="24"/>
                <w:szCs w:val="24"/>
                <w:lang w:val="en-US" w:eastAsia="zh-CN"/>
              </w:rPr>
              <w:t>（餐厅所在的具体地址，且应完全包含在食品经营许可证</w:t>
            </w:r>
          </w:p>
          <w:p w14:paraId="295AD36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eastAsia="方正仿宋_GBK"/>
                <w:sz w:val="24"/>
                <w:szCs w:val="24"/>
                <w:lang w:val="en-US" w:eastAsia="zh-CN"/>
              </w:rPr>
            </w:pPr>
            <w:r>
              <w:rPr>
                <w:rFonts w:hint="eastAsia" w:eastAsia="方正仿宋_GBK"/>
                <w:color w:val="FF0000"/>
                <w:sz w:val="24"/>
                <w:szCs w:val="24"/>
                <w:lang w:val="en-US" w:eastAsia="zh-CN"/>
              </w:rPr>
              <w:t>经营场所范围内）</w:t>
            </w:r>
          </w:p>
        </w:tc>
      </w:tr>
      <w:tr w14:paraId="533AB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22" w:hRule="atLeast"/>
          <w:jc w:val="center"/>
        </w:trPr>
        <w:tc>
          <w:tcPr>
            <w:tcW w:w="1842" w:type="dxa"/>
            <w:noWrap w:val="0"/>
            <w:vAlign w:val="center"/>
          </w:tcPr>
          <w:p w14:paraId="1ABC295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方正仿宋_GBK"/>
                <w:sz w:val="24"/>
                <w:szCs w:val="24"/>
              </w:rPr>
            </w:pPr>
            <w:r>
              <w:rPr>
                <w:rFonts w:eastAsia="方正仿宋_GBK"/>
                <w:sz w:val="24"/>
                <w:szCs w:val="24"/>
              </w:rPr>
              <w:t>从何时起</w:t>
            </w:r>
          </w:p>
          <w:p w14:paraId="2DB0BCA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方正仿宋_GBK"/>
                <w:sz w:val="24"/>
                <w:szCs w:val="24"/>
              </w:rPr>
            </w:pPr>
            <w:r>
              <w:rPr>
                <w:rFonts w:eastAsia="方正仿宋_GBK"/>
                <w:sz w:val="24"/>
                <w:szCs w:val="24"/>
              </w:rPr>
              <w:t>在此地址经营</w:t>
            </w:r>
          </w:p>
        </w:tc>
        <w:tc>
          <w:tcPr>
            <w:tcW w:w="7714" w:type="dxa"/>
            <w:gridSpan w:val="5"/>
            <w:noWrap w:val="0"/>
            <w:vAlign w:val="center"/>
          </w:tcPr>
          <w:p w14:paraId="607E1240">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eastAsia="方正仿宋_GBK"/>
                <w:color w:val="FF0000"/>
                <w:sz w:val="24"/>
                <w:szCs w:val="24"/>
                <w:lang w:val="en-US" w:eastAsia="zh-CN"/>
              </w:rPr>
            </w:pPr>
            <w:r>
              <w:rPr>
                <w:rFonts w:hint="eastAsia" w:eastAsia="方正仿宋_GBK"/>
                <w:color w:val="FF0000"/>
                <w:sz w:val="24"/>
                <w:szCs w:val="24"/>
                <w:lang w:val="en-US" w:eastAsia="zh-CN"/>
              </w:rPr>
              <w:t>（涉及评分项，原则上按最早的食品经营许可日期，</w:t>
            </w:r>
          </w:p>
          <w:p w14:paraId="342D543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eastAsia="方正仿宋_GBK"/>
                <w:sz w:val="24"/>
                <w:szCs w:val="24"/>
                <w:lang w:eastAsia="zh-CN"/>
              </w:rPr>
            </w:pPr>
            <w:r>
              <w:rPr>
                <w:rFonts w:hint="eastAsia" w:eastAsia="方正仿宋_GBK"/>
                <w:color w:val="FF0000"/>
                <w:sz w:val="24"/>
                <w:szCs w:val="24"/>
                <w:lang w:val="en-US" w:eastAsia="zh-CN"/>
              </w:rPr>
              <w:t>连锁类的可同时提供总部的经营许可日期）</w:t>
            </w:r>
          </w:p>
        </w:tc>
      </w:tr>
      <w:tr w14:paraId="3A2D0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842" w:type="dxa"/>
            <w:noWrap w:val="0"/>
            <w:vAlign w:val="center"/>
          </w:tcPr>
          <w:p w14:paraId="7E4340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方正仿宋_GBK"/>
                <w:sz w:val="24"/>
                <w:szCs w:val="24"/>
              </w:rPr>
            </w:pPr>
            <w:r>
              <w:rPr>
                <w:rFonts w:eastAsia="方正仿宋_GBK"/>
                <w:sz w:val="24"/>
                <w:szCs w:val="24"/>
              </w:rPr>
              <w:t>联  系  人</w:t>
            </w:r>
          </w:p>
        </w:tc>
        <w:tc>
          <w:tcPr>
            <w:tcW w:w="1840" w:type="dxa"/>
            <w:noWrap w:val="0"/>
            <w:vAlign w:val="center"/>
          </w:tcPr>
          <w:p w14:paraId="7F4CF1CB">
            <w:pPr>
              <w:spacing w:line="240" w:lineRule="exact"/>
              <w:jc w:val="center"/>
              <w:rPr>
                <w:rFonts w:hint="eastAsia" w:eastAsia="方正仿宋_GBK"/>
                <w:color w:val="FF0000"/>
                <w:sz w:val="24"/>
                <w:szCs w:val="24"/>
                <w:lang w:val="en-US" w:eastAsia="zh-CN"/>
              </w:rPr>
            </w:pPr>
          </w:p>
        </w:tc>
        <w:tc>
          <w:tcPr>
            <w:tcW w:w="1214" w:type="dxa"/>
            <w:noWrap w:val="0"/>
            <w:vAlign w:val="center"/>
          </w:tcPr>
          <w:p w14:paraId="1E2D26D2">
            <w:pPr>
              <w:spacing w:line="240" w:lineRule="exact"/>
              <w:jc w:val="center"/>
              <w:rPr>
                <w:rFonts w:hint="eastAsia" w:eastAsia="方正仿宋_GBK"/>
                <w:color w:val="FF0000"/>
                <w:sz w:val="24"/>
                <w:szCs w:val="24"/>
                <w:lang w:val="en-US" w:eastAsia="zh-CN"/>
              </w:rPr>
            </w:pPr>
            <w:r>
              <w:rPr>
                <w:rFonts w:hint="eastAsia" w:eastAsia="方正仿宋_GBK"/>
                <w:color w:val="auto"/>
                <w:sz w:val="24"/>
                <w:szCs w:val="24"/>
                <w:lang w:val="en-US" w:eastAsia="zh-CN"/>
              </w:rPr>
              <w:t>所在部门</w:t>
            </w:r>
          </w:p>
        </w:tc>
        <w:tc>
          <w:tcPr>
            <w:tcW w:w="1773" w:type="dxa"/>
            <w:noWrap w:val="0"/>
            <w:vAlign w:val="center"/>
          </w:tcPr>
          <w:p w14:paraId="6DADDF67">
            <w:pPr>
              <w:jc w:val="center"/>
              <w:rPr>
                <w:rFonts w:eastAsia="方正仿宋_GBK"/>
                <w:sz w:val="24"/>
                <w:szCs w:val="24"/>
              </w:rPr>
            </w:pPr>
          </w:p>
        </w:tc>
        <w:tc>
          <w:tcPr>
            <w:tcW w:w="1013" w:type="dxa"/>
            <w:noWrap w:val="0"/>
            <w:vAlign w:val="center"/>
          </w:tcPr>
          <w:p w14:paraId="70168CDE">
            <w:pPr>
              <w:jc w:val="center"/>
              <w:rPr>
                <w:rFonts w:eastAsia="方正仿宋_GBK"/>
                <w:sz w:val="24"/>
                <w:szCs w:val="24"/>
              </w:rPr>
            </w:pPr>
            <w:r>
              <w:rPr>
                <w:rFonts w:eastAsia="方正仿宋_GBK"/>
                <w:sz w:val="24"/>
                <w:szCs w:val="24"/>
              </w:rPr>
              <w:t>职务</w:t>
            </w:r>
          </w:p>
        </w:tc>
        <w:tc>
          <w:tcPr>
            <w:tcW w:w="1874" w:type="dxa"/>
            <w:noWrap w:val="0"/>
            <w:vAlign w:val="center"/>
          </w:tcPr>
          <w:p w14:paraId="7F67B2C8">
            <w:pPr>
              <w:jc w:val="center"/>
              <w:rPr>
                <w:rFonts w:eastAsia="方正仿宋_GBK"/>
                <w:sz w:val="24"/>
                <w:szCs w:val="24"/>
              </w:rPr>
            </w:pPr>
          </w:p>
        </w:tc>
      </w:tr>
      <w:tr w14:paraId="31344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842" w:type="dxa"/>
            <w:noWrap w:val="0"/>
            <w:vAlign w:val="center"/>
          </w:tcPr>
          <w:p w14:paraId="2AB74EEA">
            <w:pPr>
              <w:jc w:val="center"/>
              <w:rPr>
                <w:rFonts w:eastAsia="方正仿宋_GBK"/>
                <w:sz w:val="24"/>
                <w:szCs w:val="24"/>
              </w:rPr>
            </w:pPr>
            <w:r>
              <w:rPr>
                <w:rFonts w:eastAsia="方正仿宋_GBK"/>
                <w:sz w:val="24"/>
                <w:szCs w:val="24"/>
              </w:rPr>
              <w:t>电       话</w:t>
            </w:r>
          </w:p>
        </w:tc>
        <w:tc>
          <w:tcPr>
            <w:tcW w:w="1840" w:type="dxa"/>
            <w:noWrap w:val="0"/>
            <w:vAlign w:val="center"/>
          </w:tcPr>
          <w:p w14:paraId="4B12164D">
            <w:pPr>
              <w:spacing w:line="240" w:lineRule="exact"/>
              <w:rPr>
                <w:rFonts w:eastAsia="方正仿宋_GBK"/>
                <w:b/>
                <w:sz w:val="24"/>
                <w:szCs w:val="24"/>
              </w:rPr>
            </w:pPr>
          </w:p>
        </w:tc>
        <w:tc>
          <w:tcPr>
            <w:tcW w:w="1214" w:type="dxa"/>
            <w:noWrap w:val="0"/>
            <w:vAlign w:val="center"/>
          </w:tcPr>
          <w:p w14:paraId="4033B1A7">
            <w:pPr>
              <w:jc w:val="center"/>
              <w:rPr>
                <w:rFonts w:hint="eastAsia" w:eastAsia="方正仿宋_GBK"/>
                <w:sz w:val="24"/>
                <w:szCs w:val="24"/>
                <w:lang w:eastAsia="zh-CN"/>
              </w:rPr>
            </w:pPr>
            <w:r>
              <w:rPr>
                <w:rFonts w:hint="eastAsia" w:eastAsia="方正仿宋_GBK"/>
                <w:sz w:val="24"/>
                <w:szCs w:val="24"/>
                <w:lang w:val="en-US" w:eastAsia="zh-CN"/>
              </w:rPr>
              <w:t>微    信</w:t>
            </w:r>
          </w:p>
        </w:tc>
        <w:tc>
          <w:tcPr>
            <w:tcW w:w="1773" w:type="dxa"/>
            <w:noWrap w:val="0"/>
            <w:vAlign w:val="center"/>
          </w:tcPr>
          <w:p w14:paraId="0781ACD1">
            <w:pPr>
              <w:jc w:val="center"/>
              <w:rPr>
                <w:rFonts w:eastAsia="方正仿宋_GBK"/>
                <w:sz w:val="24"/>
                <w:szCs w:val="24"/>
              </w:rPr>
            </w:pPr>
          </w:p>
        </w:tc>
        <w:tc>
          <w:tcPr>
            <w:tcW w:w="1013" w:type="dxa"/>
            <w:noWrap w:val="0"/>
            <w:vAlign w:val="center"/>
          </w:tcPr>
          <w:p w14:paraId="7EE34393">
            <w:pPr>
              <w:jc w:val="center"/>
              <w:rPr>
                <w:rFonts w:hint="eastAsia" w:eastAsia="方正仿宋_GBK"/>
                <w:sz w:val="24"/>
                <w:szCs w:val="24"/>
                <w:lang w:eastAsia="zh-CN"/>
              </w:rPr>
            </w:pPr>
            <w:r>
              <w:rPr>
                <w:rFonts w:hint="eastAsia" w:eastAsia="方正仿宋_GBK"/>
                <w:sz w:val="24"/>
                <w:szCs w:val="24"/>
                <w:lang w:val="en-US" w:eastAsia="zh-CN"/>
              </w:rPr>
              <w:t>邮箱</w:t>
            </w:r>
          </w:p>
        </w:tc>
        <w:tc>
          <w:tcPr>
            <w:tcW w:w="1874" w:type="dxa"/>
            <w:noWrap w:val="0"/>
            <w:vAlign w:val="center"/>
          </w:tcPr>
          <w:p w14:paraId="7DCBCAD1">
            <w:pPr>
              <w:jc w:val="center"/>
              <w:rPr>
                <w:rFonts w:eastAsia="方正仿宋_GBK"/>
                <w:sz w:val="24"/>
                <w:szCs w:val="24"/>
              </w:rPr>
            </w:pPr>
          </w:p>
        </w:tc>
      </w:tr>
      <w:tr w14:paraId="5E800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6669" w:type="dxa"/>
            <w:gridSpan w:val="4"/>
            <w:noWrap w:val="0"/>
            <w:vAlign w:val="center"/>
          </w:tcPr>
          <w:p w14:paraId="32CAF1EC">
            <w:pPr>
              <w:jc w:val="left"/>
              <w:rPr>
                <w:rFonts w:hint="eastAsia" w:eastAsia="方正仿宋_GBK"/>
                <w:sz w:val="24"/>
                <w:szCs w:val="24"/>
                <w:lang w:eastAsia="zh-CN"/>
              </w:rPr>
            </w:pPr>
            <w:r>
              <w:rPr>
                <w:rFonts w:eastAsia="方正仿宋_GBK"/>
                <w:sz w:val="24"/>
                <w:szCs w:val="24"/>
              </w:rPr>
              <w:t xml:space="preserve">是否取得相关法规、规定的行政许可？ </w:t>
            </w:r>
          </w:p>
        </w:tc>
        <w:tc>
          <w:tcPr>
            <w:tcW w:w="2887" w:type="dxa"/>
            <w:gridSpan w:val="2"/>
            <w:noWrap w:val="0"/>
            <w:vAlign w:val="center"/>
          </w:tcPr>
          <w:p w14:paraId="03052689">
            <w:pPr>
              <w:jc w:val="left"/>
              <w:rPr>
                <w:rFonts w:hint="eastAsia" w:eastAsia="方正仿宋_GBK"/>
                <w:sz w:val="24"/>
                <w:szCs w:val="24"/>
                <w:lang w:eastAsia="zh-CN"/>
              </w:rPr>
            </w:pPr>
            <w:r>
              <w:rPr>
                <w:rFonts w:hint="eastAsia" w:eastAsia="方正仿宋_GBK"/>
                <w:sz w:val="24"/>
                <w:szCs w:val="24"/>
              </w:rPr>
              <w:t>□</w:t>
            </w:r>
            <w:r>
              <w:rPr>
                <w:rFonts w:eastAsia="方正仿宋_GBK"/>
                <w:sz w:val="24"/>
                <w:szCs w:val="24"/>
              </w:rPr>
              <w:t xml:space="preserve">是    </w:t>
            </w:r>
            <w:r>
              <w:rPr>
                <w:rFonts w:hint="eastAsia" w:eastAsia="方正仿宋_GBK"/>
                <w:sz w:val="24"/>
                <w:szCs w:val="24"/>
              </w:rPr>
              <w:t>□</w:t>
            </w:r>
            <w:r>
              <w:rPr>
                <w:rFonts w:eastAsia="方正仿宋_GBK"/>
                <w:sz w:val="24"/>
                <w:szCs w:val="24"/>
              </w:rPr>
              <w:t xml:space="preserve">否 </w:t>
            </w:r>
          </w:p>
        </w:tc>
      </w:tr>
      <w:tr w14:paraId="735C7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6669" w:type="dxa"/>
            <w:gridSpan w:val="4"/>
            <w:noWrap w:val="0"/>
            <w:vAlign w:val="center"/>
          </w:tcPr>
          <w:p w14:paraId="7488000B">
            <w:pPr>
              <w:jc w:val="left"/>
              <w:rPr>
                <w:rFonts w:hint="eastAsia" w:eastAsia="方正仿宋_GBK"/>
                <w:sz w:val="24"/>
                <w:szCs w:val="24"/>
                <w:lang w:eastAsia="zh-CN" w:bidi="ar"/>
              </w:rPr>
            </w:pPr>
            <w:r>
              <w:rPr>
                <w:rFonts w:hint="eastAsia" w:eastAsia="方正仿宋_GBK" w:cs="Times New Roman"/>
                <w:sz w:val="24"/>
                <w:szCs w:val="24"/>
                <w:lang w:val="en-US" w:eastAsia="zh-CN"/>
              </w:rPr>
              <w:t>是否</w:t>
            </w:r>
            <w:r>
              <w:rPr>
                <w:rFonts w:hint="eastAsia" w:eastAsia="方正仿宋_GBK" w:cs="Times New Roman"/>
                <w:sz w:val="24"/>
                <w:szCs w:val="24"/>
              </w:rPr>
              <w:t>未列入国家信用信息严重失信主体相关名录</w:t>
            </w:r>
            <w:r>
              <w:rPr>
                <w:rFonts w:hint="eastAsia" w:eastAsia="方正仿宋_GBK" w:cs="Times New Roman"/>
                <w:sz w:val="24"/>
                <w:szCs w:val="24"/>
                <w:lang w:eastAsia="zh-CN"/>
              </w:rPr>
              <w:t>？</w:t>
            </w:r>
          </w:p>
        </w:tc>
        <w:tc>
          <w:tcPr>
            <w:tcW w:w="2887" w:type="dxa"/>
            <w:gridSpan w:val="2"/>
            <w:noWrap w:val="0"/>
            <w:vAlign w:val="center"/>
          </w:tcPr>
          <w:p w14:paraId="495EF307">
            <w:pPr>
              <w:jc w:val="left"/>
              <w:rPr>
                <w:rFonts w:hint="eastAsia" w:eastAsia="方正仿宋_GBK"/>
                <w:sz w:val="24"/>
                <w:szCs w:val="24"/>
                <w:lang w:eastAsia="zh-CN"/>
              </w:rPr>
            </w:pPr>
            <w:r>
              <w:rPr>
                <w:rFonts w:hint="eastAsia" w:eastAsia="方正仿宋_GBK"/>
                <w:sz w:val="24"/>
                <w:szCs w:val="24"/>
              </w:rPr>
              <w:t>□</w:t>
            </w:r>
            <w:r>
              <w:rPr>
                <w:rFonts w:eastAsia="方正仿宋_GBK"/>
                <w:sz w:val="24"/>
                <w:szCs w:val="24"/>
              </w:rPr>
              <w:t xml:space="preserve">是    </w:t>
            </w:r>
            <w:r>
              <w:rPr>
                <w:rFonts w:hint="eastAsia" w:eastAsia="方正仿宋_GBK"/>
                <w:sz w:val="24"/>
                <w:szCs w:val="24"/>
              </w:rPr>
              <w:t>□</w:t>
            </w:r>
            <w:r>
              <w:rPr>
                <w:rFonts w:eastAsia="方正仿宋_GBK"/>
                <w:sz w:val="24"/>
                <w:szCs w:val="24"/>
              </w:rPr>
              <w:t xml:space="preserve">否 </w:t>
            </w:r>
          </w:p>
        </w:tc>
      </w:tr>
      <w:tr w14:paraId="5EAED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6669" w:type="dxa"/>
            <w:gridSpan w:val="4"/>
            <w:noWrap w:val="0"/>
            <w:vAlign w:val="center"/>
          </w:tcPr>
          <w:p w14:paraId="61ECA78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eastAsia="方正仿宋_GBK"/>
                <w:sz w:val="24"/>
                <w:szCs w:val="24"/>
                <w:lang w:eastAsia="zh-CN"/>
              </w:rPr>
            </w:pPr>
            <w:r>
              <w:rPr>
                <w:rFonts w:hint="eastAsia" w:eastAsia="方正仿宋_GBK"/>
                <w:sz w:val="24"/>
                <w:szCs w:val="24"/>
                <w:lang w:val="en-US" w:eastAsia="zh-CN"/>
              </w:rPr>
              <w:t>申请单位是否已</w:t>
            </w:r>
            <w:r>
              <w:rPr>
                <w:rFonts w:hint="eastAsia" w:eastAsia="方正仿宋_GBK"/>
                <w:sz w:val="24"/>
                <w:szCs w:val="24"/>
              </w:rPr>
              <w:t>正式运行满一年，分店、附属店、连锁店</w:t>
            </w:r>
            <w:r>
              <w:rPr>
                <w:rFonts w:hint="eastAsia" w:eastAsia="方正仿宋_GBK"/>
                <w:sz w:val="24"/>
                <w:szCs w:val="24"/>
                <w:lang w:val="en-US" w:eastAsia="zh-CN"/>
              </w:rPr>
              <w:t>是否已</w:t>
            </w:r>
            <w:r>
              <w:rPr>
                <w:rFonts w:hint="eastAsia" w:eastAsia="方正仿宋_GBK"/>
                <w:sz w:val="24"/>
                <w:szCs w:val="24"/>
              </w:rPr>
              <w:t>运行满6个月</w:t>
            </w:r>
            <w:r>
              <w:rPr>
                <w:rFonts w:hint="eastAsia" w:eastAsia="方正仿宋_GBK"/>
                <w:sz w:val="24"/>
                <w:szCs w:val="24"/>
                <w:lang w:eastAsia="zh-CN"/>
              </w:rPr>
              <w:t>？</w:t>
            </w:r>
          </w:p>
        </w:tc>
        <w:tc>
          <w:tcPr>
            <w:tcW w:w="2887" w:type="dxa"/>
            <w:gridSpan w:val="2"/>
            <w:noWrap w:val="0"/>
            <w:vAlign w:val="center"/>
          </w:tcPr>
          <w:p w14:paraId="4DEB4067">
            <w:pPr>
              <w:jc w:val="left"/>
              <w:rPr>
                <w:rFonts w:hint="eastAsia" w:eastAsia="方正仿宋_GBK"/>
                <w:sz w:val="24"/>
                <w:szCs w:val="24"/>
                <w:lang w:eastAsia="zh-CN"/>
              </w:rPr>
            </w:pPr>
            <w:r>
              <w:rPr>
                <w:rFonts w:hint="eastAsia" w:eastAsia="方正仿宋_GBK"/>
                <w:sz w:val="24"/>
                <w:szCs w:val="24"/>
              </w:rPr>
              <w:t>□</w:t>
            </w:r>
            <w:r>
              <w:rPr>
                <w:rFonts w:eastAsia="方正仿宋_GBK"/>
                <w:sz w:val="24"/>
                <w:szCs w:val="24"/>
              </w:rPr>
              <w:t xml:space="preserve">是    </w:t>
            </w:r>
            <w:r>
              <w:rPr>
                <w:rFonts w:hint="eastAsia" w:eastAsia="方正仿宋_GBK"/>
                <w:sz w:val="24"/>
                <w:szCs w:val="24"/>
              </w:rPr>
              <w:t>□</w:t>
            </w:r>
            <w:r>
              <w:rPr>
                <w:rFonts w:eastAsia="方正仿宋_GBK"/>
                <w:sz w:val="24"/>
                <w:szCs w:val="24"/>
              </w:rPr>
              <w:t xml:space="preserve">否 </w:t>
            </w:r>
          </w:p>
        </w:tc>
      </w:tr>
      <w:tr w14:paraId="23A75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6669" w:type="dxa"/>
            <w:gridSpan w:val="4"/>
            <w:noWrap w:val="0"/>
            <w:vAlign w:val="center"/>
          </w:tcPr>
          <w:p w14:paraId="19BADEE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eastAsia="方正仿宋_GBK"/>
                <w:sz w:val="24"/>
                <w:szCs w:val="24"/>
                <w:lang w:val="en-US" w:eastAsia="zh-CN"/>
              </w:rPr>
            </w:pPr>
            <w:r>
              <w:rPr>
                <w:rFonts w:eastAsia="方正仿宋_GBK"/>
                <w:sz w:val="24"/>
                <w:szCs w:val="24"/>
              </w:rPr>
              <w:t>是否按照国家市场监管部门规定明码标价，价签价目齐全，内容真实明确，</w:t>
            </w:r>
            <w:r>
              <w:rPr>
                <w:rFonts w:hint="eastAsia" w:eastAsia="方正仿宋_GBK"/>
                <w:sz w:val="24"/>
                <w:szCs w:val="24"/>
              </w:rPr>
              <w:t>不存在</w:t>
            </w:r>
            <w:r>
              <w:rPr>
                <w:rFonts w:eastAsia="方正仿宋_GBK"/>
                <w:sz w:val="24"/>
                <w:szCs w:val="24"/>
              </w:rPr>
              <w:t>以各种方式对消费者实施价格欺诈</w:t>
            </w:r>
            <w:r>
              <w:rPr>
                <w:rFonts w:hint="eastAsia" w:eastAsia="方正仿宋_GBK"/>
                <w:sz w:val="24"/>
                <w:szCs w:val="24"/>
              </w:rPr>
              <w:t>的情况</w:t>
            </w:r>
            <w:r>
              <w:rPr>
                <w:rFonts w:eastAsia="方正仿宋_GBK"/>
                <w:sz w:val="24"/>
                <w:szCs w:val="24"/>
              </w:rPr>
              <w:t>？</w:t>
            </w:r>
          </w:p>
        </w:tc>
        <w:tc>
          <w:tcPr>
            <w:tcW w:w="2887" w:type="dxa"/>
            <w:gridSpan w:val="2"/>
            <w:noWrap w:val="0"/>
            <w:vAlign w:val="center"/>
          </w:tcPr>
          <w:p w14:paraId="32881253">
            <w:pPr>
              <w:jc w:val="left"/>
              <w:rPr>
                <w:rFonts w:hint="eastAsia" w:eastAsia="方正仿宋_GBK"/>
                <w:sz w:val="24"/>
                <w:szCs w:val="24"/>
                <w:lang w:val="en-US" w:eastAsia="zh-CN"/>
              </w:rPr>
            </w:pPr>
            <w:r>
              <w:rPr>
                <w:rFonts w:hint="eastAsia" w:eastAsia="方正仿宋_GBK"/>
                <w:sz w:val="24"/>
                <w:szCs w:val="24"/>
                <w:lang w:eastAsia="zh-CN"/>
              </w:rPr>
              <w:t>□</w:t>
            </w:r>
            <w:r>
              <w:rPr>
                <w:rFonts w:eastAsia="方正仿宋_GBK"/>
                <w:sz w:val="24"/>
                <w:szCs w:val="24"/>
              </w:rPr>
              <w:t xml:space="preserve">是    </w:t>
            </w:r>
            <w:r>
              <w:rPr>
                <w:rFonts w:hint="eastAsia" w:eastAsia="方正仿宋_GBK"/>
                <w:sz w:val="24"/>
                <w:szCs w:val="24"/>
              </w:rPr>
              <w:t>□</w:t>
            </w:r>
            <w:r>
              <w:rPr>
                <w:rFonts w:eastAsia="方正仿宋_GBK"/>
                <w:sz w:val="24"/>
                <w:szCs w:val="24"/>
              </w:rPr>
              <w:t>否</w:t>
            </w:r>
            <w:r>
              <w:rPr>
                <w:rFonts w:hint="eastAsia" w:eastAsia="方正仿宋_GBK"/>
                <w:sz w:val="24"/>
                <w:szCs w:val="24"/>
                <w:lang w:val="en-US" w:eastAsia="zh-CN"/>
              </w:rPr>
              <w:t xml:space="preserve"> </w:t>
            </w:r>
          </w:p>
        </w:tc>
      </w:tr>
      <w:tr w14:paraId="776E2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6669" w:type="dxa"/>
            <w:gridSpan w:val="4"/>
            <w:noWrap w:val="0"/>
            <w:vAlign w:val="center"/>
          </w:tcPr>
          <w:p w14:paraId="7614632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eastAsia="方正仿宋_GBK"/>
                <w:sz w:val="24"/>
                <w:szCs w:val="24"/>
              </w:rPr>
            </w:pPr>
            <w:r>
              <w:rPr>
                <w:rFonts w:eastAsia="方正仿宋_GBK"/>
                <w:sz w:val="24"/>
                <w:szCs w:val="24"/>
              </w:rPr>
              <w:t>用于贸易结算的计量设备（如磅秤、电子计价秤等计重设备）是否定期检定</w:t>
            </w:r>
            <w:r>
              <w:rPr>
                <w:rFonts w:hint="eastAsia" w:eastAsia="方正仿宋_GBK"/>
                <w:sz w:val="24"/>
                <w:szCs w:val="24"/>
              </w:rPr>
              <w:t>，</w:t>
            </w:r>
            <w:r>
              <w:rPr>
                <w:rFonts w:eastAsia="方正仿宋_GBK"/>
                <w:sz w:val="24"/>
                <w:szCs w:val="24"/>
              </w:rPr>
              <w:t>确保数值的准确性</w:t>
            </w:r>
            <w:r>
              <w:rPr>
                <w:rFonts w:hint="eastAsia" w:eastAsia="方正仿宋_GBK"/>
                <w:sz w:val="24"/>
                <w:szCs w:val="24"/>
              </w:rPr>
              <w:t>？不</w:t>
            </w:r>
            <w:r>
              <w:rPr>
                <w:rFonts w:hint="eastAsia" w:eastAsia="方正仿宋_GBK"/>
                <w:sz w:val="24"/>
                <w:szCs w:val="24"/>
                <w:lang w:eastAsia="zh-CN"/>
              </w:rPr>
              <w:t>得</w:t>
            </w:r>
            <w:r>
              <w:rPr>
                <w:rFonts w:eastAsia="方正仿宋_GBK"/>
                <w:sz w:val="24"/>
                <w:szCs w:val="24"/>
              </w:rPr>
              <w:t>通过任何违规违法操作缺斤短两，欺诈客户？</w:t>
            </w:r>
          </w:p>
        </w:tc>
        <w:tc>
          <w:tcPr>
            <w:tcW w:w="2887" w:type="dxa"/>
            <w:gridSpan w:val="2"/>
            <w:noWrap w:val="0"/>
            <w:vAlign w:val="center"/>
          </w:tcPr>
          <w:p w14:paraId="4C47411A">
            <w:pPr>
              <w:jc w:val="left"/>
              <w:rPr>
                <w:rFonts w:hint="eastAsia" w:eastAsia="方正仿宋_GBK"/>
                <w:sz w:val="24"/>
                <w:szCs w:val="24"/>
              </w:rPr>
            </w:pPr>
            <w:r>
              <w:rPr>
                <w:rFonts w:hint="eastAsia" w:eastAsia="方正仿宋_GBK"/>
                <w:sz w:val="24"/>
                <w:szCs w:val="24"/>
                <w:lang w:eastAsia="zh-CN"/>
              </w:rPr>
              <w:t>□</w:t>
            </w:r>
            <w:r>
              <w:rPr>
                <w:rFonts w:eastAsia="方正仿宋_GBK"/>
                <w:sz w:val="24"/>
                <w:szCs w:val="24"/>
              </w:rPr>
              <w:t xml:space="preserve">是    </w:t>
            </w:r>
            <w:r>
              <w:rPr>
                <w:rFonts w:hint="eastAsia" w:eastAsia="方正仿宋_GBK"/>
                <w:sz w:val="24"/>
                <w:szCs w:val="24"/>
              </w:rPr>
              <w:t>□</w:t>
            </w:r>
            <w:r>
              <w:rPr>
                <w:rFonts w:eastAsia="方正仿宋_GBK"/>
                <w:sz w:val="24"/>
                <w:szCs w:val="24"/>
              </w:rPr>
              <w:t>否</w:t>
            </w:r>
            <w:r>
              <w:rPr>
                <w:rFonts w:hint="eastAsia" w:eastAsia="方正仿宋_GBK"/>
                <w:sz w:val="24"/>
                <w:szCs w:val="24"/>
                <w:lang w:val="en-US" w:eastAsia="zh-CN"/>
              </w:rPr>
              <w:t xml:space="preserve"> </w:t>
            </w:r>
          </w:p>
        </w:tc>
      </w:tr>
      <w:tr w14:paraId="01243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6669" w:type="dxa"/>
            <w:gridSpan w:val="4"/>
            <w:noWrap w:val="0"/>
            <w:vAlign w:val="center"/>
          </w:tcPr>
          <w:p w14:paraId="050A6A0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eastAsia="方正仿宋_GBK"/>
                <w:sz w:val="24"/>
                <w:szCs w:val="24"/>
              </w:rPr>
            </w:pPr>
            <w:r>
              <w:rPr>
                <w:rFonts w:hint="default" w:eastAsia="方正仿宋_GBK"/>
                <w:sz w:val="24"/>
                <w:szCs w:val="24"/>
                <w:lang w:val="en-US" w:eastAsia="zh-CN"/>
              </w:rPr>
              <w:t>用于食品添加剂、留样称量的设备（如电子称）应定期检定，确保数值的准确性，并确保其正确使用。</w:t>
            </w:r>
          </w:p>
        </w:tc>
        <w:tc>
          <w:tcPr>
            <w:tcW w:w="2887" w:type="dxa"/>
            <w:gridSpan w:val="2"/>
            <w:noWrap w:val="0"/>
            <w:vAlign w:val="center"/>
          </w:tcPr>
          <w:p w14:paraId="71F1E419">
            <w:pPr>
              <w:jc w:val="left"/>
              <w:rPr>
                <w:rFonts w:hint="default" w:ascii="Times New Roman" w:hAnsi="Times New Roman" w:eastAsia="方正仿宋_GBK" w:cs="Times New Roman"/>
                <w:sz w:val="24"/>
                <w:szCs w:val="24"/>
                <w:lang w:val="en-US" w:eastAsia="zh-CN"/>
              </w:rPr>
            </w:pPr>
            <w:r>
              <w:rPr>
                <w:rFonts w:hint="eastAsia" w:eastAsia="方正仿宋_GBK"/>
                <w:sz w:val="24"/>
                <w:szCs w:val="24"/>
                <w:lang w:eastAsia="zh-CN"/>
              </w:rPr>
              <w:t>□</w:t>
            </w:r>
            <w:r>
              <w:rPr>
                <w:rFonts w:eastAsia="方正仿宋_GBK"/>
                <w:sz w:val="24"/>
                <w:szCs w:val="24"/>
              </w:rPr>
              <w:t xml:space="preserve">是    </w:t>
            </w:r>
            <w:r>
              <w:rPr>
                <w:rFonts w:hint="eastAsia" w:eastAsia="方正仿宋_GBK"/>
                <w:sz w:val="24"/>
                <w:szCs w:val="24"/>
              </w:rPr>
              <w:t>□</w:t>
            </w:r>
            <w:r>
              <w:rPr>
                <w:rFonts w:eastAsia="方正仿宋_GBK"/>
                <w:sz w:val="24"/>
                <w:szCs w:val="24"/>
              </w:rPr>
              <w:t>否</w:t>
            </w:r>
            <w:r>
              <w:rPr>
                <w:rFonts w:hint="eastAsia" w:eastAsia="方正仿宋_GBK"/>
                <w:sz w:val="24"/>
                <w:szCs w:val="24"/>
                <w:lang w:val="en-US" w:eastAsia="zh-CN"/>
              </w:rPr>
              <w:t xml:space="preserve"> </w:t>
            </w:r>
          </w:p>
        </w:tc>
      </w:tr>
      <w:tr w14:paraId="68611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6669" w:type="dxa"/>
            <w:gridSpan w:val="4"/>
            <w:noWrap w:val="0"/>
            <w:vAlign w:val="center"/>
          </w:tcPr>
          <w:p w14:paraId="41BB216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eastAsia="方正仿宋_GBK"/>
                <w:sz w:val="24"/>
                <w:szCs w:val="24"/>
              </w:rPr>
            </w:pPr>
            <w:r>
              <w:rPr>
                <w:rFonts w:eastAsia="方正仿宋_GBK"/>
                <w:sz w:val="24"/>
                <w:szCs w:val="24"/>
              </w:rPr>
              <w:t>一年内是否发生违反相关法律法规的食品安全事故？</w:t>
            </w:r>
          </w:p>
        </w:tc>
        <w:tc>
          <w:tcPr>
            <w:tcW w:w="2887" w:type="dxa"/>
            <w:gridSpan w:val="2"/>
            <w:noWrap w:val="0"/>
            <w:vAlign w:val="center"/>
          </w:tcPr>
          <w:p w14:paraId="5765209F">
            <w:pPr>
              <w:jc w:val="left"/>
              <w:rPr>
                <w:rFonts w:hint="eastAsia" w:eastAsia="方正仿宋_GBK"/>
                <w:sz w:val="24"/>
                <w:szCs w:val="24"/>
              </w:rPr>
            </w:pPr>
            <w:r>
              <w:rPr>
                <w:rFonts w:hint="eastAsia" w:eastAsia="方正仿宋_GBK"/>
                <w:sz w:val="24"/>
                <w:szCs w:val="24"/>
              </w:rPr>
              <w:t>□</w:t>
            </w:r>
            <w:r>
              <w:rPr>
                <w:rFonts w:eastAsia="方正仿宋_GBK"/>
                <w:sz w:val="24"/>
                <w:szCs w:val="24"/>
              </w:rPr>
              <w:t xml:space="preserve">是    </w:t>
            </w:r>
            <w:r>
              <w:rPr>
                <w:rFonts w:hint="eastAsia" w:eastAsia="方正仿宋_GBK"/>
                <w:sz w:val="24"/>
                <w:szCs w:val="24"/>
              </w:rPr>
              <w:t>□</w:t>
            </w:r>
            <w:r>
              <w:rPr>
                <w:rFonts w:eastAsia="方正仿宋_GBK"/>
                <w:sz w:val="24"/>
                <w:szCs w:val="24"/>
              </w:rPr>
              <w:t>否</w:t>
            </w:r>
          </w:p>
        </w:tc>
      </w:tr>
      <w:tr w14:paraId="4ACA3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6669" w:type="dxa"/>
            <w:gridSpan w:val="4"/>
            <w:noWrap w:val="0"/>
            <w:vAlign w:val="center"/>
          </w:tcPr>
          <w:p w14:paraId="67908DB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eastAsia="方正仿宋_GBK"/>
                <w:sz w:val="24"/>
                <w:szCs w:val="24"/>
              </w:rPr>
            </w:pPr>
            <w:r>
              <w:rPr>
                <w:rFonts w:eastAsia="方正仿宋_GBK"/>
                <w:sz w:val="24"/>
                <w:szCs w:val="24"/>
              </w:rPr>
              <w:t>三年内是否因食品安全事故、违反国家食品安全管理相关法规或虚报、瞒报获证所需信息，而被认证机构撤销认证证书？</w:t>
            </w:r>
          </w:p>
        </w:tc>
        <w:tc>
          <w:tcPr>
            <w:tcW w:w="2887" w:type="dxa"/>
            <w:gridSpan w:val="2"/>
            <w:noWrap w:val="0"/>
            <w:vAlign w:val="center"/>
          </w:tcPr>
          <w:p w14:paraId="689B9808">
            <w:pPr>
              <w:jc w:val="left"/>
              <w:rPr>
                <w:rFonts w:hint="eastAsia" w:eastAsia="方正仿宋_GBK"/>
                <w:sz w:val="24"/>
                <w:szCs w:val="24"/>
              </w:rPr>
            </w:pPr>
            <w:r>
              <w:rPr>
                <w:rFonts w:hint="eastAsia" w:eastAsia="方正仿宋_GBK"/>
                <w:sz w:val="24"/>
                <w:szCs w:val="24"/>
              </w:rPr>
              <w:t>□</w:t>
            </w:r>
            <w:r>
              <w:rPr>
                <w:rFonts w:eastAsia="方正仿宋_GBK"/>
                <w:sz w:val="24"/>
                <w:szCs w:val="24"/>
              </w:rPr>
              <w:t xml:space="preserve">是    </w:t>
            </w:r>
            <w:r>
              <w:rPr>
                <w:rFonts w:hint="eastAsia" w:eastAsia="方正仿宋_GBK"/>
                <w:sz w:val="24"/>
                <w:szCs w:val="24"/>
              </w:rPr>
              <w:t>□</w:t>
            </w:r>
            <w:r>
              <w:rPr>
                <w:rFonts w:eastAsia="方正仿宋_GBK"/>
                <w:sz w:val="24"/>
                <w:szCs w:val="24"/>
              </w:rPr>
              <w:t>否</w:t>
            </w:r>
          </w:p>
        </w:tc>
      </w:tr>
      <w:tr w14:paraId="73A4C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86" w:hRule="atLeast"/>
          <w:jc w:val="center"/>
        </w:trPr>
        <w:tc>
          <w:tcPr>
            <w:tcW w:w="9556" w:type="dxa"/>
            <w:gridSpan w:val="6"/>
            <w:noWrap w:val="0"/>
            <w:vAlign w:val="center"/>
          </w:tcPr>
          <w:p w14:paraId="4F9538F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eastAsia="方正仿宋_GBK"/>
                <w:sz w:val="24"/>
                <w:szCs w:val="24"/>
              </w:rPr>
            </w:pPr>
            <w:r>
              <w:rPr>
                <w:rFonts w:eastAsia="方正仿宋_GBK"/>
                <w:sz w:val="24"/>
                <w:szCs w:val="24"/>
              </w:rPr>
              <w:t>是否获得过其他餐饮相关的评选或认证？如：米其林、黑珍珠、五钻、百合花、非遗等；</w:t>
            </w:r>
          </w:p>
          <w:p w14:paraId="35031C5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eastAsia="方正仿宋_GBK"/>
                <w:sz w:val="24"/>
                <w:szCs w:val="24"/>
              </w:rPr>
            </w:pPr>
            <w:r>
              <w:rPr>
                <w:rFonts w:eastAsia="方正仿宋_GBK"/>
                <w:sz w:val="24"/>
                <w:szCs w:val="24"/>
              </w:rPr>
              <w:t>□</w:t>
            </w:r>
            <w:r>
              <w:rPr>
                <w:rFonts w:hint="eastAsia" w:eastAsia="方正仿宋_GBK"/>
                <w:sz w:val="24"/>
                <w:szCs w:val="24"/>
              </w:rPr>
              <w:t xml:space="preserve"> </w:t>
            </w:r>
            <w:r>
              <w:rPr>
                <w:rFonts w:eastAsia="方正仿宋_GBK"/>
                <w:sz w:val="24"/>
                <w:szCs w:val="24"/>
              </w:rPr>
              <w:t>是，请列明获得过的荣誉及等级：</w:t>
            </w:r>
          </w:p>
          <w:p w14:paraId="27AB2809">
            <w:pPr>
              <w:numPr>
                <w:ilvl w:val="0"/>
                <w:numId w:val="1"/>
              </w:numPr>
              <w:jc w:val="left"/>
              <w:rPr>
                <w:rFonts w:eastAsia="方正仿宋_GBK"/>
                <w:sz w:val="24"/>
                <w:szCs w:val="24"/>
              </w:rPr>
            </w:pPr>
            <w:r>
              <w:rPr>
                <w:rFonts w:eastAsia="方正仿宋_GBK"/>
                <w:sz w:val="24"/>
                <w:szCs w:val="24"/>
                <w:u w:val="single"/>
              </w:rPr>
              <w:t xml:space="preserve">         </w:t>
            </w:r>
            <w:r>
              <w:rPr>
                <w:rFonts w:eastAsia="方正仿宋_GBK"/>
                <w:sz w:val="24"/>
                <w:szCs w:val="24"/>
              </w:rPr>
              <w:t>；2、</w:t>
            </w:r>
            <w:r>
              <w:rPr>
                <w:rFonts w:eastAsia="方正仿宋_GBK"/>
                <w:sz w:val="24"/>
                <w:szCs w:val="24"/>
                <w:u w:val="single"/>
              </w:rPr>
              <w:t xml:space="preserve">             </w:t>
            </w:r>
            <w:r>
              <w:rPr>
                <w:rFonts w:eastAsia="方正仿宋_GBK"/>
                <w:sz w:val="24"/>
                <w:szCs w:val="24"/>
              </w:rPr>
              <w:t>；3、</w:t>
            </w:r>
            <w:r>
              <w:rPr>
                <w:rFonts w:eastAsia="方正仿宋_GBK"/>
                <w:sz w:val="24"/>
                <w:szCs w:val="24"/>
                <w:u w:val="single"/>
              </w:rPr>
              <w:t xml:space="preserve">             </w:t>
            </w:r>
            <w:r>
              <w:rPr>
                <w:rFonts w:eastAsia="方正仿宋_GBK"/>
                <w:sz w:val="24"/>
                <w:szCs w:val="24"/>
              </w:rPr>
              <w:t>；4、</w:t>
            </w:r>
            <w:r>
              <w:rPr>
                <w:rFonts w:eastAsia="方正仿宋_GBK"/>
                <w:sz w:val="24"/>
                <w:szCs w:val="24"/>
                <w:u w:val="single"/>
              </w:rPr>
              <w:t xml:space="preserve">             </w:t>
            </w:r>
            <w:r>
              <w:rPr>
                <w:rFonts w:eastAsia="方正仿宋_GBK"/>
                <w:sz w:val="24"/>
                <w:szCs w:val="24"/>
              </w:rPr>
              <w:t xml:space="preserve">；   </w:t>
            </w:r>
          </w:p>
          <w:p w14:paraId="7B0C6311">
            <w:pPr>
              <w:numPr>
                <w:ilvl w:val="0"/>
                <w:numId w:val="0"/>
              </w:numPr>
              <w:jc w:val="left"/>
              <w:rPr>
                <w:rFonts w:eastAsia="方正仿宋_GBK"/>
                <w:sz w:val="24"/>
                <w:szCs w:val="24"/>
              </w:rPr>
            </w:pPr>
          </w:p>
        </w:tc>
      </w:tr>
    </w:tbl>
    <w:p w14:paraId="1A103B0D">
      <w:pPr>
        <w:jc w:val="left"/>
        <w:rPr>
          <w:rFonts w:ascii="方正仿宋_GBK" w:hAnsi="方正仿宋_GBK" w:eastAsia="方正仿宋_GBK" w:cs="方正仿宋_GBK"/>
          <w:b/>
          <w:bCs/>
          <w:szCs w:val="32"/>
        </w:rPr>
      </w:pPr>
    </w:p>
    <w:p w14:paraId="1C6D7064">
      <w:pPr>
        <w:jc w:val="left"/>
        <w:rPr>
          <w:rFonts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二、申请基本信息</w:t>
      </w:r>
    </w:p>
    <w:tbl>
      <w:tblPr>
        <w:tblStyle w:val="7"/>
        <w:tblW w:w="9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22"/>
      </w:tblGrid>
      <w:tr w14:paraId="120F7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9522" w:type="dxa"/>
            <w:noWrap w:val="0"/>
            <w:vAlign w:val="center"/>
          </w:tcPr>
          <w:p w14:paraId="306D6CFF">
            <w:pPr>
              <w:rPr>
                <w:rFonts w:eastAsia="方正仿宋_GBK"/>
                <w:color w:val="000000"/>
                <w:sz w:val="24"/>
                <w:szCs w:val="24"/>
              </w:rPr>
            </w:pPr>
            <w:r>
              <w:rPr>
                <w:rFonts w:hint="eastAsia" w:eastAsia="方正仿宋_GBK"/>
                <w:b/>
                <w:bCs/>
                <w:sz w:val="24"/>
                <w:szCs w:val="24"/>
                <w:lang w:val="en-US" w:eastAsia="zh-CN"/>
              </w:rPr>
              <w:t>餐厅</w:t>
            </w:r>
            <w:r>
              <w:rPr>
                <w:rFonts w:eastAsia="方正仿宋_GBK"/>
                <w:b/>
                <w:bCs/>
                <w:sz w:val="24"/>
                <w:szCs w:val="24"/>
              </w:rPr>
              <w:t>所涉及的服务/活动</w:t>
            </w:r>
            <w:r>
              <w:rPr>
                <w:rFonts w:eastAsia="方正仿宋_GBK"/>
                <w:sz w:val="24"/>
                <w:szCs w:val="24"/>
              </w:rPr>
              <w:t>：</w:t>
            </w:r>
            <w:r>
              <w:rPr>
                <w:rFonts w:eastAsia="方正仿宋_GBK"/>
                <w:color w:val="000000"/>
                <w:sz w:val="24"/>
                <w:szCs w:val="24"/>
              </w:rPr>
              <w:t>（</w:t>
            </w:r>
            <w:r>
              <w:rPr>
                <w:rStyle w:val="10"/>
                <w:rFonts w:eastAsia="方正仿宋_GBK"/>
                <w:i w:val="0"/>
                <w:color w:val="000000"/>
                <w:sz w:val="24"/>
                <w:szCs w:val="24"/>
                <w:shd w:val="clear" w:color="auto" w:fill="FFFFFF"/>
              </w:rPr>
              <w:t>主要提供的餐饮类型</w:t>
            </w:r>
            <w:r>
              <w:rPr>
                <w:rStyle w:val="10"/>
                <w:rFonts w:hint="eastAsia" w:eastAsia="方正仿宋_GBK"/>
                <w:i w:val="0"/>
                <w:color w:val="000000"/>
                <w:sz w:val="24"/>
                <w:szCs w:val="24"/>
                <w:shd w:val="clear" w:color="auto" w:fill="FFFFFF"/>
                <w:lang w:val="en-US" w:eastAsia="zh-CN"/>
              </w:rPr>
              <w:t>及其对外经营时间</w:t>
            </w:r>
            <w:r>
              <w:rPr>
                <w:rStyle w:val="10"/>
                <w:rFonts w:eastAsia="方正仿宋_GBK"/>
                <w:i w:val="0"/>
                <w:color w:val="000000"/>
                <w:sz w:val="24"/>
                <w:szCs w:val="24"/>
                <w:shd w:val="clear" w:color="auto" w:fill="FFFFFF"/>
              </w:rPr>
              <w:t>描述</w:t>
            </w:r>
            <w:r>
              <w:rPr>
                <w:rFonts w:eastAsia="方正仿宋_GBK"/>
                <w:color w:val="000000"/>
                <w:sz w:val="24"/>
                <w:szCs w:val="24"/>
              </w:rPr>
              <w:t>）</w:t>
            </w:r>
          </w:p>
          <w:p w14:paraId="24BCF3EA">
            <w:pPr>
              <w:rPr>
                <w:rFonts w:hint="eastAsia" w:ascii="Times New Roman" w:hAnsi="Times New Roman" w:eastAsia="方正仿宋_GBK" w:cs="Times New Roman"/>
                <w:b w:val="0"/>
                <w:bCs w:val="0"/>
                <w:color w:val="FF0000"/>
                <w:sz w:val="24"/>
                <w:szCs w:val="24"/>
                <w:lang w:val="en-US" w:eastAsia="zh-CN" w:bidi="ar"/>
              </w:rPr>
            </w:pPr>
            <w:r>
              <w:rPr>
                <w:rFonts w:hint="eastAsia" w:eastAsia="方正仿宋_GBK"/>
                <w:b w:val="0"/>
                <w:bCs w:val="0"/>
                <w:color w:val="auto"/>
                <w:sz w:val="24"/>
                <w:szCs w:val="24"/>
              </w:rPr>
              <w:t>□</w:t>
            </w:r>
            <w:r>
              <w:rPr>
                <w:rFonts w:hint="eastAsia" w:ascii="Times New Roman" w:hAnsi="Times New Roman" w:eastAsia="方正仿宋_GBK" w:cs="Times New Roman"/>
                <w:b w:val="0"/>
                <w:bCs w:val="0"/>
                <w:color w:val="auto"/>
                <w:sz w:val="24"/>
                <w:szCs w:val="24"/>
                <w:lang w:val="en-US" w:eastAsia="zh-CN" w:bidi="ar"/>
              </w:rPr>
              <w:t>早茶，</w:t>
            </w:r>
            <w:r>
              <w:rPr>
                <w:rStyle w:val="10"/>
                <w:rFonts w:hint="eastAsia" w:eastAsia="方正仿宋_GBK"/>
                <w:i w:val="0"/>
                <w:color w:val="000000"/>
                <w:sz w:val="24"/>
                <w:szCs w:val="24"/>
                <w:shd w:val="clear" w:color="auto" w:fill="FFFFFF"/>
                <w:lang w:val="en-US" w:eastAsia="zh-CN"/>
              </w:rPr>
              <w:t>对外经营</w:t>
            </w:r>
            <w:r>
              <w:rPr>
                <w:rFonts w:hint="eastAsia" w:ascii="Times New Roman" w:hAnsi="Times New Roman" w:eastAsia="方正仿宋_GBK" w:cs="Times New Roman"/>
                <w:b w:val="0"/>
                <w:bCs w:val="0"/>
                <w:color w:val="auto"/>
                <w:sz w:val="24"/>
                <w:szCs w:val="24"/>
                <w:lang w:val="en-US" w:eastAsia="zh-CN" w:bidi="ar"/>
              </w:rPr>
              <w:t>时间：</w:t>
            </w:r>
            <w:r>
              <w:rPr>
                <w:rFonts w:hint="eastAsia" w:ascii="Times New Roman" w:hAnsi="Times New Roman" w:eastAsia="方正仿宋_GBK" w:cs="Times New Roman"/>
                <w:b w:val="0"/>
                <w:bCs w:val="0"/>
                <w:color w:val="FF0000"/>
                <w:sz w:val="24"/>
                <w:szCs w:val="24"/>
                <w:lang w:val="en-US" w:eastAsia="zh-CN" w:bidi="ar"/>
              </w:rPr>
              <w:t>（例如</w:t>
            </w:r>
            <w:r>
              <w:rPr>
                <w:rFonts w:hint="eastAsia" w:ascii="宋体" w:hAnsi="宋体" w:eastAsia="方正仿宋_GBK" w:cs="宋体"/>
                <w:color w:val="FF0000"/>
                <w:sz w:val="24"/>
                <w:szCs w:val="24"/>
                <w:u w:val="single"/>
                <w:lang w:val="en-US" w:eastAsia="zh-CN"/>
              </w:rPr>
              <w:t>6</w:t>
            </w:r>
            <w:r>
              <w:rPr>
                <w:rFonts w:hint="eastAsia" w:ascii="宋体" w:hAnsi="宋体" w:cs="宋体"/>
                <w:color w:val="FF0000"/>
                <w:sz w:val="24"/>
                <w:szCs w:val="24"/>
                <w:u w:val="single"/>
              </w:rPr>
              <w:t>:</w:t>
            </w:r>
            <w:r>
              <w:rPr>
                <w:rFonts w:ascii="宋体" w:hAnsi="宋体" w:cs="宋体"/>
                <w:color w:val="FF0000"/>
                <w:sz w:val="24"/>
                <w:szCs w:val="24"/>
                <w:u w:val="single"/>
              </w:rPr>
              <w:t>00-1</w:t>
            </w:r>
            <w:r>
              <w:rPr>
                <w:rFonts w:hint="eastAsia" w:ascii="宋体" w:hAnsi="宋体" w:cs="宋体"/>
                <w:color w:val="FF0000"/>
                <w:sz w:val="24"/>
                <w:szCs w:val="24"/>
                <w:u w:val="single"/>
                <w:lang w:val="en-US" w:eastAsia="zh-CN"/>
              </w:rPr>
              <w:t>1</w:t>
            </w:r>
            <w:r>
              <w:rPr>
                <w:rFonts w:hint="eastAsia" w:ascii="宋体" w:hAnsi="宋体" w:cs="宋体"/>
                <w:color w:val="FF0000"/>
                <w:sz w:val="24"/>
                <w:szCs w:val="24"/>
                <w:u w:val="single"/>
              </w:rPr>
              <w:t>:</w:t>
            </w:r>
            <w:r>
              <w:rPr>
                <w:rFonts w:ascii="宋体" w:hAnsi="宋体" w:cs="宋体"/>
                <w:color w:val="FF0000"/>
                <w:sz w:val="24"/>
                <w:szCs w:val="24"/>
                <w:u w:val="single"/>
              </w:rPr>
              <w:t>00</w:t>
            </w:r>
            <w:r>
              <w:rPr>
                <w:rFonts w:hint="eastAsia" w:ascii="Times New Roman" w:hAnsi="Times New Roman" w:eastAsia="方正仿宋_GBK" w:cs="Times New Roman"/>
                <w:b w:val="0"/>
                <w:bCs w:val="0"/>
                <w:color w:val="FF0000"/>
                <w:sz w:val="24"/>
                <w:szCs w:val="24"/>
                <w:lang w:val="en-US" w:eastAsia="zh-CN" w:bidi="ar"/>
              </w:rPr>
              <w:t>）</w:t>
            </w:r>
          </w:p>
          <w:p w14:paraId="595161A2">
            <w:pPr>
              <w:rPr>
                <w:rFonts w:hint="eastAsia" w:eastAsia="方正仿宋_GBK"/>
                <w:b w:val="0"/>
                <w:bCs w:val="0"/>
                <w:color w:val="auto"/>
                <w:sz w:val="24"/>
                <w:szCs w:val="24"/>
                <w:lang w:val="en-US" w:eastAsia="zh-CN"/>
              </w:rPr>
            </w:pPr>
            <w:r>
              <w:rPr>
                <w:rFonts w:hint="eastAsia" w:eastAsia="方正仿宋_GBK"/>
                <w:b w:val="0"/>
                <w:bCs w:val="0"/>
                <w:color w:val="auto"/>
                <w:sz w:val="24"/>
                <w:szCs w:val="24"/>
              </w:rPr>
              <w:t>□</w:t>
            </w:r>
            <w:r>
              <w:rPr>
                <w:rFonts w:hint="eastAsia" w:eastAsia="方正仿宋_GBK"/>
                <w:b w:val="0"/>
                <w:bCs w:val="0"/>
                <w:color w:val="auto"/>
                <w:sz w:val="24"/>
                <w:szCs w:val="24"/>
                <w:lang w:val="en-US" w:eastAsia="zh-CN"/>
              </w:rPr>
              <w:t>午茶，</w:t>
            </w:r>
            <w:r>
              <w:rPr>
                <w:rStyle w:val="10"/>
                <w:rFonts w:hint="eastAsia" w:eastAsia="方正仿宋_GBK"/>
                <w:i w:val="0"/>
                <w:color w:val="000000"/>
                <w:sz w:val="24"/>
                <w:szCs w:val="24"/>
                <w:shd w:val="clear" w:color="auto" w:fill="FFFFFF"/>
                <w:lang w:val="en-US" w:eastAsia="zh-CN"/>
              </w:rPr>
              <w:t>对外经营</w:t>
            </w:r>
            <w:r>
              <w:rPr>
                <w:rFonts w:hint="eastAsia" w:eastAsia="方正仿宋_GBK"/>
                <w:b w:val="0"/>
                <w:bCs w:val="0"/>
                <w:color w:val="auto"/>
                <w:sz w:val="24"/>
                <w:szCs w:val="24"/>
                <w:lang w:val="en-US" w:eastAsia="zh-CN"/>
              </w:rPr>
              <w:t xml:space="preserve">时间：    </w:t>
            </w:r>
          </w:p>
          <w:p w14:paraId="19537C07">
            <w:pPr>
              <w:rPr>
                <w:rFonts w:hint="eastAsia" w:eastAsia="方正仿宋_GBK"/>
                <w:b w:val="0"/>
                <w:bCs w:val="0"/>
                <w:color w:val="auto"/>
                <w:sz w:val="24"/>
                <w:szCs w:val="24"/>
                <w:lang w:val="en-US" w:eastAsia="zh-CN"/>
              </w:rPr>
            </w:pPr>
            <w:r>
              <w:rPr>
                <w:rFonts w:hint="eastAsia" w:eastAsia="方正仿宋_GBK"/>
                <w:b w:val="0"/>
                <w:bCs w:val="0"/>
                <w:color w:val="auto"/>
                <w:sz w:val="24"/>
                <w:szCs w:val="24"/>
              </w:rPr>
              <w:t>□</w:t>
            </w:r>
            <w:r>
              <w:rPr>
                <w:rFonts w:hint="eastAsia" w:eastAsia="方正仿宋_GBK"/>
                <w:b w:val="0"/>
                <w:bCs w:val="0"/>
                <w:color w:val="auto"/>
                <w:sz w:val="24"/>
                <w:szCs w:val="24"/>
                <w:lang w:val="en-US" w:eastAsia="zh-CN"/>
              </w:rPr>
              <w:t>晚茶：</w:t>
            </w:r>
            <w:r>
              <w:rPr>
                <w:rStyle w:val="10"/>
                <w:rFonts w:hint="eastAsia" w:eastAsia="方正仿宋_GBK"/>
                <w:i w:val="0"/>
                <w:color w:val="000000"/>
                <w:sz w:val="24"/>
                <w:szCs w:val="24"/>
                <w:shd w:val="clear" w:color="auto" w:fill="FFFFFF"/>
                <w:lang w:val="en-US" w:eastAsia="zh-CN"/>
              </w:rPr>
              <w:t>对外经营</w:t>
            </w:r>
            <w:r>
              <w:rPr>
                <w:rFonts w:hint="eastAsia" w:eastAsia="方正仿宋_GBK"/>
                <w:b w:val="0"/>
                <w:bCs w:val="0"/>
                <w:color w:val="auto"/>
                <w:sz w:val="24"/>
                <w:szCs w:val="24"/>
                <w:lang w:val="en-US" w:eastAsia="zh-CN"/>
              </w:rPr>
              <w:t xml:space="preserve">时间：                      </w:t>
            </w:r>
          </w:p>
          <w:p w14:paraId="03C3728A">
            <w:pPr>
              <w:rPr>
                <w:rFonts w:hint="default" w:eastAsia="方正仿宋_GBK"/>
                <w:sz w:val="24"/>
                <w:szCs w:val="24"/>
                <w:lang w:val="en-US" w:eastAsia="zh-CN"/>
              </w:rPr>
            </w:pPr>
            <w:r>
              <w:rPr>
                <w:rFonts w:hint="eastAsia" w:eastAsia="方正仿宋_GBK"/>
                <w:b w:val="0"/>
                <w:bCs w:val="0"/>
                <w:color w:val="auto"/>
                <w:sz w:val="24"/>
                <w:szCs w:val="24"/>
              </w:rPr>
              <w:t>□</w:t>
            </w:r>
            <w:r>
              <w:rPr>
                <w:rFonts w:hint="eastAsia" w:eastAsia="方正仿宋_GBK"/>
                <w:b w:val="0"/>
                <w:bCs w:val="0"/>
                <w:color w:val="auto"/>
                <w:sz w:val="24"/>
                <w:szCs w:val="24"/>
                <w:lang w:val="en-US" w:eastAsia="zh-CN"/>
              </w:rPr>
              <w:t>其他餐饮类型及</w:t>
            </w:r>
            <w:r>
              <w:rPr>
                <w:rStyle w:val="10"/>
                <w:rFonts w:hint="eastAsia" w:eastAsia="方正仿宋_GBK"/>
                <w:i w:val="0"/>
                <w:color w:val="000000"/>
                <w:sz w:val="24"/>
                <w:szCs w:val="24"/>
                <w:shd w:val="clear" w:color="auto" w:fill="FFFFFF"/>
                <w:lang w:val="en-US" w:eastAsia="zh-CN"/>
              </w:rPr>
              <w:t>对外经营</w:t>
            </w:r>
            <w:r>
              <w:rPr>
                <w:rFonts w:hint="eastAsia" w:eastAsia="方正仿宋_GBK"/>
                <w:b w:val="0"/>
                <w:bCs w:val="0"/>
                <w:color w:val="auto"/>
                <w:sz w:val="24"/>
                <w:szCs w:val="24"/>
                <w:lang w:val="en-US" w:eastAsia="zh-CN"/>
              </w:rPr>
              <w:t>时间：</w:t>
            </w:r>
          </w:p>
        </w:tc>
      </w:tr>
      <w:tr w14:paraId="0A15E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9522" w:type="dxa"/>
            <w:noWrap w:val="0"/>
            <w:vAlign w:val="center"/>
          </w:tcPr>
          <w:p w14:paraId="769D4BD8">
            <w:pPr>
              <w:rPr>
                <w:rFonts w:hint="eastAsia" w:eastAsia="方正仿宋_GBK"/>
                <w:b w:val="0"/>
                <w:bCs w:val="0"/>
                <w:color w:val="auto"/>
                <w:sz w:val="24"/>
                <w:szCs w:val="24"/>
              </w:rPr>
            </w:pPr>
          </w:p>
        </w:tc>
      </w:tr>
      <w:tr w14:paraId="69A05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36" w:hRule="atLeast"/>
          <w:jc w:val="center"/>
        </w:trPr>
        <w:tc>
          <w:tcPr>
            <w:tcW w:w="9522" w:type="dxa"/>
            <w:noWrap w:val="0"/>
            <w:vAlign w:val="center"/>
          </w:tcPr>
          <w:p w14:paraId="1F854463">
            <w:pPr>
              <w:rPr>
                <w:rFonts w:eastAsia="方正仿宋_GBK"/>
                <w:b/>
                <w:bCs/>
                <w:sz w:val="24"/>
                <w:szCs w:val="24"/>
              </w:rPr>
            </w:pPr>
            <w:r>
              <w:rPr>
                <w:rFonts w:hint="eastAsia" w:eastAsia="方正仿宋_GBK"/>
                <w:b/>
                <w:bCs/>
                <w:sz w:val="24"/>
                <w:szCs w:val="24"/>
                <w:lang w:val="en-US" w:eastAsia="zh-CN"/>
              </w:rPr>
              <w:t>申请</w:t>
            </w:r>
            <w:r>
              <w:rPr>
                <w:rFonts w:eastAsia="方正仿宋_GBK"/>
                <w:b/>
                <w:bCs/>
                <w:sz w:val="24"/>
                <w:szCs w:val="24"/>
              </w:rPr>
              <w:t>单位</w:t>
            </w:r>
            <w:r>
              <w:rPr>
                <w:rFonts w:hint="eastAsia" w:eastAsia="方正仿宋_GBK"/>
                <w:b/>
                <w:bCs/>
                <w:sz w:val="24"/>
                <w:szCs w:val="24"/>
                <w:lang w:val="en-US" w:eastAsia="zh-CN"/>
              </w:rPr>
              <w:t>总</w:t>
            </w:r>
            <w:r>
              <w:rPr>
                <w:rFonts w:eastAsia="方正仿宋_GBK"/>
                <w:b/>
                <w:bCs/>
                <w:sz w:val="24"/>
                <w:szCs w:val="24"/>
              </w:rPr>
              <w:t>人数：</w:t>
            </w:r>
            <w:r>
              <w:rPr>
                <w:rFonts w:eastAsia="方正仿宋_GBK"/>
                <w:b/>
                <w:bCs/>
                <w:sz w:val="24"/>
                <w:szCs w:val="24"/>
                <w:u w:val="single"/>
              </w:rPr>
              <w:t xml:space="preserve"> </w:t>
            </w:r>
            <w:r>
              <w:rPr>
                <w:rFonts w:hint="eastAsia" w:eastAsia="方正仿宋_GBK"/>
                <w:b/>
                <w:bCs/>
                <w:sz w:val="24"/>
                <w:szCs w:val="24"/>
                <w:u w:val="single"/>
              </w:rPr>
              <w:t xml:space="preserve">    </w:t>
            </w:r>
            <w:r>
              <w:rPr>
                <w:rFonts w:eastAsia="方正仿宋_GBK"/>
                <w:b/>
                <w:bCs/>
                <w:sz w:val="24"/>
                <w:szCs w:val="24"/>
                <w:u w:val="single"/>
              </w:rPr>
              <w:t xml:space="preserve"> </w:t>
            </w:r>
            <w:r>
              <w:rPr>
                <w:rFonts w:eastAsia="方正仿宋_GBK"/>
                <w:b/>
                <w:bCs/>
                <w:sz w:val="24"/>
                <w:szCs w:val="24"/>
              </w:rPr>
              <w:t>人；</w:t>
            </w:r>
          </w:p>
          <w:p w14:paraId="4C8B9312">
            <w:pPr>
              <w:rPr>
                <w:rFonts w:hint="eastAsia" w:eastAsia="方正仿宋_GBK"/>
                <w:b/>
                <w:bCs/>
                <w:sz w:val="24"/>
                <w:szCs w:val="24"/>
                <w:lang w:eastAsia="zh-CN"/>
              </w:rPr>
            </w:pPr>
            <w:r>
              <w:rPr>
                <w:rFonts w:eastAsia="方正仿宋_GBK"/>
                <w:b/>
                <w:bCs/>
                <w:sz w:val="24"/>
                <w:szCs w:val="24"/>
              </w:rPr>
              <w:t>申请</w:t>
            </w:r>
            <w:r>
              <w:rPr>
                <w:rFonts w:hint="eastAsia" w:eastAsia="方正仿宋_GBK"/>
                <w:b/>
                <w:bCs/>
                <w:sz w:val="24"/>
                <w:szCs w:val="24"/>
                <w:lang w:val="en-US" w:eastAsia="zh-CN"/>
              </w:rPr>
              <w:t>的茶市类经营</w:t>
            </w:r>
            <w:r>
              <w:rPr>
                <w:rFonts w:eastAsia="方正仿宋_GBK"/>
                <w:b/>
                <w:bCs/>
                <w:sz w:val="24"/>
                <w:szCs w:val="24"/>
              </w:rPr>
              <w:t>范围所涉及人数</w:t>
            </w:r>
            <w:r>
              <w:rPr>
                <w:rFonts w:eastAsia="方正仿宋_GBK"/>
                <w:b/>
                <w:bCs/>
                <w:sz w:val="24"/>
                <w:szCs w:val="24"/>
                <w:u w:val="single"/>
              </w:rPr>
              <w:t xml:space="preserve">   </w:t>
            </w:r>
            <w:r>
              <w:rPr>
                <w:rFonts w:hint="eastAsia" w:eastAsia="方正仿宋_GBK"/>
                <w:b/>
                <w:bCs/>
                <w:sz w:val="24"/>
                <w:szCs w:val="24"/>
                <w:u w:val="single"/>
              </w:rPr>
              <w:t xml:space="preserve"> </w:t>
            </w:r>
            <w:r>
              <w:rPr>
                <w:rFonts w:eastAsia="方正仿宋_GBK"/>
                <w:b/>
                <w:bCs/>
                <w:sz w:val="24"/>
                <w:szCs w:val="24"/>
                <w:u w:val="single"/>
              </w:rPr>
              <w:t xml:space="preserve">  </w:t>
            </w:r>
            <w:r>
              <w:rPr>
                <w:rFonts w:eastAsia="方正仿宋_GBK"/>
                <w:b/>
                <w:bCs/>
                <w:sz w:val="24"/>
                <w:szCs w:val="24"/>
              </w:rPr>
              <w:t>人</w:t>
            </w:r>
            <w:r>
              <w:rPr>
                <w:rFonts w:hint="eastAsia" w:eastAsia="方正仿宋_GBK"/>
                <w:b/>
                <w:bCs/>
                <w:sz w:val="24"/>
                <w:szCs w:val="24"/>
                <w:lang w:eastAsia="zh-CN"/>
              </w:rPr>
              <w:t>，</w:t>
            </w:r>
            <w:r>
              <w:rPr>
                <w:rFonts w:eastAsia="方正仿宋_GBK"/>
                <w:b w:val="0"/>
                <w:bCs w:val="0"/>
                <w:sz w:val="24"/>
                <w:szCs w:val="24"/>
              </w:rPr>
              <w:t>其中：全职人员</w:t>
            </w:r>
            <w:r>
              <w:rPr>
                <w:rFonts w:eastAsia="方正仿宋_GBK"/>
                <w:b w:val="0"/>
                <w:bCs w:val="0"/>
                <w:sz w:val="24"/>
                <w:szCs w:val="24"/>
                <w:u w:val="single"/>
              </w:rPr>
              <w:t xml:space="preserve">  </w:t>
            </w:r>
            <w:r>
              <w:rPr>
                <w:rFonts w:hint="eastAsia" w:eastAsia="方正仿宋_GBK"/>
                <w:b w:val="0"/>
                <w:bCs w:val="0"/>
                <w:sz w:val="24"/>
                <w:szCs w:val="24"/>
                <w:u w:val="single"/>
              </w:rPr>
              <w:t xml:space="preserve">   </w:t>
            </w:r>
            <w:r>
              <w:rPr>
                <w:rFonts w:eastAsia="方正仿宋_GBK"/>
                <w:b w:val="0"/>
                <w:bCs w:val="0"/>
                <w:sz w:val="24"/>
                <w:szCs w:val="24"/>
                <w:u w:val="single"/>
              </w:rPr>
              <w:t xml:space="preserve">  </w:t>
            </w:r>
            <w:r>
              <w:rPr>
                <w:rFonts w:eastAsia="方正仿宋_GBK"/>
                <w:b w:val="0"/>
                <w:bCs w:val="0"/>
                <w:sz w:val="24"/>
                <w:szCs w:val="24"/>
              </w:rPr>
              <w:t>人</w:t>
            </w:r>
            <w:r>
              <w:rPr>
                <w:rFonts w:hint="eastAsia" w:eastAsia="方正仿宋_GBK"/>
                <w:b w:val="0"/>
                <w:bCs w:val="0"/>
                <w:sz w:val="24"/>
                <w:szCs w:val="24"/>
                <w:lang w:eastAsia="zh-CN"/>
              </w:rPr>
              <w:t>，</w:t>
            </w:r>
            <w:r>
              <w:rPr>
                <w:rFonts w:eastAsia="方正仿宋_GBK"/>
                <w:b w:val="0"/>
                <w:bCs w:val="0"/>
                <w:sz w:val="24"/>
                <w:szCs w:val="24"/>
              </w:rPr>
              <w:t>兼职人员</w:t>
            </w:r>
            <w:r>
              <w:rPr>
                <w:rFonts w:eastAsia="方正仿宋_GBK"/>
                <w:b w:val="0"/>
                <w:bCs w:val="0"/>
                <w:sz w:val="24"/>
                <w:szCs w:val="24"/>
                <w:u w:val="single"/>
              </w:rPr>
              <w:t xml:space="preserve">   </w:t>
            </w:r>
            <w:r>
              <w:rPr>
                <w:rFonts w:hint="eastAsia" w:eastAsia="方正仿宋_GBK"/>
                <w:b w:val="0"/>
                <w:bCs w:val="0"/>
                <w:sz w:val="24"/>
                <w:szCs w:val="24"/>
                <w:u w:val="single"/>
              </w:rPr>
              <w:t xml:space="preserve"> </w:t>
            </w:r>
            <w:r>
              <w:rPr>
                <w:rFonts w:eastAsia="方正仿宋_GBK"/>
                <w:b w:val="0"/>
                <w:bCs w:val="0"/>
                <w:sz w:val="24"/>
                <w:szCs w:val="24"/>
                <w:u w:val="single"/>
              </w:rPr>
              <w:t xml:space="preserve">   </w:t>
            </w:r>
            <w:r>
              <w:rPr>
                <w:rFonts w:eastAsia="方正仿宋_GBK"/>
                <w:b w:val="0"/>
                <w:bCs w:val="0"/>
                <w:sz w:val="24"/>
                <w:szCs w:val="24"/>
              </w:rPr>
              <w:t>人，食品质量安全负责员</w:t>
            </w:r>
            <w:r>
              <w:rPr>
                <w:rFonts w:eastAsia="方正仿宋_GBK"/>
                <w:b w:val="0"/>
                <w:bCs w:val="0"/>
                <w:sz w:val="24"/>
                <w:szCs w:val="24"/>
                <w:u w:val="single"/>
              </w:rPr>
              <w:t xml:space="preserve">   </w:t>
            </w:r>
            <w:r>
              <w:rPr>
                <w:rFonts w:hint="eastAsia" w:eastAsia="方正仿宋_GBK"/>
                <w:b w:val="0"/>
                <w:bCs w:val="0"/>
                <w:sz w:val="24"/>
                <w:szCs w:val="24"/>
                <w:u w:val="single"/>
              </w:rPr>
              <w:t xml:space="preserve"> </w:t>
            </w:r>
            <w:r>
              <w:rPr>
                <w:rFonts w:eastAsia="方正仿宋_GBK"/>
                <w:b w:val="0"/>
                <w:bCs w:val="0"/>
                <w:sz w:val="24"/>
                <w:szCs w:val="24"/>
                <w:u w:val="single"/>
              </w:rPr>
              <w:t xml:space="preserve">  </w:t>
            </w:r>
            <w:r>
              <w:rPr>
                <w:rFonts w:eastAsia="方正仿宋_GBK"/>
                <w:b w:val="0"/>
                <w:bCs w:val="0"/>
                <w:sz w:val="24"/>
                <w:szCs w:val="24"/>
              </w:rPr>
              <w:t>人</w:t>
            </w:r>
            <w:r>
              <w:rPr>
                <w:rFonts w:hint="eastAsia" w:eastAsia="方正仿宋_GBK"/>
                <w:b w:val="0"/>
                <w:bCs w:val="0"/>
                <w:sz w:val="24"/>
                <w:szCs w:val="24"/>
                <w:lang w:eastAsia="zh-CN"/>
              </w:rPr>
              <w:t>。</w:t>
            </w:r>
          </w:p>
          <w:p w14:paraId="31B65115">
            <w:pPr>
              <w:rPr>
                <w:rFonts w:eastAsia="方正仿宋_GBK"/>
                <w:sz w:val="24"/>
                <w:szCs w:val="24"/>
              </w:rPr>
            </w:pPr>
            <w:r>
              <w:rPr>
                <w:rFonts w:hint="eastAsia" w:eastAsia="方正仿宋_GBK"/>
                <w:b/>
                <w:bCs/>
                <w:sz w:val="24"/>
                <w:szCs w:val="24"/>
                <w:lang w:val="en-US" w:eastAsia="zh-CN"/>
              </w:rPr>
              <w:t>茶市类经营</w:t>
            </w:r>
            <w:r>
              <w:rPr>
                <w:rFonts w:eastAsia="方正仿宋_GBK"/>
                <w:b/>
                <w:bCs/>
                <w:sz w:val="24"/>
                <w:szCs w:val="24"/>
              </w:rPr>
              <w:t>服务班次情况：</w:t>
            </w:r>
            <w:r>
              <w:rPr>
                <w:rFonts w:eastAsia="方正仿宋_GBK"/>
                <w:sz w:val="24"/>
                <w:szCs w:val="24"/>
              </w:rPr>
              <w:t>共</w:t>
            </w:r>
            <w:r>
              <w:rPr>
                <w:rFonts w:eastAsia="方正仿宋_GBK"/>
                <w:sz w:val="24"/>
                <w:szCs w:val="24"/>
                <w:u w:val="single"/>
              </w:rPr>
              <w:t xml:space="preserve">  </w:t>
            </w:r>
            <w:r>
              <w:rPr>
                <w:rFonts w:hint="eastAsia" w:eastAsia="方正仿宋_GBK"/>
                <w:sz w:val="24"/>
                <w:szCs w:val="24"/>
                <w:u w:val="single"/>
              </w:rPr>
              <w:t xml:space="preserve"> </w:t>
            </w:r>
            <w:r>
              <w:rPr>
                <w:rFonts w:eastAsia="方正仿宋_GBK"/>
                <w:sz w:val="24"/>
                <w:szCs w:val="24"/>
                <w:u w:val="single"/>
              </w:rPr>
              <w:t xml:space="preserve">  </w:t>
            </w:r>
            <w:r>
              <w:rPr>
                <w:rFonts w:eastAsia="方正仿宋_GBK"/>
                <w:sz w:val="24"/>
                <w:szCs w:val="24"/>
              </w:rPr>
              <w:t>班次</w:t>
            </w:r>
            <w:r>
              <w:rPr>
                <w:rFonts w:hint="eastAsia" w:eastAsia="方正仿宋_GBK"/>
                <w:sz w:val="24"/>
                <w:szCs w:val="24"/>
                <w:lang w:eastAsia="zh-CN"/>
              </w:rPr>
              <w:t>。</w:t>
            </w:r>
            <w:r>
              <w:rPr>
                <w:rFonts w:eastAsia="方正仿宋_GBK"/>
                <w:sz w:val="24"/>
                <w:szCs w:val="24"/>
              </w:rPr>
              <w:t>各班次的过程、控制方法</w:t>
            </w:r>
            <w:r>
              <w:rPr>
                <w:rFonts w:hint="eastAsia" w:eastAsia="方正仿宋_GBK"/>
                <w:sz w:val="24"/>
                <w:szCs w:val="24"/>
                <w:lang w:val="en-US" w:eastAsia="zh-CN"/>
              </w:rPr>
              <w:t xml:space="preserve"> </w:t>
            </w:r>
            <w:r>
              <w:rPr>
                <w:rFonts w:hint="eastAsia" w:eastAsia="方正仿宋_GBK"/>
                <w:sz w:val="24"/>
                <w:szCs w:val="24"/>
                <w:lang w:eastAsia="zh-CN"/>
              </w:rPr>
              <w:t>□</w:t>
            </w:r>
            <w:r>
              <w:rPr>
                <w:rFonts w:eastAsia="方正仿宋_GBK"/>
                <w:sz w:val="24"/>
                <w:szCs w:val="24"/>
              </w:rPr>
              <w:t>相同</w:t>
            </w:r>
            <w:r>
              <w:rPr>
                <w:rFonts w:hint="eastAsia" w:eastAsia="方正仿宋_GBK"/>
                <w:sz w:val="24"/>
                <w:szCs w:val="24"/>
                <w:lang w:val="en-US" w:eastAsia="zh-CN"/>
              </w:rPr>
              <w:t xml:space="preserve">  </w:t>
            </w:r>
            <w:r>
              <w:rPr>
                <w:rFonts w:hint="eastAsia" w:eastAsia="方正仿宋_GBK"/>
                <w:sz w:val="24"/>
                <w:szCs w:val="24"/>
              </w:rPr>
              <w:t>□</w:t>
            </w:r>
            <w:r>
              <w:rPr>
                <w:rFonts w:eastAsia="方正仿宋_GBK"/>
                <w:sz w:val="24"/>
                <w:szCs w:val="24"/>
              </w:rPr>
              <w:t>不同</w:t>
            </w:r>
            <w:r>
              <w:rPr>
                <w:rFonts w:hint="eastAsia" w:eastAsia="方正仿宋_GBK"/>
                <w:sz w:val="24"/>
                <w:szCs w:val="24"/>
                <w:lang w:eastAsia="zh-CN"/>
              </w:rPr>
              <w:t>，</w:t>
            </w:r>
            <w:r>
              <w:rPr>
                <w:rFonts w:eastAsia="方正仿宋_GBK"/>
                <w:sz w:val="24"/>
                <w:szCs w:val="24"/>
              </w:rPr>
              <w:t>请说明各班次情况</w:t>
            </w:r>
            <w:r>
              <w:rPr>
                <w:rFonts w:hint="eastAsia" w:eastAsia="方正仿宋_GBK"/>
                <w:sz w:val="24"/>
                <w:szCs w:val="24"/>
                <w:lang w:val="en-US" w:eastAsia="zh-CN"/>
              </w:rPr>
              <w:t>及起止时间</w:t>
            </w:r>
            <w:r>
              <w:rPr>
                <w:rFonts w:eastAsia="方正仿宋_GBK"/>
                <w:sz w:val="24"/>
                <w:szCs w:val="24"/>
              </w:rPr>
              <w:t>：</w:t>
            </w:r>
          </w:p>
          <w:p w14:paraId="0A235027">
            <w:pPr>
              <w:autoSpaceDE w:val="0"/>
              <w:autoSpaceDN w:val="0"/>
              <w:spacing w:line="340" w:lineRule="atLeast"/>
              <w:rPr>
                <w:rFonts w:hint="eastAsia" w:ascii="宋体" w:hAnsi="宋体" w:cs="宋体"/>
                <w:color w:val="FF0000"/>
                <w:sz w:val="24"/>
                <w:szCs w:val="24"/>
                <w:u w:val="single"/>
                <w:lang w:eastAsia="zh-CN"/>
              </w:rPr>
            </w:pPr>
            <w:r>
              <w:rPr>
                <w:rFonts w:hint="eastAsia" w:eastAsia="方正仿宋_GBK"/>
                <w:color w:val="FF0000"/>
                <w:sz w:val="24"/>
                <w:szCs w:val="24"/>
                <w:lang w:eastAsia="zh-CN"/>
              </w:rPr>
              <w:t>（</w:t>
            </w:r>
            <w:r>
              <w:rPr>
                <w:rFonts w:hint="eastAsia" w:eastAsia="方正仿宋_GBK"/>
                <w:color w:val="FF0000"/>
                <w:sz w:val="24"/>
                <w:szCs w:val="24"/>
                <w:lang w:val="en-US" w:eastAsia="zh-CN"/>
              </w:rPr>
              <w:t>描述各班次的不同之处及起止时间）</w:t>
            </w:r>
          </w:p>
          <w:p w14:paraId="6863A58A">
            <w:pPr>
              <w:autoSpaceDE w:val="0"/>
              <w:autoSpaceDN w:val="0"/>
              <w:spacing w:line="340" w:lineRule="atLeast"/>
              <w:rPr>
                <w:rFonts w:eastAsia="方正仿宋_GBK"/>
                <w:sz w:val="24"/>
                <w:szCs w:val="24"/>
              </w:rPr>
            </w:pPr>
            <w:r>
              <w:rPr>
                <w:rFonts w:eastAsia="方正仿宋_GBK"/>
                <w:sz w:val="24"/>
                <w:szCs w:val="24"/>
              </w:rPr>
              <w:t xml:space="preserve">      </w:t>
            </w:r>
          </w:p>
          <w:p w14:paraId="1BD0DFDF">
            <w:pPr>
              <w:rPr>
                <w:rFonts w:eastAsia="方正仿宋_GBK"/>
                <w:sz w:val="24"/>
                <w:szCs w:val="24"/>
              </w:rPr>
            </w:pPr>
            <w:r>
              <w:rPr>
                <w:rFonts w:eastAsia="方正仿宋_GBK"/>
                <w:b/>
                <w:bCs/>
                <w:sz w:val="24"/>
                <w:szCs w:val="24"/>
              </w:rPr>
              <w:t xml:space="preserve">是否曾获得过认证证书？ </w:t>
            </w:r>
            <w:r>
              <w:rPr>
                <w:rFonts w:hint="eastAsia" w:eastAsia="方正仿宋_GBK"/>
                <w:sz w:val="24"/>
                <w:szCs w:val="24"/>
              </w:rPr>
              <w:t>□</w:t>
            </w:r>
            <w:r>
              <w:rPr>
                <w:rFonts w:eastAsia="方正仿宋_GBK"/>
                <w:sz w:val="24"/>
                <w:szCs w:val="24"/>
              </w:rPr>
              <w:t xml:space="preserve">是   </w:t>
            </w:r>
            <w:r>
              <w:rPr>
                <w:rFonts w:hint="eastAsia" w:eastAsia="方正仿宋_GBK"/>
                <w:sz w:val="24"/>
                <w:szCs w:val="24"/>
              </w:rPr>
              <w:t>□</w:t>
            </w:r>
            <w:r>
              <w:rPr>
                <w:rFonts w:eastAsia="方正仿宋_GBK"/>
                <w:sz w:val="24"/>
                <w:szCs w:val="24"/>
              </w:rPr>
              <w:t>否</w:t>
            </w:r>
          </w:p>
          <w:p w14:paraId="322DBB29">
            <w:pPr>
              <w:ind w:firstLine="480" w:firstLineChars="200"/>
              <w:rPr>
                <w:rFonts w:eastAsia="方正仿宋_GBK"/>
                <w:sz w:val="24"/>
                <w:szCs w:val="24"/>
              </w:rPr>
            </w:pPr>
            <w:r>
              <w:rPr>
                <w:rFonts w:eastAsia="方正仿宋_GBK"/>
                <w:sz w:val="24"/>
                <w:szCs w:val="24"/>
              </w:rPr>
              <w:t>证书类型：</w:t>
            </w:r>
            <w:r>
              <w:rPr>
                <w:rFonts w:hint="eastAsia" w:eastAsia="方正仿宋_GBK"/>
                <w:sz w:val="24"/>
                <w:szCs w:val="24"/>
                <w:lang w:eastAsia="zh-CN"/>
              </w:rPr>
              <w:t>□</w:t>
            </w:r>
            <w:r>
              <w:rPr>
                <w:rFonts w:eastAsia="方正仿宋_GBK"/>
                <w:bCs/>
                <w:sz w:val="24"/>
                <w:szCs w:val="24"/>
              </w:rPr>
              <w:t>QMS</w:t>
            </w:r>
            <w:r>
              <w:rPr>
                <w:rFonts w:hint="eastAsia" w:eastAsia="方正仿宋_GBK"/>
                <w:sz w:val="24"/>
                <w:szCs w:val="24"/>
                <w:lang w:val="en-US" w:eastAsia="zh-CN"/>
              </w:rPr>
              <w:t xml:space="preserve"> </w:t>
            </w:r>
            <w:r>
              <w:rPr>
                <w:rFonts w:hint="eastAsia" w:eastAsia="方正仿宋_GBK"/>
                <w:sz w:val="24"/>
                <w:szCs w:val="24"/>
              </w:rPr>
              <w:t>□</w:t>
            </w:r>
            <w:r>
              <w:rPr>
                <w:rFonts w:eastAsia="方正仿宋_GBK"/>
                <w:bCs/>
                <w:sz w:val="24"/>
                <w:szCs w:val="24"/>
              </w:rPr>
              <w:t xml:space="preserve">ISO22000 </w:t>
            </w:r>
            <w:r>
              <w:rPr>
                <w:rFonts w:hint="eastAsia" w:eastAsia="方正仿宋_GBK"/>
                <w:sz w:val="24"/>
                <w:szCs w:val="24"/>
              </w:rPr>
              <w:t>□</w:t>
            </w:r>
            <w:r>
              <w:rPr>
                <w:rFonts w:eastAsia="方正仿宋_GBK"/>
                <w:bCs/>
                <w:sz w:val="24"/>
                <w:szCs w:val="24"/>
              </w:rPr>
              <w:t xml:space="preserve">HACCP </w:t>
            </w:r>
            <w:r>
              <w:rPr>
                <w:rFonts w:hint="eastAsia" w:eastAsia="方正仿宋_GBK"/>
                <w:sz w:val="24"/>
                <w:szCs w:val="24"/>
              </w:rPr>
              <w:t>□</w:t>
            </w:r>
            <w:r>
              <w:rPr>
                <w:rFonts w:eastAsia="方正仿宋_GBK"/>
                <w:sz w:val="24"/>
                <w:szCs w:val="24"/>
              </w:rPr>
              <w:t>其他，请提供证书复印件。</w:t>
            </w:r>
          </w:p>
          <w:p w14:paraId="7B930847">
            <w:pPr>
              <w:ind w:firstLine="480"/>
              <w:rPr>
                <w:rFonts w:eastAsia="方正仿宋_GBK"/>
                <w:sz w:val="24"/>
                <w:szCs w:val="24"/>
              </w:rPr>
            </w:pPr>
          </w:p>
          <w:p w14:paraId="623263DD">
            <w:pPr>
              <w:rPr>
                <w:rFonts w:hint="default" w:eastAsia="方正仿宋_GBK"/>
                <w:sz w:val="24"/>
                <w:szCs w:val="24"/>
                <w:lang w:val="en-US" w:eastAsia="zh-CN"/>
              </w:rPr>
            </w:pPr>
            <w:r>
              <w:rPr>
                <w:rFonts w:eastAsia="方正仿宋_GBK"/>
                <w:b/>
                <w:bCs/>
                <w:sz w:val="24"/>
                <w:szCs w:val="24"/>
              </w:rPr>
              <w:t xml:space="preserve">有无外包过程？ </w:t>
            </w:r>
            <w:r>
              <w:rPr>
                <w:rFonts w:hint="eastAsia" w:eastAsia="方正仿宋_GBK"/>
                <w:sz w:val="24"/>
                <w:szCs w:val="24"/>
              </w:rPr>
              <w:t>□</w:t>
            </w:r>
            <w:r>
              <w:rPr>
                <w:rFonts w:eastAsia="方正仿宋_GBK"/>
                <w:sz w:val="24"/>
                <w:szCs w:val="24"/>
              </w:rPr>
              <w:t>无</w:t>
            </w:r>
            <w:r>
              <w:rPr>
                <w:rFonts w:hint="eastAsia" w:eastAsia="方正仿宋_GBK"/>
                <w:sz w:val="24"/>
                <w:szCs w:val="24"/>
                <w:lang w:val="en-US" w:eastAsia="zh-CN"/>
              </w:rPr>
              <w:t xml:space="preserve">  </w:t>
            </w:r>
            <w:r>
              <w:rPr>
                <w:rFonts w:hint="eastAsia" w:eastAsia="方正仿宋_GBK"/>
                <w:sz w:val="24"/>
                <w:szCs w:val="24"/>
              </w:rPr>
              <w:t>□</w:t>
            </w:r>
            <w:r>
              <w:rPr>
                <w:rFonts w:eastAsia="方正仿宋_GBK"/>
                <w:sz w:val="24"/>
                <w:szCs w:val="24"/>
              </w:rPr>
              <w:t>有（</w:t>
            </w:r>
            <w:r>
              <w:rPr>
                <w:rFonts w:hint="eastAsia" w:eastAsia="方正仿宋_GBK"/>
                <w:sz w:val="24"/>
                <w:szCs w:val="24"/>
                <w:lang w:val="en-US" w:eastAsia="zh-CN"/>
              </w:rPr>
              <w:t>请注明外包内容并提供证据</w:t>
            </w:r>
            <w:r>
              <w:rPr>
                <w:rFonts w:eastAsia="方正仿宋_GBK"/>
                <w:sz w:val="24"/>
                <w:szCs w:val="24"/>
              </w:rPr>
              <w:t>）</w:t>
            </w:r>
            <w:r>
              <w:rPr>
                <w:rFonts w:hint="eastAsia" w:eastAsia="方正仿宋_GBK"/>
                <w:sz w:val="24"/>
                <w:szCs w:val="24"/>
                <w:lang w:eastAsia="zh-CN"/>
              </w:rPr>
              <w:t>：</w:t>
            </w:r>
            <w:r>
              <w:rPr>
                <w:rFonts w:hint="eastAsia" w:eastAsia="方正仿宋_GBK"/>
                <w:sz w:val="24"/>
                <w:szCs w:val="24"/>
                <w:u w:val="single"/>
                <w:lang w:val="en-US" w:eastAsia="zh-CN"/>
              </w:rPr>
              <w:t xml:space="preserve">                     </w:t>
            </w:r>
            <w:r>
              <w:rPr>
                <w:rFonts w:hint="eastAsia" w:eastAsia="方正仿宋_GBK"/>
                <w:sz w:val="24"/>
                <w:szCs w:val="24"/>
                <w:lang w:val="en-US" w:eastAsia="zh-CN"/>
              </w:rPr>
              <w:t xml:space="preserve">            </w:t>
            </w:r>
          </w:p>
          <w:p w14:paraId="6B12FEBA">
            <w:pPr>
              <w:pStyle w:val="4"/>
              <w:ind w:left="0" w:leftChars="0" w:firstLine="0" w:firstLineChars="0"/>
              <w:rPr>
                <w:rFonts w:hint="eastAsia" w:ascii="Calibri" w:hAnsi="Calibri" w:eastAsia="方正仿宋_GBK" w:cs="Times New Roman"/>
                <w:b w:val="0"/>
                <w:bCs w:val="0"/>
                <w:kern w:val="2"/>
                <w:sz w:val="24"/>
                <w:szCs w:val="24"/>
                <w:u w:val="single"/>
                <w:lang w:val="en-US" w:eastAsia="zh-CN" w:bidi="ar-SA"/>
              </w:rPr>
            </w:pPr>
            <w:r>
              <w:rPr>
                <w:rFonts w:hint="eastAsia" w:ascii="Calibri" w:hAnsi="Calibri" w:eastAsia="方正仿宋_GBK" w:cs="Times New Roman"/>
                <w:b w:val="0"/>
                <w:bCs w:val="0"/>
                <w:kern w:val="2"/>
                <w:sz w:val="24"/>
                <w:szCs w:val="24"/>
                <w:u w:val="single"/>
                <w:lang w:val="en-US" w:eastAsia="zh-CN" w:bidi="ar-SA"/>
              </w:rPr>
              <w:t xml:space="preserve">                                                                            </w:t>
            </w:r>
          </w:p>
          <w:p w14:paraId="03F11DE2"/>
          <w:p w14:paraId="6DFB1B8D">
            <w:pPr>
              <w:pStyle w:val="4"/>
              <w:ind w:left="0" w:leftChars="0" w:firstLine="0" w:firstLineChars="0"/>
              <w:rPr>
                <w:rFonts w:hint="eastAsia" w:ascii="Calibri" w:hAnsi="Calibri" w:eastAsia="方正仿宋_GBK" w:cs="Times New Roman"/>
                <w:b w:val="0"/>
                <w:bCs w:val="0"/>
                <w:kern w:val="2"/>
                <w:sz w:val="24"/>
                <w:szCs w:val="24"/>
                <w:u w:val="single"/>
                <w:lang w:val="en-US" w:eastAsia="zh-CN" w:bidi="ar-SA"/>
              </w:rPr>
            </w:pPr>
            <w:r>
              <w:rPr>
                <w:rFonts w:eastAsia="方正仿宋_GBK"/>
                <w:b/>
                <w:bCs/>
                <w:sz w:val="24"/>
                <w:szCs w:val="24"/>
              </w:rPr>
              <w:t>有无</w:t>
            </w:r>
            <w:r>
              <w:rPr>
                <w:rFonts w:hint="eastAsia" w:eastAsia="方正仿宋_GBK"/>
                <w:b/>
                <w:bCs/>
                <w:sz w:val="24"/>
                <w:szCs w:val="24"/>
                <w:lang w:val="en-US" w:eastAsia="zh-CN"/>
              </w:rPr>
              <w:t>使用即食食品、即热预包装产品等预包装食品</w:t>
            </w:r>
            <w:r>
              <w:rPr>
                <w:rFonts w:eastAsia="方正仿宋_GBK"/>
                <w:b/>
                <w:bCs/>
                <w:sz w:val="24"/>
                <w:szCs w:val="24"/>
              </w:rPr>
              <w:t xml:space="preserve">？ </w:t>
            </w:r>
            <w:r>
              <w:rPr>
                <w:rFonts w:hint="eastAsia" w:eastAsia="方正仿宋_GBK"/>
                <w:sz w:val="24"/>
                <w:szCs w:val="24"/>
              </w:rPr>
              <w:t>□</w:t>
            </w:r>
            <w:r>
              <w:rPr>
                <w:rFonts w:eastAsia="方正仿宋_GBK"/>
                <w:sz w:val="24"/>
                <w:szCs w:val="24"/>
              </w:rPr>
              <w:t>无</w:t>
            </w:r>
            <w:r>
              <w:rPr>
                <w:rFonts w:hint="eastAsia" w:eastAsia="方正仿宋_GBK"/>
                <w:sz w:val="24"/>
                <w:szCs w:val="24"/>
                <w:lang w:val="en-US" w:eastAsia="zh-CN"/>
              </w:rPr>
              <w:t xml:space="preserve">  </w:t>
            </w:r>
            <w:r>
              <w:rPr>
                <w:rFonts w:hint="eastAsia" w:eastAsia="方正仿宋_GBK"/>
                <w:sz w:val="24"/>
                <w:szCs w:val="24"/>
              </w:rPr>
              <w:t>□</w:t>
            </w:r>
            <w:r>
              <w:rPr>
                <w:rFonts w:eastAsia="方正仿宋_GBK"/>
                <w:sz w:val="24"/>
                <w:szCs w:val="24"/>
              </w:rPr>
              <w:t>有（</w:t>
            </w:r>
            <w:r>
              <w:rPr>
                <w:rFonts w:hint="eastAsia" w:eastAsia="方正仿宋_GBK"/>
                <w:sz w:val="24"/>
                <w:szCs w:val="24"/>
                <w:lang w:val="en-US" w:eastAsia="zh-CN"/>
              </w:rPr>
              <w:t>请注明使用的预包装食品</w:t>
            </w:r>
            <w:r>
              <w:rPr>
                <w:rFonts w:eastAsia="方正仿宋_GBK"/>
                <w:sz w:val="24"/>
                <w:szCs w:val="24"/>
              </w:rPr>
              <w:t>）</w:t>
            </w:r>
            <w:r>
              <w:rPr>
                <w:rFonts w:hint="eastAsia" w:eastAsia="方正仿宋_GBK"/>
                <w:sz w:val="24"/>
                <w:szCs w:val="24"/>
                <w:lang w:eastAsia="zh-CN"/>
              </w:rPr>
              <w:t>：</w:t>
            </w:r>
            <w:r>
              <w:rPr>
                <w:rFonts w:hint="eastAsia" w:eastAsia="方正仿宋_GBK"/>
                <w:sz w:val="24"/>
                <w:szCs w:val="24"/>
                <w:u w:val="single"/>
                <w:lang w:val="en-US" w:eastAsia="zh-CN"/>
              </w:rPr>
              <w:t xml:space="preserve">                      </w:t>
            </w:r>
            <w:r>
              <w:rPr>
                <w:rFonts w:hint="eastAsia" w:ascii="Calibri" w:hAnsi="Calibri" w:eastAsia="方正仿宋_GBK" w:cs="Times New Roman"/>
                <w:b w:val="0"/>
                <w:bCs w:val="0"/>
                <w:kern w:val="2"/>
                <w:sz w:val="24"/>
                <w:szCs w:val="24"/>
                <w:u w:val="single"/>
                <w:lang w:val="en-US" w:eastAsia="zh-CN" w:bidi="ar-SA"/>
              </w:rPr>
              <w:t xml:space="preserve">                                               ；</w:t>
            </w:r>
          </w:p>
          <w:p w14:paraId="0D47385B">
            <w:pPr>
              <w:pStyle w:val="4"/>
              <w:ind w:left="0" w:leftChars="0" w:firstLine="0" w:firstLineChars="0"/>
              <w:rPr>
                <w:rFonts w:hint="eastAsia" w:eastAsia="方正仿宋_GBK"/>
                <w:b w:val="0"/>
                <w:bCs w:val="0"/>
                <w:sz w:val="24"/>
                <w:szCs w:val="24"/>
                <w:lang w:val="en-US" w:eastAsia="zh-CN"/>
              </w:rPr>
            </w:pPr>
            <w:r>
              <w:rPr>
                <w:rFonts w:hint="eastAsia" w:ascii="Calibri" w:hAnsi="Calibri" w:eastAsia="方正仿宋_GBK" w:cs="Times New Roman"/>
                <w:b w:val="0"/>
                <w:bCs w:val="0"/>
                <w:kern w:val="2"/>
                <w:sz w:val="24"/>
                <w:szCs w:val="24"/>
                <w:lang w:val="en-US" w:eastAsia="zh-CN" w:bidi="ar-SA"/>
              </w:rPr>
              <w:t>如使用</w:t>
            </w:r>
            <w:r>
              <w:rPr>
                <w:rFonts w:hint="eastAsia" w:eastAsia="方正仿宋_GBK"/>
                <w:b w:val="0"/>
                <w:bCs w:val="0"/>
                <w:sz w:val="24"/>
                <w:szCs w:val="24"/>
                <w:lang w:val="en-US" w:eastAsia="zh-CN"/>
              </w:rPr>
              <w:t>即食食品、即热食品等预包装食品，</w:t>
            </w:r>
            <w:r>
              <w:rPr>
                <w:rFonts w:hint="eastAsia" w:eastAsia="方正仿宋_GBK"/>
                <w:sz w:val="24"/>
                <w:szCs w:val="24"/>
                <w:lang w:eastAsia="zh-CN"/>
              </w:rPr>
              <w:t>□</w:t>
            </w:r>
            <w:r>
              <w:rPr>
                <w:rFonts w:hint="eastAsia" w:eastAsia="方正仿宋_GBK"/>
                <w:b/>
                <w:bCs/>
                <w:sz w:val="24"/>
                <w:szCs w:val="24"/>
                <w:lang w:val="en-US" w:eastAsia="zh-CN"/>
              </w:rPr>
              <w:t xml:space="preserve">是 </w:t>
            </w:r>
            <w:r>
              <w:rPr>
                <w:rFonts w:hint="eastAsia" w:eastAsia="方正仿宋_GBK"/>
                <w:sz w:val="24"/>
                <w:szCs w:val="24"/>
              </w:rPr>
              <w:t>□</w:t>
            </w:r>
            <w:r>
              <w:rPr>
                <w:rFonts w:hint="eastAsia" w:eastAsia="方正仿宋_GBK"/>
                <w:b/>
                <w:bCs/>
                <w:sz w:val="24"/>
                <w:szCs w:val="24"/>
                <w:lang w:val="en-US" w:eastAsia="zh-CN"/>
              </w:rPr>
              <w:t>否 已在经营场所的显著位置</w:t>
            </w:r>
            <w:r>
              <w:rPr>
                <w:rFonts w:hint="eastAsia" w:eastAsia="方正仿宋_GBK"/>
                <w:b w:val="0"/>
                <w:bCs w:val="0"/>
                <w:sz w:val="24"/>
                <w:szCs w:val="24"/>
                <w:lang w:val="en-US" w:eastAsia="zh-CN"/>
              </w:rPr>
              <w:t>向消费者</w:t>
            </w:r>
            <w:r>
              <w:rPr>
                <w:rFonts w:hint="eastAsia" w:eastAsia="方正仿宋_GBK"/>
                <w:b/>
                <w:bCs/>
                <w:sz w:val="24"/>
                <w:szCs w:val="24"/>
                <w:lang w:val="en-US" w:eastAsia="zh-CN"/>
              </w:rPr>
              <w:t>明示？</w:t>
            </w:r>
            <w:r>
              <w:rPr>
                <w:rFonts w:hint="eastAsia" w:eastAsia="方正仿宋_GBK"/>
                <w:b w:val="0"/>
                <w:bCs w:val="0"/>
                <w:sz w:val="24"/>
                <w:szCs w:val="24"/>
                <w:lang w:val="en-US" w:eastAsia="zh-CN"/>
              </w:rPr>
              <w:t>（需提供明示文件，如菜单等）</w:t>
            </w:r>
          </w:p>
          <w:p w14:paraId="7B8BD2AE">
            <w:pPr>
              <w:rPr>
                <w:rFonts w:hint="default"/>
                <w:lang w:val="en-US"/>
              </w:rPr>
            </w:pPr>
          </w:p>
          <w:p w14:paraId="6E6CFB63">
            <w:pPr>
              <w:rPr>
                <w:rFonts w:eastAsia="方正仿宋_GBK"/>
                <w:sz w:val="24"/>
                <w:szCs w:val="24"/>
              </w:rPr>
            </w:pPr>
            <w:r>
              <w:rPr>
                <w:rFonts w:eastAsia="方正仿宋_GBK"/>
                <w:b/>
                <w:bCs/>
                <w:sz w:val="24"/>
                <w:szCs w:val="24"/>
              </w:rPr>
              <w:t>希望现场审核时间：</w:t>
            </w:r>
            <w:r>
              <w:rPr>
                <w:rFonts w:eastAsia="方正仿宋_GBK"/>
                <w:b/>
                <w:bCs/>
                <w:sz w:val="24"/>
                <w:szCs w:val="24"/>
                <w:u w:val="single"/>
              </w:rPr>
              <w:t xml:space="preserve">    </w:t>
            </w:r>
            <w:r>
              <w:rPr>
                <w:rFonts w:hint="eastAsia" w:eastAsia="方正仿宋_GBK"/>
                <w:b/>
                <w:bCs/>
                <w:sz w:val="24"/>
                <w:szCs w:val="24"/>
                <w:u w:val="single"/>
                <w:lang w:val="en-US" w:eastAsia="zh-CN"/>
              </w:rPr>
              <w:t xml:space="preserve">    </w:t>
            </w:r>
            <w:r>
              <w:rPr>
                <w:rFonts w:eastAsia="方正仿宋_GBK"/>
                <w:b/>
                <w:bCs/>
                <w:sz w:val="24"/>
                <w:szCs w:val="24"/>
                <w:u w:val="single"/>
              </w:rPr>
              <w:t xml:space="preserve">年  </w:t>
            </w:r>
            <w:r>
              <w:rPr>
                <w:rFonts w:hint="eastAsia" w:eastAsia="方正仿宋_GBK"/>
                <w:b/>
                <w:bCs/>
                <w:sz w:val="24"/>
                <w:szCs w:val="24"/>
                <w:u w:val="single"/>
                <w:lang w:val="en-US" w:eastAsia="zh-CN"/>
              </w:rPr>
              <w:t xml:space="preserve">  </w:t>
            </w:r>
            <w:r>
              <w:rPr>
                <w:rFonts w:eastAsia="方正仿宋_GBK"/>
                <w:b/>
                <w:bCs/>
                <w:sz w:val="24"/>
                <w:szCs w:val="24"/>
                <w:u w:val="single"/>
              </w:rPr>
              <w:t xml:space="preserve">  月</w:t>
            </w:r>
            <w:r>
              <w:rPr>
                <w:rFonts w:eastAsia="方正仿宋_GBK"/>
                <w:sz w:val="24"/>
                <w:szCs w:val="24"/>
              </w:rPr>
              <w:t xml:space="preserve">                                    </w:t>
            </w:r>
          </w:p>
        </w:tc>
      </w:tr>
    </w:tbl>
    <w:tbl>
      <w:tblPr>
        <w:tblStyle w:val="7"/>
        <w:tblpPr w:leftFromText="180" w:rightFromText="180" w:vertAnchor="text" w:horzAnchor="page" w:tblpX="1322" w:tblpY="312"/>
        <w:tblOverlap w:val="never"/>
        <w:tblW w:w="94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0"/>
        <w:gridCol w:w="4065"/>
        <w:gridCol w:w="1515"/>
        <w:gridCol w:w="2160"/>
      </w:tblGrid>
      <w:tr w14:paraId="41FBE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40" w:type="dxa"/>
            <w:noWrap w:val="0"/>
            <w:vAlign w:val="center"/>
          </w:tcPr>
          <w:p w14:paraId="73CFBFAB">
            <w:pPr>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证书收件单位</w:t>
            </w:r>
          </w:p>
        </w:tc>
        <w:tc>
          <w:tcPr>
            <w:tcW w:w="4065" w:type="dxa"/>
            <w:noWrap w:val="0"/>
            <w:vAlign w:val="center"/>
          </w:tcPr>
          <w:p w14:paraId="7D0D1375">
            <w:pPr>
              <w:spacing w:line="240" w:lineRule="exact"/>
              <w:rPr>
                <w:rFonts w:ascii="方正仿宋_GBK" w:hAnsi="方正仿宋_GBK" w:eastAsia="方正仿宋_GBK" w:cs="方正仿宋_GBK"/>
                <w:sz w:val="24"/>
                <w:szCs w:val="24"/>
              </w:rPr>
            </w:pPr>
          </w:p>
        </w:tc>
        <w:tc>
          <w:tcPr>
            <w:tcW w:w="1515" w:type="dxa"/>
            <w:noWrap w:val="0"/>
            <w:vAlign w:val="center"/>
          </w:tcPr>
          <w:p w14:paraId="4203F107">
            <w:pPr>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收 件 人：</w:t>
            </w:r>
          </w:p>
        </w:tc>
        <w:tc>
          <w:tcPr>
            <w:tcW w:w="2160" w:type="dxa"/>
            <w:noWrap w:val="0"/>
            <w:vAlign w:val="center"/>
          </w:tcPr>
          <w:p w14:paraId="316B182D">
            <w:pPr>
              <w:spacing w:line="240" w:lineRule="exact"/>
              <w:rPr>
                <w:rFonts w:ascii="方正仿宋_GBK" w:hAnsi="方正仿宋_GBK" w:eastAsia="方正仿宋_GBK" w:cs="方正仿宋_GBK"/>
                <w:sz w:val="24"/>
                <w:szCs w:val="24"/>
              </w:rPr>
            </w:pPr>
          </w:p>
        </w:tc>
      </w:tr>
      <w:tr w14:paraId="6A4A0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40" w:type="dxa"/>
            <w:noWrap w:val="0"/>
            <w:vAlign w:val="center"/>
          </w:tcPr>
          <w:p w14:paraId="6EA211D1">
            <w:pPr>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证书收件地址</w:t>
            </w:r>
          </w:p>
        </w:tc>
        <w:tc>
          <w:tcPr>
            <w:tcW w:w="4065" w:type="dxa"/>
            <w:noWrap w:val="0"/>
            <w:vAlign w:val="center"/>
          </w:tcPr>
          <w:p w14:paraId="1059A0A3">
            <w:pPr>
              <w:spacing w:line="240" w:lineRule="exact"/>
              <w:rPr>
                <w:rFonts w:ascii="方正仿宋_GBK" w:hAnsi="方正仿宋_GBK" w:eastAsia="方正仿宋_GBK" w:cs="方正仿宋_GBK"/>
                <w:sz w:val="24"/>
                <w:szCs w:val="24"/>
              </w:rPr>
            </w:pPr>
          </w:p>
        </w:tc>
        <w:tc>
          <w:tcPr>
            <w:tcW w:w="1515" w:type="dxa"/>
            <w:noWrap w:val="0"/>
            <w:vAlign w:val="center"/>
          </w:tcPr>
          <w:p w14:paraId="0E6310A8">
            <w:pPr>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联系电话：</w:t>
            </w:r>
          </w:p>
        </w:tc>
        <w:tc>
          <w:tcPr>
            <w:tcW w:w="2160" w:type="dxa"/>
            <w:noWrap w:val="0"/>
            <w:vAlign w:val="center"/>
          </w:tcPr>
          <w:p w14:paraId="6E804B57">
            <w:pPr>
              <w:spacing w:line="240" w:lineRule="exact"/>
              <w:rPr>
                <w:rFonts w:ascii="方正仿宋_GBK" w:hAnsi="方正仿宋_GBK" w:eastAsia="方正仿宋_GBK" w:cs="方正仿宋_GBK"/>
                <w:sz w:val="24"/>
                <w:szCs w:val="24"/>
              </w:rPr>
            </w:pPr>
          </w:p>
        </w:tc>
      </w:tr>
    </w:tbl>
    <w:p w14:paraId="3691B203">
      <w:pPr>
        <w:rPr>
          <w:b/>
          <w:bCs/>
          <w:sz w:val="24"/>
          <w:szCs w:val="24"/>
        </w:rPr>
      </w:pPr>
    </w:p>
    <w:p w14:paraId="521031F5">
      <w:pPr>
        <w:jc w:val="left"/>
        <w:rPr>
          <w:rFonts w:ascii="方正仿宋_GBK" w:hAnsi="方正仿宋_GBK" w:eastAsia="方正仿宋_GBK" w:cs="方正仿宋_GBK"/>
          <w:b/>
          <w:bCs/>
          <w:szCs w:val="32"/>
        </w:rPr>
      </w:pPr>
    </w:p>
    <w:p w14:paraId="775D096C">
      <w:pPr>
        <w:rPr>
          <w:rFonts w:hint="eastAsia" w:ascii="方正仿宋_GBK" w:hAnsi="方正仿宋_GBK" w:eastAsia="方正仿宋_GBK" w:cs="方正仿宋_GBK"/>
          <w:b/>
          <w:bCs/>
          <w:sz w:val="32"/>
          <w:szCs w:val="32"/>
        </w:rPr>
      </w:pPr>
    </w:p>
    <w:p w14:paraId="6C5A95C1">
      <w:pPr>
        <w:rPr>
          <w:rFonts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三、所属区局推荐意见</w:t>
      </w:r>
    </w:p>
    <w:tbl>
      <w:tblPr>
        <w:tblStyle w:val="7"/>
        <w:tblpPr w:leftFromText="180" w:rightFromText="180" w:vertAnchor="text" w:horzAnchor="page" w:tblpX="1322" w:tblpY="312"/>
        <w:tblOverlap w:val="never"/>
        <w:tblW w:w="94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80"/>
      </w:tblGrid>
      <w:tr w14:paraId="5F3F0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5" w:hRule="atLeast"/>
        </w:trPr>
        <w:tc>
          <w:tcPr>
            <w:tcW w:w="9480" w:type="dxa"/>
            <w:noWrap w:val="0"/>
            <w:vAlign w:val="top"/>
          </w:tcPr>
          <w:p w14:paraId="6755CEC9">
            <w:pPr>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我局已收悉申请单位的相关申请资料，经评估，符合申请条件，同意推荐。</w:t>
            </w:r>
          </w:p>
          <w:p w14:paraId="7DE5EE9E">
            <w:pPr>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我局已收悉申请单位的相关申请资料，经评估，不符合申请条件，暂不推荐。</w:t>
            </w:r>
          </w:p>
          <w:p w14:paraId="2F1DF09F">
            <w:pPr>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w:t>
            </w:r>
          </w:p>
          <w:p w14:paraId="61D217E2">
            <w:pPr>
              <w:jc w:val="left"/>
              <w:rPr>
                <w:rFonts w:hint="eastAsia" w:ascii="方正仿宋_GBK" w:hAnsi="方正仿宋_GBK" w:eastAsia="方正仿宋_GBK" w:cs="方正仿宋_GBK"/>
                <w:sz w:val="24"/>
                <w:szCs w:val="24"/>
              </w:rPr>
            </w:pPr>
          </w:p>
          <w:p w14:paraId="51E643D1">
            <w:pPr>
              <w:ind w:firstLine="5280" w:firstLineChars="2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推荐单位（科室）</w:t>
            </w:r>
            <w:r>
              <w:rPr>
                <w:rFonts w:hint="eastAsia" w:ascii="方正仿宋_GBK" w:hAnsi="方正仿宋_GBK" w:eastAsia="方正仿宋_GBK" w:cs="方正仿宋_GBK"/>
                <w:sz w:val="24"/>
                <w:szCs w:val="24"/>
                <w:lang w:eastAsia="zh-CN"/>
              </w:rPr>
              <w:t>：</w:t>
            </w:r>
            <w:r>
              <w:rPr>
                <w:rFonts w:hint="eastAsia" w:ascii="方正仿宋_GBK" w:hAnsi="方正仿宋_GBK" w:eastAsia="方正仿宋_GBK" w:cs="方正仿宋_GBK"/>
                <w:sz w:val="24"/>
                <w:szCs w:val="24"/>
                <w:lang w:val="en-US" w:eastAsia="zh-CN"/>
              </w:rPr>
              <w:t xml:space="preserve"> </w:t>
            </w:r>
            <w:r>
              <w:rPr>
                <w:rFonts w:hint="eastAsia" w:ascii="方正仿宋_GBK" w:hAnsi="方正仿宋_GBK" w:eastAsia="方正仿宋_GBK" w:cs="方正仿宋_GBK"/>
                <w:sz w:val="24"/>
                <w:szCs w:val="24"/>
                <w:lang w:eastAsia="zh-CN"/>
              </w:rPr>
              <w:t>（</w:t>
            </w:r>
            <w:r>
              <w:rPr>
                <w:rFonts w:hint="eastAsia" w:ascii="方正仿宋_GBK" w:hAnsi="方正仿宋_GBK" w:eastAsia="方正仿宋_GBK" w:cs="方正仿宋_GBK"/>
                <w:sz w:val="24"/>
                <w:szCs w:val="24"/>
              </w:rPr>
              <w:t>盖章</w:t>
            </w:r>
            <w:r>
              <w:rPr>
                <w:rFonts w:hint="eastAsia" w:ascii="方正仿宋_GBK" w:hAnsi="方正仿宋_GBK" w:eastAsia="方正仿宋_GBK" w:cs="方正仿宋_GBK"/>
                <w:sz w:val="24"/>
                <w:szCs w:val="24"/>
                <w:lang w:eastAsia="zh-CN"/>
              </w:rPr>
              <w:t>）</w:t>
            </w:r>
          </w:p>
          <w:p w14:paraId="11C0BDB1">
            <w:pPr>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w:t>
            </w:r>
          </w:p>
          <w:p w14:paraId="05BD0D88">
            <w:pPr>
              <w:ind w:firstLine="5280" w:firstLineChars="2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推荐日期： </w:t>
            </w:r>
          </w:p>
          <w:p w14:paraId="08657E7A">
            <w:pPr>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w:t>
            </w:r>
          </w:p>
        </w:tc>
      </w:tr>
    </w:tbl>
    <w:p w14:paraId="76CB9FBD"/>
    <w:p w14:paraId="5114396C">
      <w:pPr>
        <w:outlineLvl w:val="0"/>
        <w:rPr>
          <w:rFonts w:eastAsia="方正黑体_GBK"/>
          <w:szCs w:val="32"/>
          <w:lang w:bidi="ar"/>
        </w:rPr>
      </w:pPr>
    </w:p>
    <w:p w14:paraId="7F690070">
      <w:pPr>
        <w:rPr>
          <w:rFonts w:hint="default" w:eastAsia="方正黑体_GBK"/>
          <w:color w:val="auto"/>
          <w:szCs w:val="32"/>
          <w:lang w:val="en-US" w:eastAsia="zh-CN"/>
        </w:rPr>
      </w:pPr>
      <w:r>
        <w:rPr>
          <w:rFonts w:hint="eastAsia" w:ascii="方正黑体_GBK" w:hAnsi="方正黑体_GBK" w:eastAsia="方正黑体_GBK" w:cs="方正黑体_GBK"/>
          <w:sz w:val="32"/>
          <w:szCs w:val="32"/>
          <w:lang w:bidi="ar"/>
        </w:rPr>
        <w:br w:type="page"/>
      </w:r>
      <w:bookmarkStart w:id="1" w:name="_Toc19609"/>
      <w:bookmarkStart w:id="2" w:name="_Toc12546"/>
      <w:bookmarkStart w:id="3" w:name="_Toc12605"/>
      <w:bookmarkStart w:id="4" w:name="_Toc21331"/>
      <w:r>
        <w:rPr>
          <w:rFonts w:hint="default" w:ascii="Times New Roman" w:hAnsi="Times New Roman" w:eastAsia="方正黑体_GBK" w:cs="Times New Roman"/>
          <w:color w:val="auto"/>
          <w:sz w:val="32"/>
          <w:szCs w:val="32"/>
          <w:lang w:bidi="ar"/>
        </w:rPr>
        <w:t>附件</w:t>
      </w:r>
      <w:bookmarkEnd w:id="1"/>
      <w:bookmarkEnd w:id="2"/>
      <w:bookmarkEnd w:id="3"/>
      <w:bookmarkEnd w:id="4"/>
      <w:r>
        <w:rPr>
          <w:rFonts w:hint="eastAsia" w:ascii="Times New Roman" w:hAnsi="Times New Roman" w:eastAsia="方正黑体_GBK" w:cs="Times New Roman"/>
          <w:color w:val="auto"/>
          <w:sz w:val="32"/>
          <w:szCs w:val="32"/>
          <w:lang w:val="en-US" w:eastAsia="zh-CN" w:bidi="ar"/>
        </w:rPr>
        <w:t>1</w:t>
      </w:r>
    </w:p>
    <w:p w14:paraId="3296E2C9">
      <w:pPr>
        <w:widowControl/>
        <w:adjustRightInd w:val="0"/>
        <w:snapToGrid w:val="0"/>
        <w:jc w:val="center"/>
        <w:textAlignment w:val="center"/>
        <w:outlineLvl w:val="0"/>
        <w:rPr>
          <w:rFonts w:ascii="方正小标宋_GBK" w:hAnsi="方正小标宋_GBK" w:eastAsia="方正小标宋_GBK" w:cs="方正小标宋_GBK"/>
          <w:color w:val="auto"/>
          <w:sz w:val="44"/>
          <w:szCs w:val="44"/>
          <w:lang w:bidi="ar"/>
        </w:rPr>
      </w:pPr>
      <w:bookmarkStart w:id="5" w:name="_Toc9702"/>
      <w:bookmarkStart w:id="6" w:name="_Toc9007"/>
      <w:bookmarkStart w:id="7" w:name="_Toc4739"/>
      <w:bookmarkStart w:id="8" w:name="_Toc27919"/>
      <w:bookmarkStart w:id="9" w:name="_Toc24083"/>
      <w:r>
        <w:rPr>
          <w:rFonts w:hint="eastAsia" w:ascii="方正小标宋_GBK" w:hAnsi="方正小标宋_GBK" w:eastAsia="方正小标宋_GBK" w:cs="方正小标宋_GBK"/>
          <w:color w:val="auto"/>
          <w:sz w:val="44"/>
          <w:szCs w:val="44"/>
          <w:lang w:val="en-US" w:eastAsia="zh-CN" w:bidi="ar"/>
        </w:rPr>
        <w:t>广州早茶传统店 申请单位</w:t>
      </w:r>
      <w:r>
        <w:rPr>
          <w:rFonts w:hint="eastAsia" w:ascii="方正小标宋_GBK" w:hAnsi="方正小标宋_GBK" w:eastAsia="方正小标宋_GBK" w:cs="方正小标宋_GBK"/>
          <w:color w:val="auto"/>
          <w:sz w:val="44"/>
          <w:szCs w:val="44"/>
          <w:lang w:bidi="ar"/>
        </w:rPr>
        <w:t>自评表</w:t>
      </w:r>
      <w:bookmarkEnd w:id="5"/>
      <w:bookmarkEnd w:id="6"/>
      <w:bookmarkEnd w:id="7"/>
      <w:bookmarkEnd w:id="8"/>
      <w:bookmarkEnd w:id="9"/>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200"/>
        <w:gridCol w:w="4575"/>
        <w:gridCol w:w="1440"/>
        <w:gridCol w:w="801"/>
      </w:tblGrid>
      <w:tr w14:paraId="1ED2F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blHeader/>
          <w:jc w:val="center"/>
        </w:trPr>
        <w:tc>
          <w:tcPr>
            <w:tcW w:w="6510" w:type="dxa"/>
            <w:gridSpan w:val="3"/>
            <w:noWrap w:val="0"/>
            <w:vAlign w:val="center"/>
          </w:tcPr>
          <w:p w14:paraId="64F8930C">
            <w:pPr>
              <w:widowControl/>
              <w:adjustRightInd w:val="0"/>
              <w:snapToGrid w:val="0"/>
              <w:jc w:val="center"/>
              <w:textAlignment w:val="center"/>
              <w:outlineLvl w:val="9"/>
              <w:rPr>
                <w:rFonts w:eastAsia="方正仿宋_GBK"/>
                <w:color w:val="auto"/>
                <w:kern w:val="0"/>
                <w:sz w:val="24"/>
                <w:szCs w:val="24"/>
              </w:rPr>
            </w:pPr>
            <w:r>
              <w:rPr>
                <w:rFonts w:eastAsia="方正仿宋_GBK"/>
                <w:b/>
                <w:bCs/>
                <w:color w:val="auto"/>
                <w:kern w:val="0"/>
                <w:sz w:val="28"/>
                <w:szCs w:val="28"/>
                <w:lang w:bidi="ar"/>
              </w:rPr>
              <w:t>项目及要求</w:t>
            </w:r>
          </w:p>
        </w:tc>
        <w:tc>
          <w:tcPr>
            <w:tcW w:w="1440" w:type="dxa"/>
            <w:noWrap w:val="0"/>
            <w:vAlign w:val="top"/>
          </w:tcPr>
          <w:p w14:paraId="79495A0E">
            <w:pPr>
              <w:widowControl/>
              <w:adjustRightInd w:val="0"/>
              <w:snapToGrid w:val="0"/>
              <w:jc w:val="center"/>
              <w:textAlignment w:val="center"/>
              <w:outlineLvl w:val="9"/>
              <w:rPr>
                <w:rFonts w:eastAsia="方正仿宋_GBK"/>
                <w:b/>
                <w:bCs/>
                <w:color w:val="auto"/>
                <w:kern w:val="0"/>
                <w:sz w:val="28"/>
                <w:szCs w:val="28"/>
                <w:lang w:bidi="ar"/>
              </w:rPr>
            </w:pPr>
            <w:r>
              <w:rPr>
                <w:rFonts w:eastAsia="方正仿宋_GBK"/>
                <w:b/>
                <w:bCs/>
                <w:color w:val="auto"/>
                <w:kern w:val="0"/>
                <w:sz w:val="28"/>
                <w:szCs w:val="28"/>
                <w:lang w:bidi="ar"/>
              </w:rPr>
              <w:t>自评</w:t>
            </w:r>
          </w:p>
          <w:p w14:paraId="26053D54">
            <w:pPr>
              <w:widowControl/>
              <w:adjustRightInd w:val="0"/>
              <w:snapToGrid w:val="0"/>
              <w:jc w:val="center"/>
              <w:textAlignment w:val="center"/>
              <w:outlineLvl w:val="9"/>
              <w:rPr>
                <w:rFonts w:eastAsia="方正仿宋_GBK"/>
                <w:color w:val="auto"/>
                <w:kern w:val="0"/>
                <w:sz w:val="24"/>
                <w:szCs w:val="24"/>
              </w:rPr>
            </w:pPr>
            <w:r>
              <w:rPr>
                <w:rFonts w:eastAsia="方正仿宋_GBK"/>
                <w:b/>
                <w:bCs/>
                <w:color w:val="auto"/>
                <w:kern w:val="0"/>
                <w:sz w:val="28"/>
                <w:szCs w:val="28"/>
                <w:lang w:bidi="ar"/>
              </w:rPr>
              <w:t>结果</w:t>
            </w:r>
          </w:p>
        </w:tc>
        <w:tc>
          <w:tcPr>
            <w:tcW w:w="801" w:type="dxa"/>
            <w:noWrap w:val="0"/>
            <w:vAlign w:val="top"/>
          </w:tcPr>
          <w:p w14:paraId="4AA91753">
            <w:pPr>
              <w:widowControl/>
              <w:adjustRightInd w:val="0"/>
              <w:snapToGrid w:val="0"/>
              <w:jc w:val="center"/>
              <w:textAlignment w:val="center"/>
              <w:outlineLvl w:val="9"/>
              <w:rPr>
                <w:rFonts w:eastAsia="方正仿宋_GBK"/>
                <w:color w:val="auto"/>
                <w:kern w:val="0"/>
                <w:sz w:val="24"/>
                <w:szCs w:val="24"/>
              </w:rPr>
            </w:pPr>
            <w:r>
              <w:rPr>
                <w:rFonts w:eastAsia="方正仿宋_GBK"/>
                <w:b/>
                <w:bCs/>
                <w:color w:val="auto"/>
                <w:kern w:val="0"/>
                <w:sz w:val="28"/>
                <w:szCs w:val="28"/>
                <w:lang w:bidi="ar"/>
              </w:rPr>
              <w:t>建议资料</w:t>
            </w:r>
          </w:p>
        </w:tc>
      </w:tr>
      <w:tr w14:paraId="38814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735" w:type="dxa"/>
            <w:vMerge w:val="restart"/>
            <w:noWrap w:val="0"/>
            <w:vAlign w:val="center"/>
          </w:tcPr>
          <w:p w14:paraId="718F7AE9">
            <w:pPr>
              <w:adjustRightInd w:val="0"/>
              <w:snapToGrid w:val="0"/>
              <w:jc w:val="center"/>
              <w:textAlignment w:val="center"/>
              <w:outlineLvl w:val="9"/>
              <w:rPr>
                <w:rFonts w:hint="default" w:eastAsia="方正仿宋_GBK"/>
                <w:color w:val="auto"/>
                <w:kern w:val="0"/>
                <w:sz w:val="24"/>
                <w:szCs w:val="24"/>
                <w:lang w:val="en-US" w:eastAsia="zh-CN" w:bidi="ar"/>
              </w:rPr>
            </w:pPr>
            <w:r>
              <w:rPr>
                <w:rFonts w:hint="eastAsia" w:eastAsia="方正仿宋_GBK"/>
                <w:b/>
                <w:bCs/>
                <w:color w:val="auto"/>
                <w:kern w:val="0"/>
                <w:sz w:val="24"/>
                <w:szCs w:val="24"/>
                <w:lang w:val="en-US" w:eastAsia="zh-CN" w:bidi="ar"/>
              </w:rPr>
              <w:t>专项要求</w:t>
            </w:r>
          </w:p>
        </w:tc>
        <w:tc>
          <w:tcPr>
            <w:tcW w:w="5775" w:type="dxa"/>
            <w:gridSpan w:val="2"/>
            <w:noWrap w:val="0"/>
            <w:vAlign w:val="top"/>
          </w:tcPr>
          <w:p w14:paraId="4932EC94">
            <w:pPr>
              <w:widowControl/>
              <w:adjustRightInd w:val="0"/>
              <w:snapToGrid w:val="0"/>
              <w:jc w:val="left"/>
              <w:textAlignment w:val="center"/>
              <w:outlineLvl w:val="9"/>
              <w:rPr>
                <w:rFonts w:hint="eastAsia" w:eastAsia="方正仿宋_GBK"/>
                <w:color w:val="auto"/>
                <w:kern w:val="0"/>
                <w:sz w:val="24"/>
                <w:szCs w:val="24"/>
                <w:lang w:val="en-US" w:eastAsia="zh-CN" w:bidi="ar"/>
              </w:rPr>
            </w:pPr>
            <w:r>
              <w:rPr>
                <w:rFonts w:hint="eastAsia" w:eastAsia="方正仿宋_GBK" w:cs="Times New Roman"/>
                <w:color w:val="auto"/>
                <w:kern w:val="0"/>
                <w:sz w:val="24"/>
                <w:szCs w:val="24"/>
                <w:lang w:val="en-US" w:eastAsia="zh-CN" w:bidi="ar"/>
              </w:rPr>
              <w:t>1.</w:t>
            </w:r>
            <w:r>
              <w:rPr>
                <w:rFonts w:hint="eastAsia" w:eastAsia="方正仿宋_GBK" w:cs="Times New Roman"/>
                <w:color w:val="auto"/>
                <w:kern w:val="0"/>
                <w:sz w:val="24"/>
                <w:szCs w:val="24"/>
                <w:lang w:bidi="ar"/>
              </w:rPr>
              <w:t>应深入挖掘和开发具有特色的服务项目传播推广广州早茶</w:t>
            </w:r>
            <w:r>
              <w:rPr>
                <w:rFonts w:hint="eastAsia" w:eastAsia="方正仿宋_GBK" w:cs="Times New Roman"/>
                <w:color w:val="auto"/>
                <w:kern w:val="0"/>
                <w:sz w:val="24"/>
                <w:szCs w:val="24"/>
                <w:lang w:eastAsia="zh-CN" w:bidi="ar"/>
              </w:rPr>
              <w:t>。</w:t>
            </w:r>
          </w:p>
        </w:tc>
        <w:tc>
          <w:tcPr>
            <w:tcW w:w="1440" w:type="dxa"/>
            <w:noWrap w:val="0"/>
            <w:vAlign w:val="center"/>
          </w:tcPr>
          <w:p w14:paraId="651CA0B8">
            <w:pPr>
              <w:widowControl/>
              <w:adjustRightInd w:val="0"/>
              <w:snapToGrid w:val="0"/>
              <w:jc w:val="left"/>
              <w:textAlignment w:val="center"/>
              <w:outlineLvl w:val="9"/>
              <w:rPr>
                <w:rFonts w:eastAsia="方正仿宋_GBK"/>
                <w:color w:val="auto"/>
                <w:kern w:val="0"/>
                <w:sz w:val="24"/>
                <w:szCs w:val="24"/>
              </w:rPr>
            </w:pPr>
            <w:r>
              <w:rPr>
                <w:rFonts w:hint="eastAsia" w:eastAsia="方正仿宋_GBK"/>
                <w:color w:val="auto"/>
                <w:kern w:val="0"/>
                <w:sz w:val="24"/>
                <w:szCs w:val="24"/>
                <w:lang w:eastAsia="zh-CN" w:bidi="ar"/>
              </w:rPr>
              <w:t>□</w:t>
            </w:r>
            <w:r>
              <w:rPr>
                <w:rFonts w:eastAsia="方正仿宋_GBK"/>
                <w:color w:val="auto"/>
                <w:kern w:val="0"/>
                <w:sz w:val="24"/>
                <w:szCs w:val="24"/>
                <w:lang w:bidi="ar"/>
              </w:rPr>
              <w:t>符合</w:t>
            </w:r>
          </w:p>
          <w:p w14:paraId="3E212231">
            <w:pPr>
              <w:widowControl/>
              <w:adjustRightInd w:val="0"/>
              <w:snapToGrid w:val="0"/>
              <w:jc w:val="left"/>
              <w:textAlignment w:val="center"/>
              <w:outlineLvl w:val="9"/>
              <w:rPr>
                <w:color w:val="auto"/>
              </w:rPr>
            </w:pPr>
            <w:r>
              <w:rPr>
                <w:rFonts w:hint="eastAsia" w:eastAsia="方正仿宋_GBK"/>
                <w:color w:val="auto"/>
                <w:kern w:val="0"/>
                <w:sz w:val="24"/>
                <w:szCs w:val="24"/>
                <w:lang w:bidi="ar"/>
              </w:rPr>
              <w:t>□</w:t>
            </w:r>
            <w:r>
              <w:rPr>
                <w:rFonts w:hint="eastAsia" w:eastAsia="方正仿宋_GBK"/>
                <w:color w:val="auto"/>
                <w:kern w:val="0"/>
                <w:sz w:val="24"/>
                <w:szCs w:val="24"/>
                <w:lang w:eastAsia="zh-CN" w:bidi="ar"/>
              </w:rPr>
              <w:t>基本</w:t>
            </w:r>
            <w:r>
              <w:rPr>
                <w:rFonts w:eastAsia="方正仿宋_GBK"/>
                <w:color w:val="auto"/>
                <w:kern w:val="0"/>
                <w:sz w:val="24"/>
                <w:szCs w:val="24"/>
                <w:lang w:bidi="ar"/>
              </w:rPr>
              <w:t>符合</w:t>
            </w:r>
          </w:p>
          <w:p w14:paraId="2F6413BA">
            <w:pPr>
              <w:widowControl/>
              <w:adjustRightInd w:val="0"/>
              <w:snapToGrid w:val="0"/>
              <w:jc w:val="left"/>
              <w:textAlignment w:val="center"/>
              <w:outlineLvl w:val="9"/>
              <w:rPr>
                <w:rFonts w:hint="eastAsia" w:eastAsia="方正仿宋_GBK"/>
                <w:color w:val="auto"/>
                <w:kern w:val="0"/>
                <w:sz w:val="24"/>
                <w:szCs w:val="24"/>
                <w:lang w:eastAsia="zh-CN" w:bidi="ar"/>
              </w:rPr>
            </w:pPr>
            <w:r>
              <w:rPr>
                <w:rFonts w:hint="eastAsia" w:eastAsia="方正仿宋_GBK"/>
                <w:color w:val="auto"/>
                <w:kern w:val="0"/>
                <w:sz w:val="24"/>
                <w:szCs w:val="24"/>
                <w:lang w:eastAsia="zh-CN" w:bidi="ar"/>
              </w:rPr>
              <w:t>□</w:t>
            </w:r>
            <w:r>
              <w:rPr>
                <w:rFonts w:eastAsia="方正仿宋_GBK"/>
                <w:color w:val="auto"/>
                <w:kern w:val="0"/>
                <w:sz w:val="24"/>
                <w:szCs w:val="24"/>
                <w:lang w:bidi="ar"/>
              </w:rPr>
              <w:t>不符合</w:t>
            </w:r>
          </w:p>
        </w:tc>
        <w:tc>
          <w:tcPr>
            <w:tcW w:w="801" w:type="dxa"/>
            <w:noWrap w:val="0"/>
            <w:vAlign w:val="center"/>
          </w:tcPr>
          <w:p w14:paraId="2321BDCF">
            <w:pPr>
              <w:widowControl/>
              <w:adjustRightInd w:val="0"/>
              <w:snapToGrid w:val="0"/>
              <w:jc w:val="center"/>
              <w:textAlignment w:val="center"/>
              <w:outlineLvl w:val="9"/>
              <w:rPr>
                <w:rFonts w:hint="eastAsia" w:eastAsia="方正仿宋_GBK"/>
                <w:color w:val="auto"/>
                <w:kern w:val="0"/>
                <w:sz w:val="24"/>
                <w:szCs w:val="24"/>
                <w:lang w:val="en-US" w:eastAsia="zh-CN" w:bidi="ar"/>
              </w:rPr>
            </w:pPr>
            <w:r>
              <w:rPr>
                <w:rFonts w:hint="eastAsia" w:eastAsia="方正仿宋_GBK"/>
                <w:color w:val="auto"/>
                <w:kern w:val="0"/>
                <w:sz w:val="24"/>
                <w:szCs w:val="24"/>
                <w:lang w:val="en-US" w:eastAsia="zh-CN" w:bidi="ar"/>
              </w:rPr>
              <w:t>1）</w:t>
            </w:r>
          </w:p>
        </w:tc>
      </w:tr>
      <w:tr w14:paraId="724CF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735" w:type="dxa"/>
            <w:vMerge w:val="continue"/>
            <w:noWrap w:val="0"/>
            <w:vAlign w:val="center"/>
          </w:tcPr>
          <w:p w14:paraId="6E4E4181">
            <w:pPr>
              <w:adjustRightInd w:val="0"/>
              <w:snapToGrid w:val="0"/>
              <w:jc w:val="center"/>
              <w:textAlignment w:val="center"/>
              <w:outlineLvl w:val="9"/>
              <w:rPr>
                <w:rFonts w:eastAsia="方正仿宋_GBK"/>
                <w:color w:val="auto"/>
                <w:kern w:val="0"/>
                <w:sz w:val="24"/>
                <w:szCs w:val="24"/>
                <w:lang w:bidi="ar"/>
              </w:rPr>
            </w:pPr>
          </w:p>
        </w:tc>
        <w:tc>
          <w:tcPr>
            <w:tcW w:w="5775" w:type="dxa"/>
            <w:gridSpan w:val="2"/>
            <w:noWrap w:val="0"/>
            <w:vAlign w:val="top"/>
          </w:tcPr>
          <w:p w14:paraId="7B1D1B8B">
            <w:pPr>
              <w:widowControl/>
              <w:adjustRightInd w:val="0"/>
              <w:snapToGrid w:val="0"/>
              <w:jc w:val="left"/>
              <w:textAlignment w:val="center"/>
              <w:outlineLvl w:val="9"/>
              <w:rPr>
                <w:rFonts w:hint="default" w:eastAsia="方正仿宋_GBK"/>
                <w:color w:val="auto"/>
                <w:kern w:val="0"/>
                <w:sz w:val="24"/>
                <w:szCs w:val="24"/>
                <w:lang w:val="en-US" w:eastAsia="zh-CN" w:bidi="ar"/>
              </w:rPr>
            </w:pPr>
            <w:r>
              <w:rPr>
                <w:rFonts w:hint="eastAsia" w:eastAsia="方正仿宋_GBK"/>
                <w:color w:val="auto"/>
                <w:kern w:val="0"/>
                <w:sz w:val="24"/>
                <w:szCs w:val="24"/>
                <w:lang w:val="en-US" w:eastAsia="zh-CN" w:bidi="ar"/>
              </w:rPr>
              <w:t>2</w:t>
            </w:r>
            <w:r>
              <w:rPr>
                <w:rFonts w:hint="eastAsia" w:eastAsia="方正仿宋_GBK" w:cs="Times New Roman"/>
                <w:color w:val="auto"/>
                <w:kern w:val="0"/>
                <w:sz w:val="24"/>
                <w:szCs w:val="24"/>
                <w:lang w:val="en-US" w:eastAsia="zh-CN" w:bidi="ar"/>
              </w:rPr>
              <w:t>.应当保障供有以传统方式现场制作的早茶食品，同时</w:t>
            </w:r>
            <w:r>
              <w:rPr>
                <w:rFonts w:hint="eastAsia" w:eastAsia="方正仿宋_GBK" w:cs="Times New Roman"/>
                <w:color w:val="auto"/>
                <w:kern w:val="0"/>
                <w:sz w:val="24"/>
                <w:szCs w:val="24"/>
                <w:lang w:bidi="ar"/>
              </w:rPr>
              <w:t>应当保障消费者的知情权和选择权</w:t>
            </w:r>
            <w:r>
              <w:rPr>
                <w:rFonts w:hint="eastAsia" w:eastAsia="方正仿宋_GBK" w:cs="Times New Roman"/>
                <w:color w:val="auto"/>
                <w:kern w:val="0"/>
                <w:sz w:val="24"/>
                <w:szCs w:val="24"/>
                <w:lang w:eastAsia="zh-CN" w:bidi="ar"/>
              </w:rPr>
              <w:t>。</w:t>
            </w:r>
            <w:r>
              <w:rPr>
                <w:rFonts w:hint="eastAsia" w:eastAsia="方正仿宋_GBK" w:cs="Times New Roman"/>
                <w:color w:val="auto"/>
                <w:kern w:val="0"/>
                <w:sz w:val="24"/>
                <w:szCs w:val="24"/>
                <w:lang w:bidi="ar"/>
              </w:rPr>
              <w:t>确需使用即食食品（已完成杀菌熟制，能直接入口，开封后可直接食用的产品）、即热预包装产品（经过简单复热即可食用的产品）</w:t>
            </w:r>
            <w:r>
              <w:rPr>
                <w:rFonts w:hint="eastAsia" w:eastAsia="方正仿宋_GBK" w:cs="Times New Roman"/>
                <w:color w:val="auto"/>
                <w:kern w:val="0"/>
                <w:sz w:val="24"/>
                <w:szCs w:val="24"/>
                <w:lang w:val="en-US" w:eastAsia="zh-CN" w:bidi="ar"/>
              </w:rPr>
              <w:t>的</w:t>
            </w:r>
            <w:r>
              <w:rPr>
                <w:rFonts w:hint="eastAsia" w:eastAsia="方正仿宋_GBK" w:cs="Times New Roman"/>
                <w:color w:val="auto"/>
                <w:kern w:val="0"/>
                <w:sz w:val="24"/>
                <w:szCs w:val="24"/>
                <w:lang w:bidi="ar"/>
              </w:rPr>
              <w:t>，</w:t>
            </w:r>
            <w:r>
              <w:rPr>
                <w:rFonts w:hint="eastAsia" w:eastAsia="方正仿宋_GBK" w:cs="Times New Roman"/>
                <w:color w:val="auto"/>
                <w:kern w:val="0"/>
                <w:sz w:val="24"/>
                <w:szCs w:val="24"/>
                <w:lang w:val="en-US" w:eastAsia="zh-CN" w:bidi="ar"/>
              </w:rPr>
              <w:t>应在经营场所（含网络经营场所）</w:t>
            </w:r>
            <w:r>
              <w:rPr>
                <w:rFonts w:hint="eastAsia" w:eastAsia="方正仿宋_GBK" w:cs="Times New Roman"/>
                <w:color w:val="auto"/>
                <w:kern w:val="0"/>
                <w:sz w:val="24"/>
                <w:szCs w:val="24"/>
                <w:lang w:bidi="ar"/>
              </w:rPr>
              <w:t>显著位置</w:t>
            </w:r>
            <w:r>
              <w:rPr>
                <w:rFonts w:hint="eastAsia" w:eastAsia="方正仿宋_GBK" w:cs="Times New Roman"/>
                <w:color w:val="auto"/>
                <w:kern w:val="0"/>
                <w:sz w:val="24"/>
                <w:szCs w:val="24"/>
                <w:lang w:val="en-US" w:eastAsia="zh-CN" w:bidi="ar"/>
              </w:rPr>
              <w:t>进行明示。</w:t>
            </w:r>
          </w:p>
        </w:tc>
        <w:tc>
          <w:tcPr>
            <w:tcW w:w="1440" w:type="dxa"/>
            <w:noWrap w:val="0"/>
            <w:vAlign w:val="center"/>
          </w:tcPr>
          <w:p w14:paraId="3ECE893A">
            <w:pPr>
              <w:widowControl/>
              <w:adjustRightInd w:val="0"/>
              <w:snapToGrid w:val="0"/>
              <w:jc w:val="left"/>
              <w:textAlignment w:val="center"/>
              <w:outlineLvl w:val="9"/>
              <w:rPr>
                <w:rFonts w:eastAsia="方正仿宋_GBK"/>
                <w:color w:val="auto"/>
                <w:kern w:val="0"/>
                <w:sz w:val="24"/>
                <w:szCs w:val="24"/>
              </w:rPr>
            </w:pPr>
            <w:r>
              <w:rPr>
                <w:rFonts w:hint="eastAsia" w:eastAsia="方正仿宋_GBK"/>
                <w:color w:val="auto"/>
                <w:kern w:val="0"/>
                <w:sz w:val="24"/>
                <w:szCs w:val="24"/>
                <w:lang w:eastAsia="zh-CN" w:bidi="ar"/>
              </w:rPr>
              <w:t>□</w:t>
            </w:r>
            <w:r>
              <w:rPr>
                <w:rFonts w:eastAsia="方正仿宋_GBK"/>
                <w:color w:val="auto"/>
                <w:kern w:val="0"/>
                <w:sz w:val="24"/>
                <w:szCs w:val="24"/>
                <w:lang w:bidi="ar"/>
              </w:rPr>
              <w:t>符合</w:t>
            </w:r>
          </w:p>
          <w:p w14:paraId="7E69AADA">
            <w:pPr>
              <w:widowControl/>
              <w:adjustRightInd w:val="0"/>
              <w:snapToGrid w:val="0"/>
              <w:jc w:val="left"/>
              <w:textAlignment w:val="center"/>
              <w:outlineLvl w:val="9"/>
              <w:rPr>
                <w:color w:val="auto"/>
              </w:rPr>
            </w:pPr>
            <w:r>
              <w:rPr>
                <w:rFonts w:hint="eastAsia" w:eastAsia="方正仿宋_GBK"/>
                <w:color w:val="auto"/>
                <w:kern w:val="0"/>
                <w:sz w:val="24"/>
                <w:szCs w:val="24"/>
                <w:lang w:bidi="ar"/>
              </w:rPr>
              <w:t>□</w:t>
            </w:r>
            <w:r>
              <w:rPr>
                <w:rFonts w:hint="eastAsia" w:eastAsia="方正仿宋_GBK"/>
                <w:color w:val="auto"/>
                <w:kern w:val="0"/>
                <w:sz w:val="24"/>
                <w:szCs w:val="24"/>
                <w:lang w:eastAsia="zh-CN" w:bidi="ar"/>
              </w:rPr>
              <w:t>基本</w:t>
            </w:r>
            <w:r>
              <w:rPr>
                <w:rFonts w:eastAsia="方正仿宋_GBK"/>
                <w:color w:val="auto"/>
                <w:kern w:val="0"/>
                <w:sz w:val="24"/>
                <w:szCs w:val="24"/>
                <w:lang w:bidi="ar"/>
              </w:rPr>
              <w:t>符合</w:t>
            </w:r>
          </w:p>
          <w:p w14:paraId="70574BD6">
            <w:pPr>
              <w:widowControl/>
              <w:adjustRightInd w:val="0"/>
              <w:snapToGrid w:val="0"/>
              <w:jc w:val="left"/>
              <w:textAlignment w:val="center"/>
              <w:outlineLvl w:val="9"/>
              <w:rPr>
                <w:rFonts w:hint="eastAsia" w:eastAsia="方正仿宋_GBK"/>
                <w:color w:val="auto"/>
                <w:kern w:val="0"/>
                <w:sz w:val="24"/>
                <w:szCs w:val="24"/>
                <w:lang w:eastAsia="zh-CN" w:bidi="ar"/>
              </w:rPr>
            </w:pPr>
            <w:r>
              <w:rPr>
                <w:rFonts w:hint="eastAsia" w:eastAsia="方正仿宋_GBK"/>
                <w:color w:val="auto"/>
                <w:kern w:val="0"/>
                <w:sz w:val="24"/>
                <w:szCs w:val="24"/>
                <w:lang w:eastAsia="zh-CN" w:bidi="ar"/>
              </w:rPr>
              <w:t>□</w:t>
            </w:r>
            <w:r>
              <w:rPr>
                <w:rFonts w:eastAsia="方正仿宋_GBK"/>
                <w:color w:val="auto"/>
                <w:kern w:val="0"/>
                <w:sz w:val="24"/>
                <w:szCs w:val="24"/>
                <w:lang w:bidi="ar"/>
              </w:rPr>
              <w:t>不符合</w:t>
            </w:r>
          </w:p>
        </w:tc>
        <w:tc>
          <w:tcPr>
            <w:tcW w:w="801" w:type="dxa"/>
            <w:noWrap w:val="0"/>
            <w:vAlign w:val="center"/>
          </w:tcPr>
          <w:p w14:paraId="6B78B1A3">
            <w:pPr>
              <w:widowControl/>
              <w:adjustRightInd w:val="0"/>
              <w:snapToGrid w:val="0"/>
              <w:jc w:val="center"/>
              <w:textAlignment w:val="center"/>
              <w:outlineLvl w:val="9"/>
              <w:rPr>
                <w:rFonts w:hint="eastAsia" w:eastAsia="方正仿宋_GBK"/>
                <w:color w:val="auto"/>
                <w:kern w:val="0"/>
                <w:sz w:val="24"/>
                <w:szCs w:val="24"/>
                <w:lang w:val="en-US" w:eastAsia="zh-CN" w:bidi="ar"/>
              </w:rPr>
            </w:pPr>
            <w:r>
              <w:rPr>
                <w:rFonts w:hint="eastAsia" w:eastAsia="方正仿宋_GBK"/>
                <w:color w:val="auto"/>
                <w:kern w:val="0"/>
                <w:sz w:val="24"/>
                <w:szCs w:val="24"/>
                <w:lang w:val="en-US" w:eastAsia="zh-CN" w:bidi="ar"/>
              </w:rPr>
              <w:t>2）</w:t>
            </w:r>
          </w:p>
        </w:tc>
      </w:tr>
      <w:tr w14:paraId="7FB5B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735" w:type="dxa"/>
            <w:vMerge w:val="continue"/>
            <w:noWrap w:val="0"/>
            <w:vAlign w:val="center"/>
          </w:tcPr>
          <w:p w14:paraId="6F5B03AF">
            <w:pPr>
              <w:adjustRightInd w:val="0"/>
              <w:snapToGrid w:val="0"/>
              <w:jc w:val="center"/>
              <w:textAlignment w:val="center"/>
              <w:outlineLvl w:val="9"/>
              <w:rPr>
                <w:rFonts w:eastAsia="方正仿宋_GBK"/>
                <w:color w:val="auto"/>
                <w:kern w:val="0"/>
                <w:sz w:val="24"/>
                <w:szCs w:val="24"/>
                <w:lang w:bidi="ar"/>
              </w:rPr>
            </w:pPr>
          </w:p>
        </w:tc>
        <w:tc>
          <w:tcPr>
            <w:tcW w:w="5775" w:type="dxa"/>
            <w:gridSpan w:val="2"/>
            <w:noWrap w:val="0"/>
            <w:vAlign w:val="top"/>
          </w:tcPr>
          <w:p w14:paraId="09FE6D8D">
            <w:pPr>
              <w:widowControl/>
              <w:adjustRightInd w:val="0"/>
              <w:snapToGrid w:val="0"/>
              <w:jc w:val="left"/>
              <w:textAlignment w:val="center"/>
              <w:outlineLvl w:val="9"/>
              <w:rPr>
                <w:rFonts w:hint="default" w:eastAsia="方正仿宋_GBK"/>
                <w:color w:val="auto"/>
                <w:kern w:val="0"/>
                <w:sz w:val="24"/>
                <w:szCs w:val="24"/>
                <w:lang w:val="en-US" w:eastAsia="zh-CN" w:bidi="ar"/>
              </w:rPr>
            </w:pPr>
            <w:r>
              <w:rPr>
                <w:rFonts w:hint="eastAsia" w:eastAsia="方正仿宋_GBK" w:cs="Times New Roman"/>
                <w:color w:val="auto"/>
                <w:kern w:val="0"/>
                <w:sz w:val="24"/>
                <w:szCs w:val="24"/>
                <w:lang w:val="en-US" w:eastAsia="zh-CN" w:bidi="ar"/>
              </w:rPr>
              <w:t>3.</w:t>
            </w:r>
            <w:r>
              <w:rPr>
                <w:rFonts w:hint="eastAsia" w:eastAsia="方正仿宋_GBK" w:cs="Times New Roman"/>
                <w:color w:val="auto"/>
                <w:kern w:val="0"/>
                <w:sz w:val="24"/>
                <w:szCs w:val="24"/>
                <w:lang w:bidi="ar"/>
              </w:rPr>
              <w:t>以传统方式现场制作的早茶食品，从食品制成到提供食用时间应符合相关食品安全标准要求且最长不应超过二十四小时；因传统技艺制作需要超过二十四小时的，以市餐饮相关行业协会等予以明确的为准。</w:t>
            </w:r>
          </w:p>
        </w:tc>
        <w:tc>
          <w:tcPr>
            <w:tcW w:w="1440" w:type="dxa"/>
            <w:noWrap w:val="0"/>
            <w:vAlign w:val="center"/>
          </w:tcPr>
          <w:p w14:paraId="3835E89A">
            <w:pPr>
              <w:widowControl/>
              <w:adjustRightInd w:val="0"/>
              <w:snapToGrid w:val="0"/>
              <w:jc w:val="left"/>
              <w:textAlignment w:val="center"/>
              <w:outlineLvl w:val="9"/>
              <w:rPr>
                <w:rFonts w:eastAsia="方正仿宋_GBK"/>
                <w:color w:val="auto"/>
                <w:kern w:val="0"/>
                <w:sz w:val="24"/>
                <w:szCs w:val="24"/>
              </w:rPr>
            </w:pPr>
            <w:r>
              <w:rPr>
                <w:rFonts w:hint="eastAsia" w:eastAsia="方正仿宋_GBK"/>
                <w:color w:val="auto"/>
                <w:kern w:val="0"/>
                <w:sz w:val="24"/>
                <w:szCs w:val="24"/>
                <w:lang w:eastAsia="zh-CN" w:bidi="ar"/>
              </w:rPr>
              <w:t>□</w:t>
            </w:r>
            <w:r>
              <w:rPr>
                <w:rFonts w:eastAsia="方正仿宋_GBK"/>
                <w:color w:val="auto"/>
                <w:kern w:val="0"/>
                <w:sz w:val="24"/>
                <w:szCs w:val="24"/>
                <w:lang w:bidi="ar"/>
              </w:rPr>
              <w:t>符合</w:t>
            </w:r>
          </w:p>
          <w:p w14:paraId="45359B19">
            <w:pPr>
              <w:widowControl/>
              <w:adjustRightInd w:val="0"/>
              <w:snapToGrid w:val="0"/>
              <w:jc w:val="left"/>
              <w:textAlignment w:val="center"/>
              <w:outlineLvl w:val="9"/>
              <w:rPr>
                <w:color w:val="auto"/>
              </w:rPr>
            </w:pPr>
            <w:r>
              <w:rPr>
                <w:rFonts w:hint="eastAsia" w:eastAsia="方正仿宋_GBK"/>
                <w:color w:val="auto"/>
                <w:kern w:val="0"/>
                <w:sz w:val="24"/>
                <w:szCs w:val="24"/>
                <w:lang w:bidi="ar"/>
              </w:rPr>
              <w:t>□</w:t>
            </w:r>
            <w:r>
              <w:rPr>
                <w:rFonts w:hint="eastAsia" w:eastAsia="方正仿宋_GBK"/>
                <w:color w:val="auto"/>
                <w:kern w:val="0"/>
                <w:sz w:val="24"/>
                <w:szCs w:val="24"/>
                <w:lang w:eastAsia="zh-CN" w:bidi="ar"/>
              </w:rPr>
              <w:t>基本</w:t>
            </w:r>
            <w:r>
              <w:rPr>
                <w:rFonts w:eastAsia="方正仿宋_GBK"/>
                <w:color w:val="auto"/>
                <w:kern w:val="0"/>
                <w:sz w:val="24"/>
                <w:szCs w:val="24"/>
                <w:lang w:bidi="ar"/>
              </w:rPr>
              <w:t>符合</w:t>
            </w:r>
          </w:p>
          <w:p w14:paraId="1B1F199D">
            <w:pPr>
              <w:widowControl/>
              <w:adjustRightInd w:val="0"/>
              <w:snapToGrid w:val="0"/>
              <w:jc w:val="left"/>
              <w:textAlignment w:val="center"/>
              <w:outlineLvl w:val="9"/>
              <w:rPr>
                <w:rFonts w:hint="eastAsia" w:eastAsia="方正仿宋_GBK"/>
                <w:color w:val="auto"/>
                <w:kern w:val="0"/>
                <w:sz w:val="24"/>
                <w:szCs w:val="24"/>
                <w:lang w:eastAsia="zh-CN" w:bidi="ar"/>
              </w:rPr>
            </w:pPr>
            <w:r>
              <w:rPr>
                <w:rFonts w:hint="eastAsia" w:eastAsia="方正仿宋_GBK"/>
                <w:color w:val="auto"/>
                <w:kern w:val="0"/>
                <w:sz w:val="24"/>
                <w:szCs w:val="24"/>
                <w:lang w:eastAsia="zh-CN" w:bidi="ar"/>
              </w:rPr>
              <w:t>□</w:t>
            </w:r>
            <w:r>
              <w:rPr>
                <w:rFonts w:eastAsia="方正仿宋_GBK"/>
                <w:color w:val="auto"/>
                <w:kern w:val="0"/>
                <w:sz w:val="24"/>
                <w:szCs w:val="24"/>
                <w:lang w:bidi="ar"/>
              </w:rPr>
              <w:t>不符合</w:t>
            </w:r>
          </w:p>
        </w:tc>
        <w:tc>
          <w:tcPr>
            <w:tcW w:w="801" w:type="dxa"/>
            <w:noWrap w:val="0"/>
            <w:vAlign w:val="center"/>
          </w:tcPr>
          <w:p w14:paraId="562F4416">
            <w:pPr>
              <w:widowControl/>
              <w:adjustRightInd w:val="0"/>
              <w:snapToGrid w:val="0"/>
              <w:jc w:val="center"/>
              <w:textAlignment w:val="center"/>
              <w:outlineLvl w:val="9"/>
              <w:rPr>
                <w:rFonts w:hint="eastAsia" w:eastAsia="方正仿宋_GBK"/>
                <w:color w:val="auto"/>
                <w:kern w:val="0"/>
                <w:sz w:val="24"/>
                <w:szCs w:val="24"/>
                <w:lang w:val="en-US" w:eastAsia="zh-CN" w:bidi="ar"/>
              </w:rPr>
            </w:pPr>
            <w:r>
              <w:rPr>
                <w:rFonts w:hint="eastAsia" w:eastAsia="方正仿宋_GBK"/>
                <w:color w:val="auto"/>
                <w:kern w:val="0"/>
                <w:sz w:val="24"/>
                <w:szCs w:val="24"/>
                <w:lang w:val="en-US" w:eastAsia="zh-CN" w:bidi="ar"/>
              </w:rPr>
              <w:t>3）</w:t>
            </w:r>
          </w:p>
        </w:tc>
      </w:tr>
      <w:tr w14:paraId="745B8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735" w:type="dxa"/>
            <w:vMerge w:val="continue"/>
            <w:noWrap w:val="0"/>
            <w:vAlign w:val="center"/>
          </w:tcPr>
          <w:p w14:paraId="75859D2B">
            <w:pPr>
              <w:adjustRightInd w:val="0"/>
              <w:snapToGrid w:val="0"/>
              <w:jc w:val="center"/>
              <w:textAlignment w:val="center"/>
              <w:outlineLvl w:val="9"/>
              <w:rPr>
                <w:rFonts w:eastAsia="方正仿宋_GBK"/>
                <w:color w:val="auto"/>
                <w:kern w:val="0"/>
                <w:sz w:val="24"/>
                <w:szCs w:val="24"/>
                <w:lang w:bidi="ar"/>
              </w:rPr>
            </w:pPr>
          </w:p>
        </w:tc>
        <w:tc>
          <w:tcPr>
            <w:tcW w:w="5775" w:type="dxa"/>
            <w:gridSpan w:val="2"/>
            <w:noWrap w:val="0"/>
            <w:vAlign w:val="top"/>
          </w:tcPr>
          <w:p w14:paraId="35D5F639">
            <w:pPr>
              <w:widowControl/>
              <w:adjustRightInd w:val="0"/>
              <w:snapToGrid w:val="0"/>
              <w:jc w:val="left"/>
              <w:textAlignment w:val="center"/>
              <w:outlineLvl w:val="9"/>
              <w:rPr>
                <w:rFonts w:hint="default" w:eastAsia="方正仿宋_GBK"/>
                <w:color w:val="auto"/>
                <w:kern w:val="0"/>
                <w:sz w:val="24"/>
                <w:szCs w:val="24"/>
                <w:lang w:val="en-US" w:eastAsia="zh-CN" w:bidi="ar"/>
              </w:rPr>
            </w:pPr>
            <w:r>
              <w:rPr>
                <w:rFonts w:hint="eastAsia" w:eastAsia="方正仿宋_GBK"/>
                <w:color w:val="auto"/>
                <w:kern w:val="0"/>
                <w:sz w:val="24"/>
                <w:szCs w:val="24"/>
                <w:lang w:val="en-US" w:eastAsia="zh-CN" w:bidi="ar"/>
              </w:rPr>
              <w:t>4.</w:t>
            </w:r>
            <w:r>
              <w:rPr>
                <w:rFonts w:hint="eastAsia" w:eastAsia="方正仿宋_GBK" w:cs="Times New Roman"/>
                <w:color w:val="auto"/>
                <w:kern w:val="0"/>
                <w:sz w:val="24"/>
                <w:szCs w:val="24"/>
                <w:highlight w:val="none"/>
                <w:lang w:val="en-US" w:eastAsia="zh-CN" w:bidi="ar"/>
              </w:rPr>
              <w:t>服务人员应接受相关技能培训，熟练掌握开茶相关流程，应深入了解茶市文化的底蕴并能准确应用。</w:t>
            </w:r>
            <w:r>
              <w:rPr>
                <w:rFonts w:hint="eastAsia" w:eastAsia="方正仿宋_GBK" w:cs="Times New Roman"/>
                <w:color w:val="auto"/>
                <w:kern w:val="0"/>
                <w:sz w:val="24"/>
                <w:szCs w:val="24"/>
                <w:lang w:bidi="ar"/>
              </w:rPr>
              <w:t>所提供的茶叶包装应标识清晰</w:t>
            </w:r>
            <w:r>
              <w:rPr>
                <w:rFonts w:hint="eastAsia" w:eastAsia="方正仿宋_GBK" w:cs="Times New Roman"/>
                <w:color w:val="auto"/>
                <w:kern w:val="0"/>
                <w:sz w:val="24"/>
                <w:szCs w:val="24"/>
                <w:lang w:eastAsia="zh-CN" w:bidi="ar"/>
              </w:rPr>
              <w:t>，</w:t>
            </w:r>
            <w:r>
              <w:rPr>
                <w:rFonts w:hint="eastAsia" w:eastAsia="方正仿宋_GBK" w:cs="Times New Roman"/>
                <w:color w:val="auto"/>
                <w:kern w:val="0"/>
                <w:sz w:val="24"/>
                <w:szCs w:val="24"/>
                <w:lang w:val="en-US" w:eastAsia="zh-CN" w:bidi="ar"/>
              </w:rPr>
              <w:t>符合GB 7718等文件要求。</w:t>
            </w:r>
          </w:p>
        </w:tc>
        <w:tc>
          <w:tcPr>
            <w:tcW w:w="1440" w:type="dxa"/>
            <w:noWrap w:val="0"/>
            <w:vAlign w:val="center"/>
          </w:tcPr>
          <w:p w14:paraId="58876531">
            <w:pPr>
              <w:widowControl/>
              <w:adjustRightInd w:val="0"/>
              <w:snapToGrid w:val="0"/>
              <w:jc w:val="left"/>
              <w:textAlignment w:val="center"/>
              <w:outlineLvl w:val="9"/>
              <w:rPr>
                <w:rFonts w:eastAsia="方正仿宋_GBK"/>
                <w:color w:val="auto"/>
                <w:kern w:val="0"/>
                <w:sz w:val="24"/>
                <w:szCs w:val="24"/>
              </w:rPr>
            </w:pPr>
            <w:r>
              <w:rPr>
                <w:rFonts w:hint="eastAsia" w:eastAsia="方正仿宋_GBK"/>
                <w:color w:val="auto"/>
                <w:kern w:val="0"/>
                <w:sz w:val="24"/>
                <w:szCs w:val="24"/>
                <w:lang w:eastAsia="zh-CN" w:bidi="ar"/>
              </w:rPr>
              <w:t>□</w:t>
            </w:r>
            <w:r>
              <w:rPr>
                <w:rFonts w:eastAsia="方正仿宋_GBK"/>
                <w:color w:val="auto"/>
                <w:kern w:val="0"/>
                <w:sz w:val="24"/>
                <w:szCs w:val="24"/>
                <w:lang w:bidi="ar"/>
              </w:rPr>
              <w:t>符合</w:t>
            </w:r>
          </w:p>
          <w:p w14:paraId="1EC85B1D">
            <w:pPr>
              <w:widowControl/>
              <w:adjustRightInd w:val="0"/>
              <w:snapToGrid w:val="0"/>
              <w:jc w:val="left"/>
              <w:textAlignment w:val="center"/>
              <w:outlineLvl w:val="9"/>
              <w:rPr>
                <w:color w:val="auto"/>
              </w:rPr>
            </w:pPr>
            <w:r>
              <w:rPr>
                <w:rFonts w:hint="eastAsia" w:eastAsia="方正仿宋_GBK"/>
                <w:color w:val="auto"/>
                <w:kern w:val="0"/>
                <w:sz w:val="24"/>
                <w:szCs w:val="24"/>
                <w:lang w:bidi="ar"/>
              </w:rPr>
              <w:t>□</w:t>
            </w:r>
            <w:r>
              <w:rPr>
                <w:rFonts w:hint="eastAsia" w:eastAsia="方正仿宋_GBK"/>
                <w:color w:val="auto"/>
                <w:kern w:val="0"/>
                <w:sz w:val="24"/>
                <w:szCs w:val="24"/>
                <w:lang w:eastAsia="zh-CN" w:bidi="ar"/>
              </w:rPr>
              <w:t>基本</w:t>
            </w:r>
            <w:r>
              <w:rPr>
                <w:rFonts w:eastAsia="方正仿宋_GBK"/>
                <w:color w:val="auto"/>
                <w:kern w:val="0"/>
                <w:sz w:val="24"/>
                <w:szCs w:val="24"/>
                <w:lang w:bidi="ar"/>
              </w:rPr>
              <w:t>符合</w:t>
            </w:r>
          </w:p>
          <w:p w14:paraId="39EBD90C">
            <w:pPr>
              <w:widowControl/>
              <w:adjustRightInd w:val="0"/>
              <w:snapToGrid w:val="0"/>
              <w:jc w:val="left"/>
              <w:textAlignment w:val="center"/>
              <w:outlineLvl w:val="9"/>
              <w:rPr>
                <w:rFonts w:hint="eastAsia" w:eastAsia="方正仿宋_GBK"/>
                <w:color w:val="auto"/>
                <w:kern w:val="0"/>
                <w:sz w:val="24"/>
                <w:szCs w:val="24"/>
                <w:lang w:eastAsia="zh-CN" w:bidi="ar"/>
              </w:rPr>
            </w:pPr>
            <w:r>
              <w:rPr>
                <w:rFonts w:hint="eastAsia" w:eastAsia="方正仿宋_GBK"/>
                <w:color w:val="auto"/>
                <w:kern w:val="0"/>
                <w:sz w:val="24"/>
                <w:szCs w:val="24"/>
                <w:lang w:eastAsia="zh-CN" w:bidi="ar"/>
              </w:rPr>
              <w:t>□</w:t>
            </w:r>
            <w:r>
              <w:rPr>
                <w:rFonts w:eastAsia="方正仿宋_GBK"/>
                <w:color w:val="auto"/>
                <w:kern w:val="0"/>
                <w:sz w:val="24"/>
                <w:szCs w:val="24"/>
                <w:lang w:bidi="ar"/>
              </w:rPr>
              <w:t>不符合</w:t>
            </w:r>
          </w:p>
        </w:tc>
        <w:tc>
          <w:tcPr>
            <w:tcW w:w="801" w:type="dxa"/>
            <w:noWrap w:val="0"/>
            <w:vAlign w:val="center"/>
          </w:tcPr>
          <w:p w14:paraId="2517A776">
            <w:pPr>
              <w:widowControl/>
              <w:adjustRightInd w:val="0"/>
              <w:snapToGrid w:val="0"/>
              <w:jc w:val="center"/>
              <w:textAlignment w:val="center"/>
              <w:outlineLvl w:val="9"/>
              <w:rPr>
                <w:rFonts w:hint="default" w:eastAsia="方正仿宋_GBK"/>
                <w:color w:val="auto"/>
                <w:kern w:val="0"/>
                <w:sz w:val="24"/>
                <w:szCs w:val="24"/>
                <w:lang w:val="en-US" w:eastAsia="zh-CN" w:bidi="ar"/>
              </w:rPr>
            </w:pPr>
            <w:r>
              <w:rPr>
                <w:rFonts w:hint="eastAsia" w:eastAsia="方正仿宋_GBK"/>
                <w:color w:val="auto"/>
                <w:kern w:val="0"/>
                <w:sz w:val="24"/>
                <w:szCs w:val="24"/>
                <w:lang w:val="en-US" w:eastAsia="zh-CN" w:bidi="ar"/>
              </w:rPr>
              <w:t xml:space="preserve"> 4）、5）</w:t>
            </w:r>
          </w:p>
        </w:tc>
      </w:tr>
      <w:tr w14:paraId="114CF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735" w:type="dxa"/>
            <w:vMerge w:val="continue"/>
            <w:noWrap w:val="0"/>
            <w:vAlign w:val="center"/>
          </w:tcPr>
          <w:p w14:paraId="4C9D71EB">
            <w:pPr>
              <w:adjustRightInd w:val="0"/>
              <w:snapToGrid w:val="0"/>
              <w:jc w:val="center"/>
              <w:textAlignment w:val="center"/>
              <w:outlineLvl w:val="9"/>
              <w:rPr>
                <w:rFonts w:eastAsia="方正仿宋_GBK"/>
                <w:color w:val="auto"/>
                <w:kern w:val="0"/>
                <w:sz w:val="24"/>
                <w:szCs w:val="24"/>
                <w:lang w:bidi="ar"/>
              </w:rPr>
            </w:pPr>
          </w:p>
        </w:tc>
        <w:tc>
          <w:tcPr>
            <w:tcW w:w="5775" w:type="dxa"/>
            <w:gridSpan w:val="2"/>
            <w:noWrap w:val="0"/>
            <w:vAlign w:val="top"/>
          </w:tcPr>
          <w:p w14:paraId="34E2DF66">
            <w:pPr>
              <w:widowControl/>
              <w:adjustRightInd w:val="0"/>
              <w:snapToGrid w:val="0"/>
              <w:jc w:val="left"/>
              <w:textAlignment w:val="center"/>
              <w:outlineLvl w:val="9"/>
              <w:rPr>
                <w:rFonts w:hint="default" w:eastAsia="方正仿宋_GBK"/>
                <w:color w:val="auto"/>
                <w:kern w:val="0"/>
                <w:sz w:val="24"/>
                <w:szCs w:val="24"/>
                <w:lang w:val="en-US" w:eastAsia="zh-CN" w:bidi="ar"/>
              </w:rPr>
            </w:pPr>
            <w:r>
              <w:rPr>
                <w:rFonts w:hint="eastAsia" w:eastAsia="方正仿宋_GBK"/>
                <w:color w:val="auto"/>
                <w:kern w:val="0"/>
                <w:sz w:val="24"/>
                <w:szCs w:val="24"/>
                <w:lang w:val="en-US" w:eastAsia="zh-CN" w:bidi="ar"/>
              </w:rPr>
              <w:t>5.</w:t>
            </w:r>
            <w:r>
              <w:rPr>
                <w:rFonts w:hint="eastAsia" w:ascii="Calibri" w:hAnsi="Calibri" w:eastAsia="方正仿宋_GBK" w:cs="Times New Roman"/>
                <w:b w:val="0"/>
                <w:bCs w:val="0"/>
                <w:color w:val="auto"/>
                <w:kern w:val="0"/>
                <w:sz w:val="24"/>
                <w:szCs w:val="24"/>
                <w:lang w:bidi="ar"/>
              </w:rPr>
              <w:t>严格落实明码标价、不得强制消费。</w:t>
            </w:r>
            <w:r>
              <w:rPr>
                <w:rFonts w:hint="eastAsia" w:eastAsia="方正仿宋_GBK" w:cs="Times New Roman"/>
                <w:b w:val="0"/>
                <w:bCs w:val="0"/>
                <w:color w:val="auto"/>
                <w:kern w:val="0"/>
                <w:sz w:val="24"/>
                <w:szCs w:val="24"/>
                <w:lang w:val="en-US" w:eastAsia="zh-CN" w:bidi="ar"/>
              </w:rPr>
              <w:t>所有茶点</w:t>
            </w:r>
            <w:r>
              <w:rPr>
                <w:rFonts w:hint="eastAsia" w:ascii="Calibri" w:hAnsi="Calibri" w:eastAsia="方正仿宋_GBK" w:cs="Times New Roman"/>
                <w:color w:val="auto"/>
                <w:kern w:val="0"/>
                <w:sz w:val="24"/>
                <w:szCs w:val="24"/>
                <w:lang w:bidi="ar"/>
              </w:rPr>
              <w:t>应在显著位置标注茶点分类和收费标准；提供的相关服务应明码标价。</w:t>
            </w:r>
          </w:p>
        </w:tc>
        <w:tc>
          <w:tcPr>
            <w:tcW w:w="1440" w:type="dxa"/>
            <w:noWrap w:val="0"/>
            <w:vAlign w:val="center"/>
          </w:tcPr>
          <w:p w14:paraId="3C7ADF57">
            <w:pPr>
              <w:widowControl/>
              <w:adjustRightInd w:val="0"/>
              <w:snapToGrid w:val="0"/>
              <w:jc w:val="left"/>
              <w:textAlignment w:val="center"/>
              <w:outlineLvl w:val="9"/>
              <w:rPr>
                <w:rFonts w:eastAsia="方正仿宋_GBK"/>
                <w:color w:val="auto"/>
                <w:kern w:val="0"/>
                <w:sz w:val="24"/>
                <w:szCs w:val="24"/>
              </w:rPr>
            </w:pPr>
            <w:r>
              <w:rPr>
                <w:rFonts w:hint="eastAsia" w:eastAsia="方正仿宋_GBK"/>
                <w:color w:val="auto"/>
                <w:kern w:val="0"/>
                <w:sz w:val="24"/>
                <w:szCs w:val="24"/>
                <w:lang w:eastAsia="zh-CN" w:bidi="ar"/>
              </w:rPr>
              <w:t>□</w:t>
            </w:r>
            <w:r>
              <w:rPr>
                <w:rFonts w:eastAsia="方正仿宋_GBK"/>
                <w:color w:val="auto"/>
                <w:kern w:val="0"/>
                <w:sz w:val="24"/>
                <w:szCs w:val="24"/>
                <w:lang w:bidi="ar"/>
              </w:rPr>
              <w:t>符合</w:t>
            </w:r>
          </w:p>
          <w:p w14:paraId="16B5DA67">
            <w:pPr>
              <w:widowControl/>
              <w:adjustRightInd w:val="0"/>
              <w:snapToGrid w:val="0"/>
              <w:jc w:val="left"/>
              <w:textAlignment w:val="center"/>
              <w:outlineLvl w:val="9"/>
              <w:rPr>
                <w:color w:val="auto"/>
              </w:rPr>
            </w:pPr>
            <w:r>
              <w:rPr>
                <w:rFonts w:hint="eastAsia" w:eastAsia="方正仿宋_GBK"/>
                <w:color w:val="auto"/>
                <w:kern w:val="0"/>
                <w:sz w:val="24"/>
                <w:szCs w:val="24"/>
                <w:lang w:bidi="ar"/>
              </w:rPr>
              <w:t>□</w:t>
            </w:r>
            <w:r>
              <w:rPr>
                <w:rFonts w:hint="eastAsia" w:eastAsia="方正仿宋_GBK"/>
                <w:color w:val="auto"/>
                <w:kern w:val="0"/>
                <w:sz w:val="24"/>
                <w:szCs w:val="24"/>
                <w:lang w:eastAsia="zh-CN" w:bidi="ar"/>
              </w:rPr>
              <w:t>基本</w:t>
            </w:r>
            <w:r>
              <w:rPr>
                <w:rFonts w:eastAsia="方正仿宋_GBK"/>
                <w:color w:val="auto"/>
                <w:kern w:val="0"/>
                <w:sz w:val="24"/>
                <w:szCs w:val="24"/>
                <w:lang w:bidi="ar"/>
              </w:rPr>
              <w:t>符合</w:t>
            </w:r>
          </w:p>
          <w:p w14:paraId="23FA7429">
            <w:pPr>
              <w:widowControl/>
              <w:adjustRightInd w:val="0"/>
              <w:snapToGrid w:val="0"/>
              <w:jc w:val="left"/>
              <w:textAlignment w:val="center"/>
              <w:outlineLvl w:val="9"/>
              <w:rPr>
                <w:rFonts w:hint="eastAsia" w:eastAsia="方正仿宋_GBK"/>
                <w:color w:val="auto"/>
                <w:kern w:val="0"/>
                <w:sz w:val="24"/>
                <w:szCs w:val="24"/>
                <w:lang w:eastAsia="zh-CN" w:bidi="ar"/>
              </w:rPr>
            </w:pPr>
            <w:r>
              <w:rPr>
                <w:rFonts w:hint="eastAsia" w:eastAsia="方正仿宋_GBK"/>
                <w:color w:val="auto"/>
                <w:kern w:val="0"/>
                <w:sz w:val="24"/>
                <w:szCs w:val="24"/>
                <w:lang w:eastAsia="zh-CN" w:bidi="ar"/>
              </w:rPr>
              <w:t>□</w:t>
            </w:r>
            <w:r>
              <w:rPr>
                <w:rFonts w:eastAsia="方正仿宋_GBK"/>
                <w:color w:val="auto"/>
                <w:kern w:val="0"/>
                <w:sz w:val="24"/>
                <w:szCs w:val="24"/>
                <w:lang w:bidi="ar"/>
              </w:rPr>
              <w:t>不符合</w:t>
            </w:r>
          </w:p>
        </w:tc>
        <w:tc>
          <w:tcPr>
            <w:tcW w:w="801" w:type="dxa"/>
            <w:noWrap w:val="0"/>
            <w:vAlign w:val="center"/>
          </w:tcPr>
          <w:p w14:paraId="7DCF6245">
            <w:pPr>
              <w:widowControl/>
              <w:adjustRightInd w:val="0"/>
              <w:snapToGrid w:val="0"/>
              <w:jc w:val="center"/>
              <w:textAlignment w:val="center"/>
              <w:outlineLvl w:val="9"/>
              <w:rPr>
                <w:rFonts w:hint="eastAsia" w:eastAsia="方正仿宋_GBK"/>
                <w:color w:val="auto"/>
                <w:kern w:val="0"/>
                <w:sz w:val="24"/>
                <w:szCs w:val="24"/>
                <w:lang w:val="en-US" w:eastAsia="zh-CN" w:bidi="ar"/>
              </w:rPr>
            </w:pPr>
            <w:r>
              <w:rPr>
                <w:rFonts w:hint="eastAsia" w:eastAsia="方正仿宋_GBK"/>
                <w:color w:val="auto"/>
                <w:kern w:val="0"/>
                <w:sz w:val="24"/>
                <w:szCs w:val="24"/>
                <w:lang w:val="en-US" w:eastAsia="zh-CN" w:bidi="ar"/>
              </w:rPr>
              <w:t>6）</w:t>
            </w:r>
          </w:p>
        </w:tc>
      </w:tr>
      <w:tr w14:paraId="7FC0F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735" w:type="dxa"/>
            <w:vMerge w:val="restart"/>
            <w:noWrap w:val="0"/>
            <w:vAlign w:val="center"/>
          </w:tcPr>
          <w:p w14:paraId="00C3FC25">
            <w:pPr>
              <w:adjustRightInd w:val="0"/>
              <w:snapToGrid w:val="0"/>
              <w:jc w:val="center"/>
              <w:textAlignment w:val="center"/>
              <w:outlineLvl w:val="9"/>
              <w:rPr>
                <w:rFonts w:hint="default" w:eastAsia="方正仿宋_GBK"/>
                <w:color w:val="auto"/>
                <w:kern w:val="0"/>
                <w:sz w:val="24"/>
                <w:szCs w:val="24"/>
                <w:lang w:val="en-US" w:eastAsia="zh-CN" w:bidi="ar"/>
              </w:rPr>
            </w:pPr>
            <w:r>
              <w:rPr>
                <w:rFonts w:hint="eastAsia" w:eastAsia="方正仿宋_GBK"/>
                <w:color w:val="auto"/>
                <w:kern w:val="0"/>
                <w:sz w:val="24"/>
                <w:szCs w:val="24"/>
                <w:lang w:val="en-US" w:eastAsia="zh-CN" w:bidi="ar"/>
              </w:rPr>
              <w:t>社会责任</w:t>
            </w:r>
          </w:p>
        </w:tc>
        <w:tc>
          <w:tcPr>
            <w:tcW w:w="5775" w:type="dxa"/>
            <w:gridSpan w:val="2"/>
            <w:noWrap w:val="0"/>
            <w:vAlign w:val="center"/>
          </w:tcPr>
          <w:p w14:paraId="52892485">
            <w:pPr>
              <w:widowControl/>
              <w:adjustRightInd w:val="0"/>
              <w:snapToGrid w:val="0"/>
              <w:jc w:val="left"/>
              <w:textAlignment w:val="center"/>
              <w:outlineLvl w:val="9"/>
              <w:rPr>
                <w:rFonts w:ascii="Calibri" w:hAnsi="Calibri" w:eastAsia="方正仿宋_GBK" w:cs="Times New Roman"/>
                <w:color w:val="auto"/>
                <w:kern w:val="0"/>
                <w:sz w:val="24"/>
                <w:szCs w:val="24"/>
                <w:lang w:val="en-US" w:eastAsia="zh-CN" w:bidi="ar-SA"/>
              </w:rPr>
            </w:pPr>
            <w:r>
              <w:rPr>
                <w:rFonts w:hint="eastAsia" w:eastAsia="方正仿宋_GBK"/>
                <w:color w:val="auto"/>
                <w:kern w:val="0"/>
                <w:sz w:val="24"/>
                <w:szCs w:val="24"/>
                <w:lang w:val="en-US" w:eastAsia="zh-CN" w:bidi="ar"/>
              </w:rPr>
              <w:t>6</w:t>
            </w:r>
            <w:r>
              <w:rPr>
                <w:rFonts w:eastAsia="方正仿宋_GBK"/>
                <w:color w:val="auto"/>
                <w:kern w:val="0"/>
                <w:sz w:val="24"/>
                <w:szCs w:val="24"/>
                <w:lang w:bidi="ar"/>
              </w:rPr>
              <w:t>就餐环境和卫生间卫生条件应满足GB 31654《食品安全国家标准 餐饮服务通用卫生规范》的要求。</w:t>
            </w:r>
          </w:p>
        </w:tc>
        <w:tc>
          <w:tcPr>
            <w:tcW w:w="1440" w:type="dxa"/>
            <w:noWrap w:val="0"/>
            <w:vAlign w:val="center"/>
          </w:tcPr>
          <w:p w14:paraId="720AD252">
            <w:pPr>
              <w:widowControl/>
              <w:adjustRightInd w:val="0"/>
              <w:snapToGrid w:val="0"/>
              <w:jc w:val="left"/>
              <w:textAlignment w:val="center"/>
              <w:outlineLvl w:val="9"/>
              <w:rPr>
                <w:rFonts w:eastAsia="方正仿宋_GBK"/>
                <w:color w:val="auto"/>
                <w:kern w:val="0"/>
                <w:sz w:val="24"/>
                <w:szCs w:val="24"/>
              </w:rPr>
            </w:pPr>
            <w:r>
              <w:rPr>
                <w:rFonts w:hint="eastAsia" w:eastAsia="方正仿宋_GBK"/>
                <w:color w:val="auto"/>
                <w:kern w:val="0"/>
                <w:sz w:val="24"/>
                <w:szCs w:val="24"/>
                <w:lang w:eastAsia="zh-CN" w:bidi="ar"/>
              </w:rPr>
              <w:t>□</w:t>
            </w:r>
            <w:r>
              <w:rPr>
                <w:rFonts w:eastAsia="方正仿宋_GBK"/>
                <w:color w:val="auto"/>
                <w:kern w:val="0"/>
                <w:sz w:val="24"/>
                <w:szCs w:val="24"/>
                <w:lang w:bidi="ar"/>
              </w:rPr>
              <w:t>符合</w:t>
            </w:r>
          </w:p>
          <w:p w14:paraId="620CCF02">
            <w:pPr>
              <w:widowControl/>
              <w:adjustRightInd w:val="0"/>
              <w:snapToGrid w:val="0"/>
              <w:jc w:val="left"/>
              <w:textAlignment w:val="center"/>
              <w:outlineLvl w:val="9"/>
              <w:rPr>
                <w:color w:val="auto"/>
              </w:rPr>
            </w:pPr>
            <w:r>
              <w:rPr>
                <w:rFonts w:hint="eastAsia" w:eastAsia="方正仿宋_GBK"/>
                <w:color w:val="auto"/>
                <w:kern w:val="0"/>
                <w:sz w:val="24"/>
                <w:szCs w:val="24"/>
                <w:lang w:bidi="ar"/>
              </w:rPr>
              <w:t>□</w:t>
            </w:r>
            <w:r>
              <w:rPr>
                <w:rFonts w:hint="eastAsia" w:eastAsia="方正仿宋_GBK"/>
                <w:color w:val="auto"/>
                <w:kern w:val="0"/>
                <w:sz w:val="24"/>
                <w:szCs w:val="24"/>
                <w:lang w:eastAsia="zh-CN" w:bidi="ar"/>
              </w:rPr>
              <w:t>基本</w:t>
            </w:r>
            <w:r>
              <w:rPr>
                <w:rFonts w:eastAsia="方正仿宋_GBK"/>
                <w:color w:val="auto"/>
                <w:kern w:val="0"/>
                <w:sz w:val="24"/>
                <w:szCs w:val="24"/>
                <w:lang w:bidi="ar"/>
              </w:rPr>
              <w:t>符合</w:t>
            </w:r>
          </w:p>
          <w:p w14:paraId="3E725400">
            <w:pPr>
              <w:widowControl/>
              <w:adjustRightInd w:val="0"/>
              <w:snapToGrid w:val="0"/>
              <w:jc w:val="left"/>
              <w:textAlignment w:val="center"/>
              <w:outlineLvl w:val="9"/>
              <w:rPr>
                <w:rFonts w:hint="eastAsia" w:ascii="Calibri" w:hAnsi="Calibri" w:eastAsia="方正仿宋_GBK" w:cs="Times New Roman"/>
                <w:color w:val="auto"/>
                <w:kern w:val="0"/>
                <w:sz w:val="24"/>
                <w:szCs w:val="24"/>
                <w:lang w:val="en-US" w:eastAsia="zh-CN" w:bidi="ar-SA"/>
              </w:rPr>
            </w:pPr>
            <w:r>
              <w:rPr>
                <w:rFonts w:hint="eastAsia" w:eastAsia="方正仿宋_GBK"/>
                <w:color w:val="auto"/>
                <w:kern w:val="0"/>
                <w:sz w:val="24"/>
                <w:szCs w:val="24"/>
                <w:lang w:eastAsia="zh-CN" w:bidi="ar"/>
              </w:rPr>
              <w:t>□</w:t>
            </w:r>
            <w:r>
              <w:rPr>
                <w:rFonts w:eastAsia="方正仿宋_GBK"/>
                <w:color w:val="auto"/>
                <w:kern w:val="0"/>
                <w:sz w:val="24"/>
                <w:szCs w:val="24"/>
                <w:lang w:bidi="ar"/>
              </w:rPr>
              <w:t>不符合</w:t>
            </w:r>
          </w:p>
        </w:tc>
        <w:tc>
          <w:tcPr>
            <w:tcW w:w="801" w:type="dxa"/>
            <w:noWrap w:val="0"/>
            <w:vAlign w:val="center"/>
          </w:tcPr>
          <w:p w14:paraId="1F06B91C">
            <w:pPr>
              <w:widowControl/>
              <w:adjustRightInd w:val="0"/>
              <w:snapToGrid w:val="0"/>
              <w:jc w:val="center"/>
              <w:textAlignment w:val="center"/>
              <w:outlineLvl w:val="9"/>
              <w:rPr>
                <w:rFonts w:ascii="Calibri" w:hAnsi="Calibri" w:eastAsia="方正仿宋_GBK" w:cs="Times New Roman"/>
                <w:color w:val="auto"/>
                <w:kern w:val="0"/>
                <w:sz w:val="24"/>
                <w:szCs w:val="24"/>
                <w:lang w:val="en-US" w:eastAsia="zh-CN" w:bidi="ar-SA"/>
              </w:rPr>
            </w:pPr>
            <w:r>
              <w:rPr>
                <w:rFonts w:hint="eastAsia" w:eastAsia="方正仿宋_GBK"/>
                <w:color w:val="auto"/>
                <w:kern w:val="0"/>
                <w:sz w:val="24"/>
                <w:szCs w:val="24"/>
                <w:lang w:val="en-US" w:eastAsia="zh-CN" w:bidi="ar"/>
              </w:rPr>
              <w:t>7</w:t>
            </w:r>
            <w:r>
              <w:rPr>
                <w:rFonts w:eastAsia="方正仿宋_GBK"/>
                <w:color w:val="auto"/>
                <w:kern w:val="0"/>
                <w:sz w:val="24"/>
                <w:szCs w:val="24"/>
                <w:lang w:bidi="ar"/>
              </w:rPr>
              <w:t>）</w:t>
            </w:r>
          </w:p>
        </w:tc>
      </w:tr>
      <w:tr w14:paraId="41BE2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735" w:type="dxa"/>
            <w:vMerge w:val="continue"/>
            <w:noWrap w:val="0"/>
            <w:vAlign w:val="center"/>
          </w:tcPr>
          <w:p w14:paraId="395ADF74">
            <w:pPr>
              <w:adjustRightInd w:val="0"/>
              <w:snapToGrid w:val="0"/>
              <w:jc w:val="center"/>
              <w:textAlignment w:val="center"/>
              <w:outlineLvl w:val="9"/>
              <w:rPr>
                <w:rFonts w:hint="eastAsia" w:eastAsia="方正仿宋_GBK"/>
                <w:color w:val="auto"/>
                <w:kern w:val="0"/>
                <w:sz w:val="24"/>
                <w:szCs w:val="24"/>
                <w:lang w:val="en-US" w:eastAsia="zh-CN" w:bidi="ar"/>
              </w:rPr>
            </w:pPr>
          </w:p>
        </w:tc>
        <w:tc>
          <w:tcPr>
            <w:tcW w:w="5775" w:type="dxa"/>
            <w:gridSpan w:val="2"/>
            <w:noWrap w:val="0"/>
            <w:vAlign w:val="center"/>
          </w:tcPr>
          <w:p w14:paraId="4A2A6710">
            <w:pPr>
              <w:widowControl/>
              <w:adjustRightInd w:val="0"/>
              <w:snapToGrid w:val="0"/>
              <w:jc w:val="left"/>
              <w:textAlignment w:val="center"/>
              <w:outlineLvl w:val="9"/>
              <w:rPr>
                <w:rFonts w:ascii="Calibri" w:hAnsi="Calibri" w:eastAsia="方正仿宋_GBK" w:cs="Times New Roman"/>
                <w:color w:val="auto"/>
                <w:kern w:val="0"/>
                <w:sz w:val="24"/>
                <w:szCs w:val="24"/>
                <w:lang w:val="en-US" w:eastAsia="zh-CN" w:bidi="ar-SA"/>
              </w:rPr>
            </w:pPr>
            <w:r>
              <w:rPr>
                <w:rFonts w:hint="eastAsia" w:eastAsia="方正仿宋_GBK"/>
                <w:color w:val="auto"/>
                <w:kern w:val="0"/>
                <w:sz w:val="24"/>
                <w:szCs w:val="24"/>
                <w:lang w:val="en-US" w:eastAsia="zh-CN" w:bidi="ar"/>
              </w:rPr>
              <w:t>7</w:t>
            </w:r>
            <w:r>
              <w:rPr>
                <w:rFonts w:eastAsia="方正仿宋_GBK"/>
                <w:color w:val="auto"/>
                <w:kern w:val="0"/>
                <w:sz w:val="24"/>
                <w:szCs w:val="24"/>
                <w:lang w:bidi="ar"/>
              </w:rPr>
              <w:t>.</w:t>
            </w:r>
            <w:r>
              <w:rPr>
                <w:rFonts w:hint="eastAsia" w:ascii="Calibri" w:hAnsi="Calibri" w:eastAsia="方正仿宋_GBK"/>
                <w:color w:val="auto"/>
                <w:kern w:val="0"/>
                <w:sz w:val="24"/>
                <w:szCs w:val="24"/>
                <w:lang w:bidi="ar"/>
              </w:rPr>
              <w:t>应通过设立透明式、开放式或者参观通道等形式，向消费者展示广式点心等食品加工制作过程；现场不具备以上条件的，可采用视频监控方式，在厨房内的食品处理区等关键控制区域内安装监控设备，将食品加工制作关键过程传输到就餐场所的展示平台进行播放，接受消费者监督。倡导广州早茶经营者通过“互联网+明厨亮灶”等方式，向社会公开餐饮食品加工制作过程，接受社会监督。</w:t>
            </w:r>
          </w:p>
        </w:tc>
        <w:tc>
          <w:tcPr>
            <w:tcW w:w="1440" w:type="dxa"/>
            <w:noWrap w:val="0"/>
            <w:vAlign w:val="center"/>
          </w:tcPr>
          <w:p w14:paraId="01C941A2">
            <w:pPr>
              <w:widowControl/>
              <w:adjustRightInd w:val="0"/>
              <w:snapToGrid w:val="0"/>
              <w:jc w:val="left"/>
              <w:textAlignment w:val="center"/>
              <w:outlineLvl w:val="9"/>
              <w:rPr>
                <w:rFonts w:eastAsia="方正仿宋_GBK"/>
                <w:color w:val="auto"/>
                <w:kern w:val="0"/>
                <w:sz w:val="24"/>
                <w:szCs w:val="24"/>
              </w:rPr>
            </w:pPr>
            <w:r>
              <w:rPr>
                <w:rFonts w:hint="eastAsia" w:eastAsia="方正仿宋_GBK"/>
                <w:color w:val="auto"/>
                <w:kern w:val="0"/>
                <w:sz w:val="24"/>
                <w:szCs w:val="24"/>
                <w:lang w:eastAsia="zh-CN" w:bidi="ar"/>
              </w:rPr>
              <w:t>□</w:t>
            </w:r>
            <w:r>
              <w:rPr>
                <w:rFonts w:eastAsia="方正仿宋_GBK"/>
                <w:color w:val="auto"/>
                <w:kern w:val="0"/>
                <w:sz w:val="24"/>
                <w:szCs w:val="24"/>
                <w:lang w:bidi="ar"/>
              </w:rPr>
              <w:t>符合</w:t>
            </w:r>
          </w:p>
          <w:p w14:paraId="314C0592">
            <w:pPr>
              <w:widowControl/>
              <w:adjustRightInd w:val="0"/>
              <w:snapToGrid w:val="0"/>
              <w:jc w:val="left"/>
              <w:textAlignment w:val="center"/>
              <w:outlineLvl w:val="9"/>
              <w:rPr>
                <w:color w:val="auto"/>
              </w:rPr>
            </w:pPr>
            <w:r>
              <w:rPr>
                <w:rFonts w:hint="eastAsia" w:eastAsia="方正仿宋_GBK"/>
                <w:color w:val="auto"/>
                <w:kern w:val="0"/>
                <w:sz w:val="24"/>
                <w:szCs w:val="24"/>
                <w:lang w:bidi="ar"/>
              </w:rPr>
              <w:t>□</w:t>
            </w:r>
            <w:r>
              <w:rPr>
                <w:rFonts w:hint="eastAsia" w:eastAsia="方正仿宋_GBK"/>
                <w:color w:val="auto"/>
                <w:kern w:val="0"/>
                <w:sz w:val="24"/>
                <w:szCs w:val="24"/>
                <w:lang w:eastAsia="zh-CN" w:bidi="ar"/>
              </w:rPr>
              <w:t>基本</w:t>
            </w:r>
            <w:r>
              <w:rPr>
                <w:rFonts w:eastAsia="方正仿宋_GBK"/>
                <w:color w:val="auto"/>
                <w:kern w:val="0"/>
                <w:sz w:val="24"/>
                <w:szCs w:val="24"/>
                <w:lang w:bidi="ar"/>
              </w:rPr>
              <w:t>符合</w:t>
            </w:r>
          </w:p>
          <w:p w14:paraId="7EB7AFA2">
            <w:pPr>
              <w:widowControl/>
              <w:adjustRightInd w:val="0"/>
              <w:snapToGrid w:val="0"/>
              <w:jc w:val="left"/>
              <w:textAlignment w:val="center"/>
              <w:outlineLvl w:val="9"/>
              <w:rPr>
                <w:rFonts w:hint="eastAsia" w:ascii="Calibri" w:hAnsi="Calibri" w:eastAsia="方正仿宋_GBK" w:cs="Times New Roman"/>
                <w:color w:val="auto"/>
                <w:kern w:val="0"/>
                <w:sz w:val="24"/>
                <w:szCs w:val="24"/>
                <w:lang w:val="en-US" w:eastAsia="zh-CN" w:bidi="ar-SA"/>
              </w:rPr>
            </w:pPr>
            <w:r>
              <w:rPr>
                <w:rFonts w:hint="eastAsia" w:eastAsia="方正仿宋_GBK"/>
                <w:color w:val="auto"/>
                <w:kern w:val="0"/>
                <w:sz w:val="24"/>
                <w:szCs w:val="24"/>
                <w:lang w:eastAsia="zh-CN" w:bidi="ar"/>
              </w:rPr>
              <w:t>□</w:t>
            </w:r>
            <w:r>
              <w:rPr>
                <w:rFonts w:eastAsia="方正仿宋_GBK"/>
                <w:color w:val="auto"/>
                <w:kern w:val="0"/>
                <w:sz w:val="24"/>
                <w:szCs w:val="24"/>
                <w:lang w:bidi="ar"/>
              </w:rPr>
              <w:t>不符合</w:t>
            </w:r>
          </w:p>
        </w:tc>
        <w:tc>
          <w:tcPr>
            <w:tcW w:w="801" w:type="dxa"/>
            <w:noWrap w:val="0"/>
            <w:vAlign w:val="center"/>
          </w:tcPr>
          <w:p w14:paraId="4059BE9A">
            <w:pPr>
              <w:widowControl/>
              <w:adjustRightInd w:val="0"/>
              <w:snapToGrid w:val="0"/>
              <w:jc w:val="center"/>
              <w:textAlignment w:val="center"/>
              <w:outlineLvl w:val="9"/>
              <w:rPr>
                <w:rFonts w:ascii="Calibri" w:hAnsi="Calibri" w:eastAsia="方正仿宋_GBK" w:cs="Times New Roman"/>
                <w:color w:val="auto"/>
                <w:kern w:val="0"/>
                <w:sz w:val="24"/>
                <w:szCs w:val="24"/>
                <w:lang w:val="en-US" w:eastAsia="zh-CN" w:bidi="ar-SA"/>
              </w:rPr>
            </w:pPr>
            <w:r>
              <w:rPr>
                <w:rFonts w:hint="eastAsia" w:eastAsia="方正仿宋_GBK"/>
                <w:color w:val="auto"/>
                <w:kern w:val="0"/>
                <w:sz w:val="24"/>
                <w:szCs w:val="24"/>
                <w:lang w:val="en-US" w:eastAsia="zh-CN" w:bidi="ar"/>
              </w:rPr>
              <w:t>8</w:t>
            </w:r>
            <w:r>
              <w:rPr>
                <w:rFonts w:eastAsia="方正仿宋_GBK"/>
                <w:color w:val="auto"/>
                <w:kern w:val="0"/>
                <w:sz w:val="24"/>
                <w:szCs w:val="24"/>
                <w:lang w:bidi="ar"/>
              </w:rPr>
              <w:t>）</w:t>
            </w:r>
          </w:p>
        </w:tc>
      </w:tr>
      <w:tr w14:paraId="19722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735" w:type="dxa"/>
            <w:vMerge w:val="continue"/>
            <w:noWrap w:val="0"/>
            <w:vAlign w:val="center"/>
          </w:tcPr>
          <w:p w14:paraId="1F0DAD82">
            <w:pPr>
              <w:adjustRightInd w:val="0"/>
              <w:snapToGrid w:val="0"/>
              <w:jc w:val="center"/>
              <w:textAlignment w:val="center"/>
              <w:outlineLvl w:val="9"/>
              <w:rPr>
                <w:rFonts w:hint="eastAsia" w:eastAsia="方正仿宋_GBK"/>
                <w:color w:val="auto"/>
                <w:kern w:val="0"/>
                <w:sz w:val="24"/>
                <w:szCs w:val="24"/>
                <w:lang w:val="en-US" w:eastAsia="zh-CN" w:bidi="ar"/>
              </w:rPr>
            </w:pPr>
          </w:p>
        </w:tc>
        <w:tc>
          <w:tcPr>
            <w:tcW w:w="5775" w:type="dxa"/>
            <w:gridSpan w:val="2"/>
            <w:noWrap w:val="0"/>
            <w:vAlign w:val="center"/>
          </w:tcPr>
          <w:p w14:paraId="0D046FAF">
            <w:pPr>
              <w:widowControl/>
              <w:adjustRightInd w:val="0"/>
              <w:snapToGrid w:val="0"/>
              <w:jc w:val="left"/>
              <w:textAlignment w:val="center"/>
              <w:outlineLvl w:val="9"/>
              <w:rPr>
                <w:rFonts w:ascii="Calibri" w:hAnsi="Calibri" w:eastAsia="方正仿宋_GBK" w:cs="Times New Roman"/>
                <w:color w:val="auto"/>
                <w:kern w:val="0"/>
                <w:sz w:val="24"/>
                <w:szCs w:val="24"/>
                <w:lang w:val="en-US" w:eastAsia="zh-CN" w:bidi="ar-SA"/>
              </w:rPr>
            </w:pPr>
            <w:r>
              <w:rPr>
                <w:rFonts w:hint="eastAsia" w:eastAsia="方正仿宋_GBK"/>
                <w:color w:val="auto"/>
                <w:kern w:val="0"/>
                <w:sz w:val="24"/>
                <w:szCs w:val="24"/>
                <w:lang w:val="en-US" w:eastAsia="zh-CN" w:bidi="ar"/>
              </w:rPr>
              <w:t>8</w:t>
            </w:r>
            <w:r>
              <w:rPr>
                <w:rFonts w:eastAsia="方正仿宋_GBK"/>
                <w:color w:val="auto"/>
                <w:kern w:val="0"/>
                <w:sz w:val="24"/>
                <w:szCs w:val="24"/>
                <w:lang w:bidi="ar"/>
              </w:rPr>
              <w:t>.宜建立厨师级别晋升考核机制，充分调动厨师的主动性和积极性，提升技术水平，保证菜品质量及标准化程度。</w:t>
            </w:r>
          </w:p>
        </w:tc>
        <w:tc>
          <w:tcPr>
            <w:tcW w:w="1440" w:type="dxa"/>
            <w:noWrap w:val="0"/>
            <w:vAlign w:val="center"/>
          </w:tcPr>
          <w:p w14:paraId="614BE1D4">
            <w:pPr>
              <w:widowControl/>
              <w:adjustRightInd w:val="0"/>
              <w:snapToGrid w:val="0"/>
              <w:jc w:val="left"/>
              <w:textAlignment w:val="center"/>
              <w:outlineLvl w:val="9"/>
              <w:rPr>
                <w:rFonts w:eastAsia="方正仿宋_GBK"/>
                <w:color w:val="auto"/>
                <w:kern w:val="0"/>
                <w:sz w:val="24"/>
                <w:szCs w:val="24"/>
              </w:rPr>
            </w:pPr>
            <w:r>
              <w:rPr>
                <w:rFonts w:hint="eastAsia" w:eastAsia="方正仿宋_GBK"/>
                <w:color w:val="auto"/>
                <w:kern w:val="0"/>
                <w:sz w:val="24"/>
                <w:szCs w:val="24"/>
                <w:lang w:eastAsia="zh-CN" w:bidi="ar"/>
              </w:rPr>
              <w:t>□</w:t>
            </w:r>
            <w:r>
              <w:rPr>
                <w:rFonts w:eastAsia="方正仿宋_GBK"/>
                <w:color w:val="auto"/>
                <w:kern w:val="0"/>
                <w:sz w:val="24"/>
                <w:szCs w:val="24"/>
                <w:lang w:bidi="ar"/>
              </w:rPr>
              <w:t>符合</w:t>
            </w:r>
          </w:p>
          <w:p w14:paraId="3A1959A0">
            <w:pPr>
              <w:widowControl/>
              <w:adjustRightInd w:val="0"/>
              <w:snapToGrid w:val="0"/>
              <w:jc w:val="left"/>
              <w:textAlignment w:val="center"/>
              <w:outlineLvl w:val="9"/>
              <w:rPr>
                <w:color w:val="auto"/>
              </w:rPr>
            </w:pPr>
            <w:r>
              <w:rPr>
                <w:rFonts w:hint="eastAsia" w:eastAsia="方正仿宋_GBK"/>
                <w:color w:val="auto"/>
                <w:kern w:val="0"/>
                <w:sz w:val="24"/>
                <w:szCs w:val="24"/>
                <w:lang w:bidi="ar"/>
              </w:rPr>
              <w:t>□</w:t>
            </w:r>
            <w:r>
              <w:rPr>
                <w:rFonts w:hint="eastAsia" w:eastAsia="方正仿宋_GBK"/>
                <w:color w:val="auto"/>
                <w:kern w:val="0"/>
                <w:sz w:val="24"/>
                <w:szCs w:val="24"/>
                <w:lang w:eastAsia="zh-CN" w:bidi="ar"/>
              </w:rPr>
              <w:t>基本</w:t>
            </w:r>
            <w:r>
              <w:rPr>
                <w:rFonts w:eastAsia="方正仿宋_GBK"/>
                <w:color w:val="auto"/>
                <w:kern w:val="0"/>
                <w:sz w:val="24"/>
                <w:szCs w:val="24"/>
                <w:lang w:bidi="ar"/>
              </w:rPr>
              <w:t>符合</w:t>
            </w:r>
          </w:p>
          <w:p w14:paraId="2D95E075">
            <w:pPr>
              <w:widowControl/>
              <w:adjustRightInd w:val="0"/>
              <w:snapToGrid w:val="0"/>
              <w:jc w:val="left"/>
              <w:textAlignment w:val="center"/>
              <w:outlineLvl w:val="9"/>
              <w:rPr>
                <w:rFonts w:hint="eastAsia" w:ascii="Calibri" w:hAnsi="Calibri" w:eastAsia="方正仿宋_GBK" w:cs="Times New Roman"/>
                <w:color w:val="auto"/>
                <w:kern w:val="0"/>
                <w:sz w:val="24"/>
                <w:szCs w:val="24"/>
                <w:lang w:val="en-US" w:eastAsia="zh-CN" w:bidi="ar-SA"/>
              </w:rPr>
            </w:pPr>
            <w:r>
              <w:rPr>
                <w:rFonts w:hint="eastAsia" w:eastAsia="方正仿宋_GBK"/>
                <w:color w:val="auto"/>
                <w:kern w:val="0"/>
                <w:sz w:val="24"/>
                <w:szCs w:val="24"/>
                <w:lang w:eastAsia="zh-CN" w:bidi="ar"/>
              </w:rPr>
              <w:t>□</w:t>
            </w:r>
            <w:r>
              <w:rPr>
                <w:rFonts w:eastAsia="方正仿宋_GBK"/>
                <w:color w:val="auto"/>
                <w:kern w:val="0"/>
                <w:sz w:val="24"/>
                <w:szCs w:val="24"/>
                <w:lang w:bidi="ar"/>
              </w:rPr>
              <w:t>不符合</w:t>
            </w:r>
          </w:p>
        </w:tc>
        <w:tc>
          <w:tcPr>
            <w:tcW w:w="801" w:type="dxa"/>
            <w:noWrap w:val="0"/>
            <w:vAlign w:val="center"/>
          </w:tcPr>
          <w:p w14:paraId="1C8E182C">
            <w:pPr>
              <w:widowControl/>
              <w:adjustRightInd w:val="0"/>
              <w:snapToGrid w:val="0"/>
              <w:jc w:val="center"/>
              <w:textAlignment w:val="center"/>
              <w:outlineLvl w:val="9"/>
              <w:rPr>
                <w:rFonts w:ascii="Calibri" w:hAnsi="Calibri" w:eastAsia="方正仿宋_GBK" w:cs="Times New Roman"/>
                <w:color w:val="auto"/>
                <w:kern w:val="0"/>
                <w:sz w:val="24"/>
                <w:szCs w:val="24"/>
                <w:lang w:val="en-US" w:eastAsia="zh-CN" w:bidi="ar-SA"/>
              </w:rPr>
            </w:pPr>
            <w:r>
              <w:rPr>
                <w:rFonts w:hint="eastAsia" w:eastAsia="方正仿宋_GBK"/>
                <w:color w:val="auto"/>
                <w:kern w:val="0"/>
                <w:sz w:val="24"/>
                <w:szCs w:val="24"/>
                <w:lang w:val="en-US" w:eastAsia="zh-CN" w:bidi="ar"/>
              </w:rPr>
              <w:t>9</w:t>
            </w:r>
            <w:r>
              <w:rPr>
                <w:rFonts w:eastAsia="方正仿宋_GBK"/>
                <w:color w:val="auto"/>
                <w:kern w:val="0"/>
                <w:sz w:val="24"/>
                <w:szCs w:val="24"/>
                <w:lang w:bidi="ar"/>
              </w:rPr>
              <w:t>）</w:t>
            </w:r>
          </w:p>
        </w:tc>
      </w:tr>
      <w:tr w14:paraId="362F1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735" w:type="dxa"/>
            <w:vMerge w:val="continue"/>
            <w:noWrap w:val="0"/>
            <w:vAlign w:val="center"/>
          </w:tcPr>
          <w:p w14:paraId="3434987F">
            <w:pPr>
              <w:adjustRightInd w:val="0"/>
              <w:snapToGrid w:val="0"/>
              <w:jc w:val="center"/>
              <w:textAlignment w:val="center"/>
              <w:outlineLvl w:val="9"/>
              <w:rPr>
                <w:rFonts w:hint="eastAsia" w:eastAsia="方正仿宋_GBK"/>
                <w:color w:val="auto"/>
                <w:kern w:val="0"/>
                <w:sz w:val="24"/>
                <w:szCs w:val="24"/>
                <w:lang w:val="en-US" w:eastAsia="zh-CN" w:bidi="ar"/>
              </w:rPr>
            </w:pPr>
          </w:p>
        </w:tc>
        <w:tc>
          <w:tcPr>
            <w:tcW w:w="5775" w:type="dxa"/>
            <w:gridSpan w:val="2"/>
            <w:noWrap w:val="0"/>
            <w:vAlign w:val="center"/>
          </w:tcPr>
          <w:p w14:paraId="74A45C6D">
            <w:pPr>
              <w:widowControl/>
              <w:adjustRightInd w:val="0"/>
              <w:snapToGrid w:val="0"/>
              <w:jc w:val="left"/>
              <w:textAlignment w:val="center"/>
              <w:outlineLvl w:val="9"/>
              <w:rPr>
                <w:rFonts w:ascii="Calibri" w:hAnsi="Calibri" w:eastAsia="方正仿宋_GBK" w:cs="Times New Roman"/>
                <w:color w:val="auto"/>
                <w:kern w:val="0"/>
                <w:sz w:val="24"/>
                <w:szCs w:val="24"/>
                <w:lang w:val="en-US" w:eastAsia="zh-CN" w:bidi="ar-SA"/>
              </w:rPr>
            </w:pPr>
            <w:r>
              <w:rPr>
                <w:rFonts w:hint="eastAsia" w:eastAsia="方正仿宋_GBK"/>
                <w:color w:val="auto"/>
                <w:kern w:val="0"/>
                <w:sz w:val="24"/>
                <w:szCs w:val="24"/>
                <w:lang w:val="en-US" w:eastAsia="zh-CN" w:bidi="ar"/>
              </w:rPr>
              <w:t>9</w:t>
            </w:r>
            <w:r>
              <w:rPr>
                <w:rFonts w:eastAsia="方正仿宋_GBK"/>
                <w:color w:val="auto"/>
                <w:kern w:val="0"/>
                <w:sz w:val="24"/>
                <w:szCs w:val="24"/>
                <w:lang w:bidi="ar"/>
              </w:rPr>
              <w:t>.</w:t>
            </w:r>
            <w:r>
              <w:rPr>
                <w:rFonts w:ascii="Calibri" w:hAnsi="Calibri" w:eastAsia="方正仿宋_GBK"/>
                <w:color w:val="auto"/>
                <w:kern w:val="0"/>
                <w:sz w:val="24"/>
                <w:szCs w:val="24"/>
                <w:lang w:bidi="ar"/>
              </w:rPr>
              <w:t>应根据菜品</w:t>
            </w:r>
            <w:r>
              <w:rPr>
                <w:rFonts w:hint="default" w:ascii="Calibri" w:hAnsi="Calibri" w:eastAsia="方正仿宋_GBK"/>
                <w:color w:val="auto"/>
                <w:kern w:val="0"/>
                <w:sz w:val="24"/>
                <w:szCs w:val="24"/>
                <w:lang w:bidi="ar"/>
              </w:rPr>
              <w:t>和茶点</w:t>
            </w:r>
            <w:r>
              <w:rPr>
                <w:rFonts w:ascii="Calibri" w:hAnsi="Calibri" w:eastAsia="方正仿宋_GBK"/>
                <w:color w:val="auto"/>
                <w:kern w:val="0"/>
                <w:sz w:val="24"/>
                <w:szCs w:val="24"/>
                <w:lang w:bidi="ar"/>
              </w:rPr>
              <w:t>的特点，分别编制菜品</w:t>
            </w:r>
            <w:r>
              <w:rPr>
                <w:rFonts w:hint="default" w:ascii="Calibri" w:hAnsi="Calibri" w:eastAsia="方正仿宋_GBK"/>
                <w:color w:val="auto"/>
                <w:kern w:val="0"/>
                <w:sz w:val="24"/>
                <w:szCs w:val="24"/>
                <w:lang w:bidi="ar"/>
              </w:rPr>
              <w:t>、茶点</w:t>
            </w:r>
            <w:r>
              <w:rPr>
                <w:rFonts w:ascii="Calibri" w:hAnsi="Calibri" w:eastAsia="方正仿宋_GBK"/>
                <w:color w:val="auto"/>
                <w:kern w:val="0"/>
                <w:sz w:val="24"/>
                <w:szCs w:val="24"/>
                <w:lang w:bidi="ar"/>
              </w:rPr>
              <w:t>加工操作规范，包括但不限于主/辅料初加工、半成品加工、菜品分配和菜品烹调及出品等工序</w:t>
            </w:r>
            <w:r>
              <w:rPr>
                <w:rFonts w:eastAsia="方正仿宋_GBK"/>
                <w:color w:val="auto"/>
                <w:kern w:val="0"/>
                <w:sz w:val="24"/>
                <w:szCs w:val="24"/>
                <w:lang w:bidi="ar"/>
              </w:rPr>
              <w:t>，标准化工艺流程。</w:t>
            </w:r>
          </w:p>
        </w:tc>
        <w:tc>
          <w:tcPr>
            <w:tcW w:w="1440" w:type="dxa"/>
            <w:noWrap w:val="0"/>
            <w:vAlign w:val="center"/>
          </w:tcPr>
          <w:p w14:paraId="07BA1FDE">
            <w:pPr>
              <w:widowControl/>
              <w:adjustRightInd w:val="0"/>
              <w:snapToGrid w:val="0"/>
              <w:jc w:val="left"/>
              <w:textAlignment w:val="center"/>
              <w:outlineLvl w:val="9"/>
              <w:rPr>
                <w:rFonts w:eastAsia="方正仿宋_GBK"/>
                <w:color w:val="auto"/>
                <w:kern w:val="0"/>
                <w:sz w:val="24"/>
                <w:szCs w:val="24"/>
              </w:rPr>
            </w:pPr>
            <w:r>
              <w:rPr>
                <w:rFonts w:hint="eastAsia" w:eastAsia="方正仿宋_GBK"/>
                <w:color w:val="auto"/>
                <w:kern w:val="0"/>
                <w:sz w:val="24"/>
                <w:szCs w:val="24"/>
                <w:lang w:eastAsia="zh-CN" w:bidi="ar"/>
              </w:rPr>
              <w:t>□</w:t>
            </w:r>
            <w:r>
              <w:rPr>
                <w:rFonts w:eastAsia="方正仿宋_GBK"/>
                <w:color w:val="auto"/>
                <w:kern w:val="0"/>
                <w:sz w:val="24"/>
                <w:szCs w:val="24"/>
                <w:lang w:bidi="ar"/>
              </w:rPr>
              <w:t>符合</w:t>
            </w:r>
          </w:p>
          <w:p w14:paraId="7996F732">
            <w:pPr>
              <w:widowControl/>
              <w:adjustRightInd w:val="0"/>
              <w:snapToGrid w:val="0"/>
              <w:jc w:val="left"/>
              <w:textAlignment w:val="center"/>
              <w:outlineLvl w:val="9"/>
              <w:rPr>
                <w:color w:val="auto"/>
              </w:rPr>
            </w:pPr>
            <w:r>
              <w:rPr>
                <w:rFonts w:hint="eastAsia" w:eastAsia="方正仿宋_GBK"/>
                <w:color w:val="auto"/>
                <w:kern w:val="0"/>
                <w:sz w:val="24"/>
                <w:szCs w:val="24"/>
                <w:lang w:bidi="ar"/>
              </w:rPr>
              <w:t>□</w:t>
            </w:r>
            <w:r>
              <w:rPr>
                <w:rFonts w:hint="eastAsia" w:eastAsia="方正仿宋_GBK"/>
                <w:color w:val="auto"/>
                <w:kern w:val="0"/>
                <w:sz w:val="24"/>
                <w:szCs w:val="24"/>
                <w:lang w:eastAsia="zh-CN" w:bidi="ar"/>
              </w:rPr>
              <w:t>基本</w:t>
            </w:r>
            <w:r>
              <w:rPr>
                <w:rFonts w:eastAsia="方正仿宋_GBK"/>
                <w:color w:val="auto"/>
                <w:kern w:val="0"/>
                <w:sz w:val="24"/>
                <w:szCs w:val="24"/>
                <w:lang w:bidi="ar"/>
              </w:rPr>
              <w:t>符合</w:t>
            </w:r>
          </w:p>
          <w:p w14:paraId="555570C0">
            <w:pPr>
              <w:widowControl/>
              <w:adjustRightInd w:val="0"/>
              <w:snapToGrid w:val="0"/>
              <w:jc w:val="left"/>
              <w:textAlignment w:val="center"/>
              <w:outlineLvl w:val="9"/>
              <w:rPr>
                <w:rFonts w:hint="eastAsia" w:ascii="Calibri" w:hAnsi="Calibri" w:eastAsia="方正仿宋_GBK" w:cs="Times New Roman"/>
                <w:color w:val="auto"/>
                <w:kern w:val="0"/>
                <w:sz w:val="24"/>
                <w:szCs w:val="24"/>
                <w:lang w:val="en-US" w:eastAsia="zh-CN" w:bidi="ar-SA"/>
              </w:rPr>
            </w:pPr>
            <w:r>
              <w:rPr>
                <w:rFonts w:hint="eastAsia" w:eastAsia="方正仿宋_GBK"/>
                <w:color w:val="auto"/>
                <w:kern w:val="0"/>
                <w:sz w:val="24"/>
                <w:szCs w:val="24"/>
                <w:lang w:eastAsia="zh-CN" w:bidi="ar"/>
              </w:rPr>
              <w:t>□</w:t>
            </w:r>
            <w:r>
              <w:rPr>
                <w:rFonts w:eastAsia="方正仿宋_GBK"/>
                <w:color w:val="auto"/>
                <w:kern w:val="0"/>
                <w:sz w:val="24"/>
                <w:szCs w:val="24"/>
                <w:lang w:bidi="ar"/>
              </w:rPr>
              <w:t>不符合</w:t>
            </w:r>
          </w:p>
        </w:tc>
        <w:tc>
          <w:tcPr>
            <w:tcW w:w="801" w:type="dxa"/>
            <w:noWrap w:val="0"/>
            <w:vAlign w:val="center"/>
          </w:tcPr>
          <w:p w14:paraId="5DFB24F9">
            <w:pPr>
              <w:widowControl/>
              <w:adjustRightInd w:val="0"/>
              <w:snapToGrid w:val="0"/>
              <w:jc w:val="center"/>
              <w:textAlignment w:val="center"/>
              <w:outlineLvl w:val="9"/>
              <w:rPr>
                <w:rFonts w:ascii="Calibri" w:hAnsi="Calibri" w:eastAsia="方正仿宋_GBK" w:cs="Times New Roman"/>
                <w:color w:val="auto"/>
                <w:kern w:val="0"/>
                <w:sz w:val="24"/>
                <w:szCs w:val="24"/>
                <w:lang w:val="en-US" w:eastAsia="zh-CN" w:bidi="ar-SA"/>
              </w:rPr>
            </w:pPr>
            <w:r>
              <w:rPr>
                <w:rFonts w:eastAsia="方正仿宋_GBK"/>
                <w:color w:val="auto"/>
                <w:kern w:val="0"/>
                <w:sz w:val="24"/>
                <w:szCs w:val="24"/>
                <w:lang w:bidi="ar"/>
              </w:rPr>
              <w:t>1</w:t>
            </w:r>
            <w:r>
              <w:rPr>
                <w:rFonts w:hint="eastAsia" w:eastAsia="方正仿宋_GBK"/>
                <w:color w:val="auto"/>
                <w:kern w:val="0"/>
                <w:sz w:val="24"/>
                <w:szCs w:val="24"/>
                <w:lang w:val="en-US" w:eastAsia="zh-CN" w:bidi="ar"/>
              </w:rPr>
              <w:t>0</w:t>
            </w:r>
            <w:r>
              <w:rPr>
                <w:rFonts w:eastAsia="方正仿宋_GBK"/>
                <w:color w:val="auto"/>
                <w:kern w:val="0"/>
                <w:sz w:val="24"/>
                <w:szCs w:val="24"/>
                <w:lang w:bidi="ar"/>
              </w:rPr>
              <w:t>）</w:t>
            </w:r>
          </w:p>
        </w:tc>
      </w:tr>
      <w:tr w14:paraId="514EB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735" w:type="dxa"/>
            <w:vMerge w:val="continue"/>
            <w:noWrap w:val="0"/>
            <w:vAlign w:val="center"/>
          </w:tcPr>
          <w:p w14:paraId="50040249">
            <w:pPr>
              <w:adjustRightInd w:val="0"/>
              <w:snapToGrid w:val="0"/>
              <w:jc w:val="center"/>
              <w:textAlignment w:val="center"/>
              <w:outlineLvl w:val="9"/>
              <w:rPr>
                <w:rFonts w:hint="eastAsia" w:eastAsia="方正仿宋_GBK"/>
                <w:color w:val="auto"/>
                <w:kern w:val="0"/>
                <w:sz w:val="24"/>
                <w:szCs w:val="24"/>
                <w:lang w:val="en-US" w:eastAsia="zh-CN" w:bidi="ar"/>
              </w:rPr>
            </w:pPr>
          </w:p>
        </w:tc>
        <w:tc>
          <w:tcPr>
            <w:tcW w:w="5775" w:type="dxa"/>
            <w:gridSpan w:val="2"/>
            <w:noWrap w:val="0"/>
            <w:vAlign w:val="center"/>
          </w:tcPr>
          <w:p w14:paraId="1C04E7C2">
            <w:pPr>
              <w:widowControl/>
              <w:adjustRightInd w:val="0"/>
              <w:snapToGrid w:val="0"/>
              <w:jc w:val="left"/>
              <w:textAlignment w:val="center"/>
              <w:outlineLvl w:val="9"/>
              <w:rPr>
                <w:rFonts w:ascii="Calibri" w:hAnsi="Calibri" w:eastAsia="方正仿宋_GBK" w:cs="Times New Roman"/>
                <w:color w:val="auto"/>
                <w:kern w:val="0"/>
                <w:sz w:val="24"/>
                <w:szCs w:val="24"/>
                <w:lang w:val="en-US" w:eastAsia="zh-CN" w:bidi="ar-SA"/>
              </w:rPr>
            </w:pPr>
            <w:r>
              <w:rPr>
                <w:rFonts w:eastAsia="方正仿宋_GBK"/>
                <w:color w:val="auto"/>
                <w:kern w:val="0"/>
                <w:sz w:val="24"/>
                <w:szCs w:val="24"/>
                <w:lang w:bidi="ar"/>
              </w:rPr>
              <w:t>1</w:t>
            </w:r>
            <w:r>
              <w:rPr>
                <w:rFonts w:hint="eastAsia" w:eastAsia="方正仿宋_GBK"/>
                <w:color w:val="auto"/>
                <w:kern w:val="0"/>
                <w:sz w:val="24"/>
                <w:szCs w:val="24"/>
                <w:lang w:val="en-US" w:eastAsia="zh-CN" w:bidi="ar"/>
              </w:rPr>
              <w:t>0</w:t>
            </w:r>
            <w:r>
              <w:rPr>
                <w:rFonts w:eastAsia="方正仿宋_GBK"/>
                <w:color w:val="auto"/>
                <w:kern w:val="0"/>
                <w:sz w:val="24"/>
                <w:szCs w:val="24"/>
                <w:lang w:bidi="ar"/>
              </w:rPr>
              <w:t>.应积极开展反餐饮浪费行动，响应光盘行动，减少食物浪费现象。</w:t>
            </w:r>
          </w:p>
        </w:tc>
        <w:tc>
          <w:tcPr>
            <w:tcW w:w="1440" w:type="dxa"/>
            <w:noWrap w:val="0"/>
            <w:vAlign w:val="center"/>
          </w:tcPr>
          <w:p w14:paraId="0FA507B6">
            <w:pPr>
              <w:widowControl/>
              <w:adjustRightInd w:val="0"/>
              <w:snapToGrid w:val="0"/>
              <w:jc w:val="left"/>
              <w:textAlignment w:val="center"/>
              <w:outlineLvl w:val="9"/>
              <w:rPr>
                <w:rFonts w:eastAsia="方正仿宋_GBK"/>
                <w:color w:val="auto"/>
                <w:kern w:val="0"/>
                <w:sz w:val="24"/>
                <w:szCs w:val="24"/>
              </w:rPr>
            </w:pPr>
            <w:r>
              <w:rPr>
                <w:rFonts w:hint="eastAsia" w:eastAsia="方正仿宋_GBK"/>
                <w:color w:val="auto"/>
                <w:kern w:val="0"/>
                <w:sz w:val="24"/>
                <w:szCs w:val="24"/>
                <w:lang w:eastAsia="zh-CN" w:bidi="ar"/>
              </w:rPr>
              <w:t>□</w:t>
            </w:r>
            <w:r>
              <w:rPr>
                <w:rFonts w:eastAsia="方正仿宋_GBK"/>
                <w:color w:val="auto"/>
                <w:kern w:val="0"/>
                <w:sz w:val="24"/>
                <w:szCs w:val="24"/>
                <w:lang w:bidi="ar"/>
              </w:rPr>
              <w:t>符合</w:t>
            </w:r>
          </w:p>
          <w:p w14:paraId="53276AD3">
            <w:pPr>
              <w:widowControl/>
              <w:adjustRightInd w:val="0"/>
              <w:snapToGrid w:val="0"/>
              <w:jc w:val="left"/>
              <w:textAlignment w:val="center"/>
              <w:outlineLvl w:val="9"/>
              <w:rPr>
                <w:color w:val="auto"/>
              </w:rPr>
            </w:pPr>
            <w:r>
              <w:rPr>
                <w:rFonts w:hint="eastAsia" w:eastAsia="方正仿宋_GBK"/>
                <w:color w:val="auto"/>
                <w:kern w:val="0"/>
                <w:sz w:val="24"/>
                <w:szCs w:val="24"/>
                <w:lang w:bidi="ar"/>
              </w:rPr>
              <w:t>□</w:t>
            </w:r>
            <w:r>
              <w:rPr>
                <w:rFonts w:hint="eastAsia" w:eastAsia="方正仿宋_GBK"/>
                <w:color w:val="auto"/>
                <w:kern w:val="0"/>
                <w:sz w:val="24"/>
                <w:szCs w:val="24"/>
                <w:lang w:eastAsia="zh-CN" w:bidi="ar"/>
              </w:rPr>
              <w:t>基本</w:t>
            </w:r>
            <w:r>
              <w:rPr>
                <w:rFonts w:eastAsia="方正仿宋_GBK"/>
                <w:color w:val="auto"/>
                <w:kern w:val="0"/>
                <w:sz w:val="24"/>
                <w:szCs w:val="24"/>
                <w:lang w:bidi="ar"/>
              </w:rPr>
              <w:t>符合</w:t>
            </w:r>
          </w:p>
          <w:p w14:paraId="32E684A1">
            <w:pPr>
              <w:widowControl/>
              <w:adjustRightInd w:val="0"/>
              <w:snapToGrid w:val="0"/>
              <w:jc w:val="left"/>
              <w:textAlignment w:val="center"/>
              <w:outlineLvl w:val="9"/>
              <w:rPr>
                <w:rFonts w:hint="eastAsia" w:ascii="Calibri" w:hAnsi="Calibri" w:eastAsia="方正仿宋_GBK" w:cs="Times New Roman"/>
                <w:color w:val="auto"/>
                <w:kern w:val="0"/>
                <w:sz w:val="24"/>
                <w:szCs w:val="24"/>
                <w:lang w:val="en-US" w:eastAsia="zh-CN" w:bidi="ar-SA"/>
              </w:rPr>
            </w:pPr>
            <w:r>
              <w:rPr>
                <w:rFonts w:hint="eastAsia" w:eastAsia="方正仿宋_GBK"/>
                <w:color w:val="auto"/>
                <w:kern w:val="0"/>
                <w:sz w:val="24"/>
                <w:szCs w:val="24"/>
                <w:lang w:eastAsia="zh-CN" w:bidi="ar"/>
              </w:rPr>
              <w:t>□</w:t>
            </w:r>
            <w:r>
              <w:rPr>
                <w:rFonts w:eastAsia="方正仿宋_GBK"/>
                <w:color w:val="auto"/>
                <w:kern w:val="0"/>
                <w:sz w:val="24"/>
                <w:szCs w:val="24"/>
                <w:lang w:bidi="ar"/>
              </w:rPr>
              <w:t>不符合</w:t>
            </w:r>
          </w:p>
        </w:tc>
        <w:tc>
          <w:tcPr>
            <w:tcW w:w="801" w:type="dxa"/>
            <w:noWrap w:val="0"/>
            <w:vAlign w:val="center"/>
          </w:tcPr>
          <w:p w14:paraId="29D0448C">
            <w:pPr>
              <w:widowControl/>
              <w:adjustRightInd w:val="0"/>
              <w:snapToGrid w:val="0"/>
              <w:jc w:val="center"/>
              <w:textAlignment w:val="center"/>
              <w:outlineLvl w:val="9"/>
              <w:rPr>
                <w:rFonts w:ascii="Calibri" w:hAnsi="Calibri" w:eastAsia="方正仿宋_GBK" w:cs="Times New Roman"/>
                <w:color w:val="auto"/>
                <w:kern w:val="0"/>
                <w:sz w:val="24"/>
                <w:szCs w:val="24"/>
                <w:lang w:val="en-US" w:eastAsia="zh-CN" w:bidi="ar-SA"/>
              </w:rPr>
            </w:pPr>
            <w:r>
              <w:rPr>
                <w:rFonts w:eastAsia="方正仿宋_GBK"/>
                <w:color w:val="auto"/>
                <w:kern w:val="0"/>
                <w:sz w:val="24"/>
                <w:szCs w:val="24"/>
                <w:lang w:bidi="ar"/>
              </w:rPr>
              <w:t>1</w:t>
            </w:r>
            <w:r>
              <w:rPr>
                <w:rFonts w:hint="eastAsia" w:eastAsia="方正仿宋_GBK"/>
                <w:color w:val="auto"/>
                <w:kern w:val="0"/>
                <w:sz w:val="24"/>
                <w:szCs w:val="24"/>
                <w:lang w:val="en-US" w:eastAsia="zh-CN" w:bidi="ar"/>
              </w:rPr>
              <w:t>1</w:t>
            </w:r>
            <w:r>
              <w:rPr>
                <w:rFonts w:eastAsia="方正仿宋_GBK"/>
                <w:color w:val="auto"/>
                <w:kern w:val="0"/>
                <w:sz w:val="24"/>
                <w:szCs w:val="24"/>
                <w:lang w:bidi="ar"/>
              </w:rPr>
              <w:t>）</w:t>
            </w:r>
          </w:p>
        </w:tc>
      </w:tr>
      <w:tr w14:paraId="7E048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735" w:type="dxa"/>
            <w:vMerge w:val="continue"/>
            <w:noWrap w:val="0"/>
            <w:vAlign w:val="center"/>
          </w:tcPr>
          <w:p w14:paraId="11E43710">
            <w:pPr>
              <w:adjustRightInd w:val="0"/>
              <w:snapToGrid w:val="0"/>
              <w:jc w:val="center"/>
              <w:textAlignment w:val="center"/>
              <w:outlineLvl w:val="9"/>
              <w:rPr>
                <w:rFonts w:hint="eastAsia" w:eastAsia="方正仿宋_GBK"/>
                <w:color w:val="auto"/>
                <w:kern w:val="0"/>
                <w:sz w:val="24"/>
                <w:szCs w:val="24"/>
                <w:lang w:val="en-US" w:eastAsia="zh-CN" w:bidi="ar"/>
              </w:rPr>
            </w:pPr>
          </w:p>
        </w:tc>
        <w:tc>
          <w:tcPr>
            <w:tcW w:w="5775" w:type="dxa"/>
            <w:gridSpan w:val="2"/>
            <w:noWrap w:val="0"/>
            <w:vAlign w:val="center"/>
          </w:tcPr>
          <w:p w14:paraId="11AE66CE">
            <w:pPr>
              <w:widowControl/>
              <w:adjustRightInd w:val="0"/>
              <w:snapToGrid w:val="0"/>
              <w:jc w:val="left"/>
              <w:textAlignment w:val="center"/>
              <w:outlineLvl w:val="9"/>
              <w:rPr>
                <w:rFonts w:ascii="Calibri" w:hAnsi="Calibri" w:eastAsia="方正仿宋_GBK" w:cs="Times New Roman"/>
                <w:color w:val="auto"/>
                <w:kern w:val="0"/>
                <w:sz w:val="24"/>
                <w:szCs w:val="24"/>
                <w:lang w:val="en-US" w:eastAsia="zh-CN" w:bidi="ar-SA"/>
              </w:rPr>
            </w:pPr>
            <w:r>
              <w:rPr>
                <w:rFonts w:eastAsia="方正仿宋_GBK"/>
                <w:color w:val="auto"/>
                <w:kern w:val="0"/>
                <w:sz w:val="24"/>
                <w:szCs w:val="24"/>
                <w:lang w:bidi="ar"/>
              </w:rPr>
              <w:t>1</w:t>
            </w:r>
            <w:r>
              <w:rPr>
                <w:rFonts w:hint="eastAsia" w:eastAsia="方正仿宋_GBK"/>
                <w:color w:val="auto"/>
                <w:kern w:val="0"/>
                <w:sz w:val="24"/>
                <w:szCs w:val="24"/>
                <w:lang w:val="en-US" w:eastAsia="zh-CN" w:bidi="ar"/>
              </w:rPr>
              <w:t>1</w:t>
            </w:r>
            <w:r>
              <w:rPr>
                <w:rFonts w:eastAsia="方正仿宋_GBK"/>
                <w:color w:val="auto"/>
                <w:kern w:val="0"/>
                <w:sz w:val="24"/>
                <w:szCs w:val="24"/>
                <w:lang w:bidi="ar"/>
              </w:rPr>
              <w:t>.</w:t>
            </w:r>
            <w:r>
              <w:rPr>
                <w:rFonts w:eastAsia="方正仿宋_GBK"/>
                <w:color w:val="auto"/>
                <w:sz w:val="21"/>
                <w:szCs w:val="21"/>
                <w:lang w:bidi="ar"/>
              </w:rPr>
              <w:t> </w:t>
            </w:r>
            <w:r>
              <w:rPr>
                <w:rFonts w:eastAsia="方正仿宋_GBK"/>
                <w:color w:val="auto"/>
                <w:kern w:val="0"/>
                <w:sz w:val="24"/>
                <w:szCs w:val="24"/>
                <w:lang w:bidi="ar"/>
              </w:rPr>
              <w:t>应建立应对可能发生潜在食品安全事故或消防安全事故等其他紧急情况的应急程序和预案，并规定发生应急事件时采取的措施。</w:t>
            </w:r>
          </w:p>
        </w:tc>
        <w:tc>
          <w:tcPr>
            <w:tcW w:w="1440" w:type="dxa"/>
            <w:noWrap w:val="0"/>
            <w:vAlign w:val="center"/>
          </w:tcPr>
          <w:p w14:paraId="3CD5F8DC">
            <w:pPr>
              <w:widowControl/>
              <w:adjustRightInd w:val="0"/>
              <w:snapToGrid w:val="0"/>
              <w:jc w:val="left"/>
              <w:textAlignment w:val="center"/>
              <w:outlineLvl w:val="9"/>
              <w:rPr>
                <w:rFonts w:eastAsia="方正仿宋_GBK"/>
                <w:color w:val="auto"/>
                <w:kern w:val="0"/>
                <w:sz w:val="24"/>
                <w:szCs w:val="24"/>
              </w:rPr>
            </w:pPr>
            <w:r>
              <w:rPr>
                <w:rFonts w:hint="eastAsia" w:eastAsia="方正仿宋_GBK"/>
                <w:color w:val="auto"/>
                <w:kern w:val="0"/>
                <w:sz w:val="24"/>
                <w:szCs w:val="24"/>
                <w:lang w:eastAsia="zh-CN" w:bidi="ar"/>
              </w:rPr>
              <w:t>□</w:t>
            </w:r>
            <w:r>
              <w:rPr>
                <w:rFonts w:eastAsia="方正仿宋_GBK"/>
                <w:color w:val="auto"/>
                <w:kern w:val="0"/>
                <w:sz w:val="24"/>
                <w:szCs w:val="24"/>
                <w:lang w:bidi="ar"/>
              </w:rPr>
              <w:t>符合</w:t>
            </w:r>
          </w:p>
          <w:p w14:paraId="1E4D586F">
            <w:pPr>
              <w:widowControl/>
              <w:adjustRightInd w:val="0"/>
              <w:snapToGrid w:val="0"/>
              <w:jc w:val="left"/>
              <w:textAlignment w:val="center"/>
              <w:outlineLvl w:val="9"/>
              <w:rPr>
                <w:color w:val="auto"/>
              </w:rPr>
            </w:pPr>
            <w:r>
              <w:rPr>
                <w:rFonts w:hint="eastAsia" w:eastAsia="方正仿宋_GBK"/>
                <w:color w:val="auto"/>
                <w:kern w:val="0"/>
                <w:sz w:val="24"/>
                <w:szCs w:val="24"/>
                <w:lang w:bidi="ar"/>
              </w:rPr>
              <w:t>□</w:t>
            </w:r>
            <w:r>
              <w:rPr>
                <w:rFonts w:hint="eastAsia" w:eastAsia="方正仿宋_GBK"/>
                <w:color w:val="auto"/>
                <w:kern w:val="0"/>
                <w:sz w:val="24"/>
                <w:szCs w:val="24"/>
                <w:lang w:eastAsia="zh-CN" w:bidi="ar"/>
              </w:rPr>
              <w:t>基本</w:t>
            </w:r>
            <w:r>
              <w:rPr>
                <w:rFonts w:eastAsia="方正仿宋_GBK"/>
                <w:color w:val="auto"/>
                <w:kern w:val="0"/>
                <w:sz w:val="24"/>
                <w:szCs w:val="24"/>
                <w:lang w:bidi="ar"/>
              </w:rPr>
              <w:t>符合</w:t>
            </w:r>
          </w:p>
          <w:p w14:paraId="3A598000">
            <w:pPr>
              <w:widowControl/>
              <w:adjustRightInd w:val="0"/>
              <w:snapToGrid w:val="0"/>
              <w:jc w:val="left"/>
              <w:textAlignment w:val="center"/>
              <w:outlineLvl w:val="9"/>
              <w:rPr>
                <w:rFonts w:hint="eastAsia" w:ascii="Calibri" w:hAnsi="Calibri" w:eastAsia="方正仿宋_GBK" w:cs="Times New Roman"/>
                <w:color w:val="auto"/>
                <w:kern w:val="0"/>
                <w:sz w:val="24"/>
                <w:szCs w:val="24"/>
                <w:lang w:val="en-US" w:eastAsia="zh-CN" w:bidi="ar-SA"/>
              </w:rPr>
            </w:pPr>
            <w:r>
              <w:rPr>
                <w:rFonts w:hint="eastAsia" w:eastAsia="方正仿宋_GBK"/>
                <w:color w:val="auto"/>
                <w:kern w:val="0"/>
                <w:sz w:val="24"/>
                <w:szCs w:val="24"/>
                <w:lang w:eastAsia="zh-CN" w:bidi="ar"/>
              </w:rPr>
              <w:t>□</w:t>
            </w:r>
            <w:r>
              <w:rPr>
                <w:rFonts w:eastAsia="方正仿宋_GBK"/>
                <w:color w:val="auto"/>
                <w:kern w:val="0"/>
                <w:sz w:val="24"/>
                <w:szCs w:val="24"/>
                <w:lang w:bidi="ar"/>
              </w:rPr>
              <w:t>不符合</w:t>
            </w:r>
          </w:p>
        </w:tc>
        <w:tc>
          <w:tcPr>
            <w:tcW w:w="801" w:type="dxa"/>
            <w:noWrap w:val="0"/>
            <w:vAlign w:val="center"/>
          </w:tcPr>
          <w:p w14:paraId="764677A6">
            <w:pPr>
              <w:widowControl/>
              <w:adjustRightInd w:val="0"/>
              <w:snapToGrid w:val="0"/>
              <w:jc w:val="center"/>
              <w:textAlignment w:val="center"/>
              <w:outlineLvl w:val="9"/>
              <w:rPr>
                <w:rFonts w:ascii="Calibri" w:hAnsi="Calibri" w:eastAsia="方正仿宋_GBK" w:cs="Times New Roman"/>
                <w:color w:val="auto"/>
                <w:kern w:val="0"/>
                <w:sz w:val="24"/>
                <w:szCs w:val="24"/>
                <w:lang w:val="en-US" w:eastAsia="zh-CN" w:bidi="ar-SA"/>
              </w:rPr>
            </w:pPr>
            <w:r>
              <w:rPr>
                <w:rFonts w:eastAsia="方正仿宋_GBK"/>
                <w:color w:val="auto"/>
                <w:kern w:val="0"/>
                <w:sz w:val="24"/>
                <w:szCs w:val="24"/>
                <w:lang w:bidi="ar"/>
              </w:rPr>
              <w:t>1</w:t>
            </w:r>
            <w:r>
              <w:rPr>
                <w:rFonts w:hint="eastAsia" w:eastAsia="方正仿宋_GBK"/>
                <w:color w:val="auto"/>
                <w:kern w:val="0"/>
                <w:sz w:val="24"/>
                <w:szCs w:val="24"/>
                <w:lang w:val="en-US" w:eastAsia="zh-CN" w:bidi="ar"/>
              </w:rPr>
              <w:t>2</w:t>
            </w:r>
            <w:r>
              <w:rPr>
                <w:rFonts w:eastAsia="方正仿宋_GBK"/>
                <w:color w:val="auto"/>
                <w:kern w:val="0"/>
                <w:sz w:val="24"/>
                <w:szCs w:val="24"/>
                <w:lang w:bidi="ar"/>
              </w:rPr>
              <w:t>）</w:t>
            </w:r>
          </w:p>
        </w:tc>
      </w:tr>
      <w:tr w14:paraId="1DD46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735" w:type="dxa"/>
            <w:vMerge w:val="continue"/>
            <w:noWrap w:val="0"/>
            <w:vAlign w:val="center"/>
          </w:tcPr>
          <w:p w14:paraId="1BF5DDE4">
            <w:pPr>
              <w:adjustRightInd w:val="0"/>
              <w:snapToGrid w:val="0"/>
              <w:jc w:val="center"/>
              <w:textAlignment w:val="center"/>
              <w:outlineLvl w:val="9"/>
              <w:rPr>
                <w:rFonts w:hint="eastAsia" w:eastAsia="方正仿宋_GBK"/>
                <w:color w:val="auto"/>
                <w:kern w:val="0"/>
                <w:sz w:val="24"/>
                <w:szCs w:val="24"/>
                <w:lang w:val="en-US" w:eastAsia="zh-CN" w:bidi="ar"/>
              </w:rPr>
            </w:pPr>
          </w:p>
        </w:tc>
        <w:tc>
          <w:tcPr>
            <w:tcW w:w="5775" w:type="dxa"/>
            <w:gridSpan w:val="2"/>
            <w:noWrap w:val="0"/>
            <w:vAlign w:val="center"/>
          </w:tcPr>
          <w:p w14:paraId="29894A2C">
            <w:pPr>
              <w:widowControl/>
              <w:adjustRightInd w:val="0"/>
              <w:snapToGrid w:val="0"/>
              <w:jc w:val="left"/>
              <w:textAlignment w:val="center"/>
              <w:outlineLvl w:val="9"/>
              <w:rPr>
                <w:rFonts w:ascii="Calibri" w:hAnsi="Calibri" w:eastAsia="方正仿宋_GBK" w:cs="Times New Roman"/>
                <w:color w:val="auto"/>
                <w:kern w:val="0"/>
                <w:sz w:val="24"/>
                <w:szCs w:val="24"/>
                <w:lang w:val="en-US" w:eastAsia="zh-CN" w:bidi="ar-SA"/>
              </w:rPr>
            </w:pPr>
            <w:r>
              <w:rPr>
                <w:rFonts w:eastAsia="方正仿宋_GBK"/>
                <w:color w:val="auto"/>
                <w:kern w:val="0"/>
                <w:sz w:val="24"/>
                <w:szCs w:val="24"/>
                <w:lang w:bidi="ar"/>
              </w:rPr>
              <w:t>1</w:t>
            </w:r>
            <w:r>
              <w:rPr>
                <w:rFonts w:hint="eastAsia" w:eastAsia="方正仿宋_GBK"/>
                <w:color w:val="auto"/>
                <w:kern w:val="0"/>
                <w:sz w:val="24"/>
                <w:szCs w:val="24"/>
                <w:lang w:val="en-US" w:eastAsia="zh-CN" w:bidi="ar"/>
              </w:rPr>
              <w:t>2</w:t>
            </w:r>
            <w:r>
              <w:rPr>
                <w:rFonts w:eastAsia="方正仿宋_GBK"/>
                <w:color w:val="auto"/>
                <w:kern w:val="0"/>
                <w:sz w:val="24"/>
                <w:szCs w:val="24"/>
                <w:lang w:bidi="ar"/>
              </w:rPr>
              <w:t>.应建立面向顾客的投诉处理机制及投诉处理制度，规定投诉接待、处理、反馈、记录、补偿、服务补救评价等要求。</w:t>
            </w:r>
          </w:p>
        </w:tc>
        <w:tc>
          <w:tcPr>
            <w:tcW w:w="1440" w:type="dxa"/>
            <w:noWrap w:val="0"/>
            <w:vAlign w:val="center"/>
          </w:tcPr>
          <w:p w14:paraId="459E42DA">
            <w:pPr>
              <w:widowControl/>
              <w:adjustRightInd w:val="0"/>
              <w:snapToGrid w:val="0"/>
              <w:jc w:val="left"/>
              <w:textAlignment w:val="center"/>
              <w:outlineLvl w:val="9"/>
              <w:rPr>
                <w:rFonts w:eastAsia="方正仿宋_GBK"/>
                <w:color w:val="auto"/>
                <w:kern w:val="0"/>
                <w:sz w:val="24"/>
                <w:szCs w:val="24"/>
              </w:rPr>
            </w:pPr>
            <w:r>
              <w:rPr>
                <w:rFonts w:hint="eastAsia" w:eastAsia="方正仿宋_GBK"/>
                <w:color w:val="auto"/>
                <w:kern w:val="0"/>
                <w:sz w:val="24"/>
                <w:szCs w:val="24"/>
                <w:lang w:eastAsia="zh-CN" w:bidi="ar"/>
              </w:rPr>
              <w:t>□</w:t>
            </w:r>
            <w:r>
              <w:rPr>
                <w:rFonts w:eastAsia="方正仿宋_GBK"/>
                <w:color w:val="auto"/>
                <w:kern w:val="0"/>
                <w:sz w:val="24"/>
                <w:szCs w:val="24"/>
                <w:lang w:bidi="ar"/>
              </w:rPr>
              <w:t>符合</w:t>
            </w:r>
          </w:p>
          <w:p w14:paraId="65361E14">
            <w:pPr>
              <w:widowControl/>
              <w:adjustRightInd w:val="0"/>
              <w:snapToGrid w:val="0"/>
              <w:jc w:val="left"/>
              <w:textAlignment w:val="center"/>
              <w:outlineLvl w:val="9"/>
              <w:rPr>
                <w:color w:val="auto"/>
              </w:rPr>
            </w:pPr>
            <w:r>
              <w:rPr>
                <w:rFonts w:hint="eastAsia" w:eastAsia="方正仿宋_GBK"/>
                <w:color w:val="auto"/>
                <w:kern w:val="0"/>
                <w:sz w:val="24"/>
                <w:szCs w:val="24"/>
                <w:lang w:bidi="ar"/>
              </w:rPr>
              <w:t>□</w:t>
            </w:r>
            <w:r>
              <w:rPr>
                <w:rFonts w:hint="eastAsia" w:eastAsia="方正仿宋_GBK"/>
                <w:color w:val="auto"/>
                <w:kern w:val="0"/>
                <w:sz w:val="24"/>
                <w:szCs w:val="24"/>
                <w:lang w:eastAsia="zh-CN" w:bidi="ar"/>
              </w:rPr>
              <w:t>基本</w:t>
            </w:r>
            <w:r>
              <w:rPr>
                <w:rFonts w:eastAsia="方正仿宋_GBK"/>
                <w:color w:val="auto"/>
                <w:kern w:val="0"/>
                <w:sz w:val="24"/>
                <w:szCs w:val="24"/>
                <w:lang w:bidi="ar"/>
              </w:rPr>
              <w:t>符合</w:t>
            </w:r>
          </w:p>
          <w:p w14:paraId="569E9BC6">
            <w:pPr>
              <w:widowControl/>
              <w:adjustRightInd w:val="0"/>
              <w:snapToGrid w:val="0"/>
              <w:jc w:val="left"/>
              <w:textAlignment w:val="center"/>
              <w:outlineLvl w:val="9"/>
              <w:rPr>
                <w:rFonts w:hint="eastAsia" w:ascii="Calibri" w:hAnsi="Calibri" w:eastAsia="方正仿宋_GBK" w:cs="Times New Roman"/>
                <w:color w:val="auto"/>
                <w:kern w:val="0"/>
                <w:sz w:val="24"/>
                <w:szCs w:val="24"/>
                <w:lang w:val="en-US" w:eastAsia="zh-CN" w:bidi="ar-SA"/>
              </w:rPr>
            </w:pPr>
            <w:r>
              <w:rPr>
                <w:rFonts w:hint="eastAsia" w:eastAsia="方正仿宋_GBK"/>
                <w:color w:val="auto"/>
                <w:kern w:val="0"/>
                <w:sz w:val="24"/>
                <w:szCs w:val="24"/>
                <w:lang w:eastAsia="zh-CN" w:bidi="ar"/>
              </w:rPr>
              <w:t>□</w:t>
            </w:r>
            <w:r>
              <w:rPr>
                <w:rFonts w:eastAsia="方正仿宋_GBK"/>
                <w:color w:val="auto"/>
                <w:kern w:val="0"/>
                <w:sz w:val="24"/>
                <w:szCs w:val="24"/>
                <w:lang w:bidi="ar"/>
              </w:rPr>
              <w:t>不符合</w:t>
            </w:r>
          </w:p>
        </w:tc>
        <w:tc>
          <w:tcPr>
            <w:tcW w:w="801" w:type="dxa"/>
            <w:noWrap w:val="0"/>
            <w:vAlign w:val="center"/>
          </w:tcPr>
          <w:p w14:paraId="023B82D8">
            <w:pPr>
              <w:widowControl/>
              <w:adjustRightInd w:val="0"/>
              <w:snapToGrid w:val="0"/>
              <w:jc w:val="center"/>
              <w:textAlignment w:val="center"/>
              <w:outlineLvl w:val="9"/>
              <w:rPr>
                <w:rFonts w:ascii="Calibri" w:hAnsi="Calibri" w:eastAsia="方正仿宋_GBK" w:cs="Times New Roman"/>
                <w:color w:val="auto"/>
                <w:kern w:val="0"/>
                <w:sz w:val="24"/>
                <w:szCs w:val="24"/>
                <w:lang w:val="en-US" w:eastAsia="zh-CN" w:bidi="ar-SA"/>
              </w:rPr>
            </w:pPr>
            <w:r>
              <w:rPr>
                <w:rFonts w:eastAsia="方正仿宋_GBK"/>
                <w:color w:val="auto"/>
                <w:kern w:val="0"/>
                <w:sz w:val="24"/>
                <w:szCs w:val="24"/>
                <w:lang w:bidi="ar"/>
              </w:rPr>
              <w:t>1</w:t>
            </w:r>
            <w:r>
              <w:rPr>
                <w:rFonts w:hint="eastAsia" w:eastAsia="方正仿宋_GBK"/>
                <w:color w:val="auto"/>
                <w:kern w:val="0"/>
                <w:sz w:val="24"/>
                <w:szCs w:val="24"/>
                <w:lang w:val="en-US" w:eastAsia="zh-CN" w:bidi="ar"/>
              </w:rPr>
              <w:t>3</w:t>
            </w:r>
            <w:r>
              <w:rPr>
                <w:rFonts w:eastAsia="方正仿宋_GBK"/>
                <w:color w:val="auto"/>
                <w:kern w:val="0"/>
                <w:sz w:val="24"/>
                <w:szCs w:val="24"/>
                <w:lang w:bidi="ar"/>
              </w:rPr>
              <w:t>）</w:t>
            </w:r>
          </w:p>
        </w:tc>
      </w:tr>
      <w:tr w14:paraId="1D9CD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735" w:type="dxa"/>
            <w:vMerge w:val="continue"/>
            <w:noWrap w:val="0"/>
            <w:vAlign w:val="center"/>
          </w:tcPr>
          <w:p w14:paraId="0478DB9E">
            <w:pPr>
              <w:adjustRightInd w:val="0"/>
              <w:snapToGrid w:val="0"/>
              <w:jc w:val="center"/>
              <w:textAlignment w:val="center"/>
              <w:outlineLvl w:val="9"/>
              <w:rPr>
                <w:rFonts w:hint="eastAsia" w:eastAsia="方正仿宋_GBK"/>
                <w:color w:val="auto"/>
                <w:kern w:val="0"/>
                <w:sz w:val="24"/>
                <w:szCs w:val="24"/>
                <w:lang w:val="en-US" w:eastAsia="zh-CN" w:bidi="ar"/>
              </w:rPr>
            </w:pPr>
          </w:p>
        </w:tc>
        <w:tc>
          <w:tcPr>
            <w:tcW w:w="5775" w:type="dxa"/>
            <w:gridSpan w:val="2"/>
            <w:noWrap w:val="0"/>
            <w:vAlign w:val="center"/>
          </w:tcPr>
          <w:p w14:paraId="76B776D8">
            <w:pPr>
              <w:widowControl/>
              <w:adjustRightInd w:val="0"/>
              <w:snapToGrid w:val="0"/>
              <w:jc w:val="left"/>
              <w:textAlignment w:val="center"/>
              <w:outlineLvl w:val="9"/>
              <w:rPr>
                <w:rFonts w:ascii="Calibri" w:hAnsi="Calibri" w:eastAsia="方正仿宋_GBK" w:cs="Times New Roman"/>
                <w:color w:val="auto"/>
                <w:kern w:val="0"/>
                <w:sz w:val="24"/>
                <w:szCs w:val="24"/>
                <w:lang w:val="en-US" w:eastAsia="zh-CN" w:bidi="ar-SA"/>
              </w:rPr>
            </w:pPr>
            <w:r>
              <w:rPr>
                <w:rFonts w:eastAsia="方正仿宋_GBK"/>
                <w:color w:val="auto"/>
                <w:kern w:val="0"/>
                <w:sz w:val="24"/>
                <w:szCs w:val="24"/>
                <w:lang w:bidi="ar"/>
              </w:rPr>
              <w:t>1</w:t>
            </w:r>
            <w:r>
              <w:rPr>
                <w:rFonts w:hint="eastAsia" w:eastAsia="方正仿宋_GBK"/>
                <w:color w:val="auto"/>
                <w:kern w:val="0"/>
                <w:sz w:val="24"/>
                <w:szCs w:val="24"/>
                <w:lang w:val="en-US" w:eastAsia="zh-CN" w:bidi="ar"/>
              </w:rPr>
              <w:t>3</w:t>
            </w:r>
            <w:r>
              <w:rPr>
                <w:rFonts w:eastAsia="方正仿宋_GBK"/>
                <w:color w:val="auto"/>
                <w:kern w:val="0"/>
                <w:sz w:val="24"/>
                <w:szCs w:val="24"/>
                <w:lang w:bidi="ar"/>
              </w:rPr>
              <w:t>. 宜制定绿色环保发展路线，并采取措施逐步推进节能减排降耗等措施的落实。</w:t>
            </w:r>
          </w:p>
        </w:tc>
        <w:tc>
          <w:tcPr>
            <w:tcW w:w="1440" w:type="dxa"/>
            <w:noWrap w:val="0"/>
            <w:vAlign w:val="center"/>
          </w:tcPr>
          <w:p w14:paraId="0404B406">
            <w:pPr>
              <w:widowControl/>
              <w:adjustRightInd w:val="0"/>
              <w:snapToGrid w:val="0"/>
              <w:jc w:val="left"/>
              <w:textAlignment w:val="center"/>
              <w:outlineLvl w:val="9"/>
              <w:rPr>
                <w:rFonts w:eastAsia="方正仿宋_GBK"/>
                <w:color w:val="auto"/>
                <w:kern w:val="0"/>
                <w:sz w:val="24"/>
                <w:szCs w:val="24"/>
              </w:rPr>
            </w:pPr>
            <w:r>
              <w:rPr>
                <w:rFonts w:hint="eastAsia" w:eastAsia="方正仿宋_GBK"/>
                <w:color w:val="auto"/>
                <w:kern w:val="0"/>
                <w:sz w:val="24"/>
                <w:szCs w:val="24"/>
                <w:lang w:eastAsia="zh-CN" w:bidi="ar"/>
              </w:rPr>
              <w:t>□</w:t>
            </w:r>
            <w:r>
              <w:rPr>
                <w:rFonts w:eastAsia="方正仿宋_GBK"/>
                <w:color w:val="auto"/>
                <w:kern w:val="0"/>
                <w:sz w:val="24"/>
                <w:szCs w:val="24"/>
                <w:lang w:bidi="ar"/>
              </w:rPr>
              <w:t>符合</w:t>
            </w:r>
          </w:p>
          <w:p w14:paraId="74061BA0">
            <w:pPr>
              <w:widowControl/>
              <w:adjustRightInd w:val="0"/>
              <w:snapToGrid w:val="0"/>
              <w:jc w:val="left"/>
              <w:textAlignment w:val="center"/>
              <w:outlineLvl w:val="9"/>
              <w:rPr>
                <w:color w:val="auto"/>
              </w:rPr>
            </w:pPr>
            <w:r>
              <w:rPr>
                <w:rFonts w:hint="eastAsia" w:eastAsia="方正仿宋_GBK"/>
                <w:color w:val="auto"/>
                <w:kern w:val="0"/>
                <w:sz w:val="24"/>
                <w:szCs w:val="24"/>
                <w:lang w:eastAsia="zh-CN" w:bidi="ar"/>
              </w:rPr>
              <w:t>□基本</w:t>
            </w:r>
            <w:r>
              <w:rPr>
                <w:rFonts w:eastAsia="方正仿宋_GBK"/>
                <w:color w:val="auto"/>
                <w:kern w:val="0"/>
                <w:sz w:val="24"/>
                <w:szCs w:val="24"/>
                <w:lang w:bidi="ar"/>
              </w:rPr>
              <w:t>符合</w:t>
            </w:r>
          </w:p>
          <w:p w14:paraId="6CFE5848">
            <w:pPr>
              <w:widowControl/>
              <w:adjustRightInd w:val="0"/>
              <w:snapToGrid w:val="0"/>
              <w:jc w:val="left"/>
              <w:textAlignment w:val="center"/>
              <w:outlineLvl w:val="9"/>
              <w:rPr>
                <w:rFonts w:hint="eastAsia" w:ascii="Calibri" w:hAnsi="Calibri" w:eastAsia="方正仿宋_GBK" w:cs="Times New Roman"/>
                <w:color w:val="auto"/>
                <w:kern w:val="0"/>
                <w:sz w:val="24"/>
                <w:szCs w:val="24"/>
                <w:lang w:val="en-US" w:eastAsia="zh-CN" w:bidi="ar-SA"/>
              </w:rPr>
            </w:pPr>
            <w:r>
              <w:rPr>
                <w:rFonts w:hint="eastAsia" w:eastAsia="方正仿宋_GBK"/>
                <w:color w:val="auto"/>
                <w:kern w:val="0"/>
                <w:sz w:val="24"/>
                <w:szCs w:val="24"/>
                <w:lang w:eastAsia="zh-CN" w:bidi="ar"/>
              </w:rPr>
              <w:t>□</w:t>
            </w:r>
            <w:r>
              <w:rPr>
                <w:rFonts w:eastAsia="方正仿宋_GBK"/>
                <w:color w:val="auto"/>
                <w:kern w:val="0"/>
                <w:sz w:val="24"/>
                <w:szCs w:val="24"/>
                <w:lang w:bidi="ar"/>
              </w:rPr>
              <w:t>不符合</w:t>
            </w:r>
          </w:p>
        </w:tc>
        <w:tc>
          <w:tcPr>
            <w:tcW w:w="801" w:type="dxa"/>
            <w:noWrap w:val="0"/>
            <w:vAlign w:val="center"/>
          </w:tcPr>
          <w:p w14:paraId="21EEA68A">
            <w:pPr>
              <w:widowControl/>
              <w:adjustRightInd w:val="0"/>
              <w:snapToGrid w:val="0"/>
              <w:jc w:val="center"/>
              <w:textAlignment w:val="center"/>
              <w:outlineLvl w:val="9"/>
              <w:rPr>
                <w:rFonts w:ascii="Calibri" w:hAnsi="Calibri" w:eastAsia="方正仿宋_GBK" w:cs="Times New Roman"/>
                <w:color w:val="auto"/>
                <w:kern w:val="0"/>
                <w:sz w:val="24"/>
                <w:szCs w:val="24"/>
                <w:lang w:val="en-US" w:eastAsia="zh-CN" w:bidi="ar-SA"/>
              </w:rPr>
            </w:pPr>
            <w:r>
              <w:rPr>
                <w:rFonts w:hint="eastAsia" w:eastAsia="方正仿宋_GBK"/>
                <w:color w:val="auto"/>
                <w:kern w:val="0"/>
                <w:sz w:val="24"/>
                <w:szCs w:val="24"/>
                <w:lang w:val="en-US" w:eastAsia="zh-CN" w:bidi="ar"/>
              </w:rPr>
              <w:t>14</w:t>
            </w:r>
            <w:r>
              <w:rPr>
                <w:rFonts w:eastAsia="方正仿宋_GBK"/>
                <w:color w:val="auto"/>
                <w:kern w:val="0"/>
                <w:sz w:val="24"/>
                <w:szCs w:val="24"/>
                <w:lang w:bidi="ar"/>
              </w:rPr>
              <w:t>）</w:t>
            </w:r>
          </w:p>
        </w:tc>
      </w:tr>
      <w:tr w14:paraId="29608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735" w:type="dxa"/>
            <w:noWrap w:val="0"/>
            <w:vAlign w:val="center"/>
          </w:tcPr>
          <w:p w14:paraId="54E7D880">
            <w:pPr>
              <w:adjustRightInd w:val="0"/>
              <w:snapToGrid w:val="0"/>
              <w:jc w:val="center"/>
              <w:textAlignment w:val="center"/>
              <w:outlineLvl w:val="9"/>
              <w:rPr>
                <w:rFonts w:hint="default" w:eastAsia="方正仿宋_GBK"/>
                <w:color w:val="auto"/>
                <w:kern w:val="0"/>
                <w:sz w:val="24"/>
                <w:szCs w:val="24"/>
                <w:lang w:val="en-US" w:eastAsia="zh-CN" w:bidi="ar"/>
              </w:rPr>
            </w:pPr>
            <w:r>
              <w:rPr>
                <w:rFonts w:hint="eastAsia" w:eastAsia="方正仿宋_GBK"/>
                <w:b/>
                <w:bCs/>
                <w:color w:val="auto"/>
                <w:kern w:val="0"/>
                <w:sz w:val="24"/>
                <w:szCs w:val="24"/>
                <w:lang w:val="en-US" w:eastAsia="zh-CN" w:bidi="ar"/>
              </w:rPr>
              <w:t>品牌建设</w:t>
            </w:r>
          </w:p>
        </w:tc>
        <w:tc>
          <w:tcPr>
            <w:tcW w:w="5775" w:type="dxa"/>
            <w:gridSpan w:val="2"/>
            <w:noWrap w:val="0"/>
            <w:vAlign w:val="center"/>
          </w:tcPr>
          <w:p w14:paraId="7E81D865">
            <w:pPr>
              <w:widowControl/>
              <w:adjustRightInd w:val="0"/>
              <w:snapToGrid w:val="0"/>
              <w:jc w:val="left"/>
              <w:textAlignment w:val="center"/>
              <w:outlineLvl w:val="9"/>
              <w:rPr>
                <w:rFonts w:ascii="Calibri" w:hAnsi="Calibri" w:eastAsia="方正仿宋_GBK" w:cs="Times New Roman"/>
                <w:color w:val="auto"/>
                <w:kern w:val="0"/>
                <w:sz w:val="24"/>
                <w:szCs w:val="24"/>
                <w:lang w:val="en-US" w:eastAsia="zh-CN" w:bidi="ar-SA"/>
              </w:rPr>
            </w:pPr>
            <w:r>
              <w:rPr>
                <w:rFonts w:eastAsia="方正仿宋_GBK"/>
                <w:color w:val="auto"/>
                <w:kern w:val="0"/>
                <w:sz w:val="24"/>
                <w:szCs w:val="24"/>
                <w:lang w:bidi="ar"/>
              </w:rPr>
              <w:t>1</w:t>
            </w:r>
            <w:r>
              <w:rPr>
                <w:rFonts w:hint="eastAsia" w:eastAsia="方正仿宋_GBK"/>
                <w:color w:val="auto"/>
                <w:kern w:val="0"/>
                <w:sz w:val="24"/>
                <w:szCs w:val="24"/>
                <w:lang w:val="en-US" w:eastAsia="zh-CN" w:bidi="ar"/>
              </w:rPr>
              <w:t>4</w:t>
            </w:r>
            <w:r>
              <w:rPr>
                <w:rFonts w:eastAsia="方正仿宋_GBK"/>
                <w:color w:val="auto"/>
                <w:kern w:val="0"/>
                <w:sz w:val="24"/>
                <w:szCs w:val="24"/>
                <w:lang w:bidi="ar"/>
              </w:rPr>
              <w:t>. 宜制定并实施品牌建设和管理制度，制定品牌战略和规划，并配制资源开展品牌宣传，维护品牌形象。</w:t>
            </w:r>
          </w:p>
        </w:tc>
        <w:tc>
          <w:tcPr>
            <w:tcW w:w="1440" w:type="dxa"/>
            <w:noWrap w:val="0"/>
            <w:vAlign w:val="center"/>
          </w:tcPr>
          <w:p w14:paraId="4DD480AA">
            <w:pPr>
              <w:widowControl/>
              <w:adjustRightInd w:val="0"/>
              <w:snapToGrid w:val="0"/>
              <w:jc w:val="left"/>
              <w:textAlignment w:val="center"/>
              <w:outlineLvl w:val="9"/>
              <w:rPr>
                <w:rFonts w:eastAsia="方正仿宋_GBK"/>
                <w:color w:val="auto"/>
                <w:kern w:val="0"/>
                <w:sz w:val="24"/>
                <w:szCs w:val="24"/>
              </w:rPr>
            </w:pPr>
            <w:r>
              <w:rPr>
                <w:rFonts w:hint="eastAsia" w:eastAsia="方正仿宋_GBK"/>
                <w:color w:val="auto"/>
                <w:kern w:val="0"/>
                <w:sz w:val="24"/>
                <w:szCs w:val="24"/>
                <w:lang w:eastAsia="zh-CN" w:bidi="ar"/>
              </w:rPr>
              <w:t>□</w:t>
            </w:r>
            <w:r>
              <w:rPr>
                <w:rFonts w:eastAsia="方正仿宋_GBK"/>
                <w:color w:val="auto"/>
                <w:kern w:val="0"/>
                <w:sz w:val="24"/>
                <w:szCs w:val="24"/>
                <w:lang w:bidi="ar"/>
              </w:rPr>
              <w:t>符合</w:t>
            </w:r>
          </w:p>
          <w:p w14:paraId="3AD35A1B">
            <w:pPr>
              <w:widowControl/>
              <w:adjustRightInd w:val="0"/>
              <w:snapToGrid w:val="0"/>
              <w:jc w:val="left"/>
              <w:textAlignment w:val="center"/>
              <w:outlineLvl w:val="9"/>
              <w:rPr>
                <w:color w:val="auto"/>
              </w:rPr>
            </w:pPr>
            <w:r>
              <w:rPr>
                <w:rFonts w:hint="eastAsia" w:eastAsia="方正仿宋_GBK"/>
                <w:color w:val="auto"/>
                <w:kern w:val="0"/>
                <w:sz w:val="24"/>
                <w:szCs w:val="24"/>
                <w:lang w:bidi="ar"/>
              </w:rPr>
              <w:t>□</w:t>
            </w:r>
            <w:r>
              <w:rPr>
                <w:rFonts w:hint="eastAsia" w:eastAsia="方正仿宋_GBK"/>
                <w:color w:val="auto"/>
                <w:kern w:val="0"/>
                <w:sz w:val="24"/>
                <w:szCs w:val="24"/>
                <w:lang w:eastAsia="zh-CN" w:bidi="ar"/>
              </w:rPr>
              <w:t>基本</w:t>
            </w:r>
            <w:r>
              <w:rPr>
                <w:rFonts w:eastAsia="方正仿宋_GBK"/>
                <w:color w:val="auto"/>
                <w:kern w:val="0"/>
                <w:sz w:val="24"/>
                <w:szCs w:val="24"/>
                <w:lang w:bidi="ar"/>
              </w:rPr>
              <w:t>符合</w:t>
            </w:r>
          </w:p>
          <w:p w14:paraId="456EB237">
            <w:pPr>
              <w:widowControl/>
              <w:adjustRightInd w:val="0"/>
              <w:snapToGrid w:val="0"/>
              <w:jc w:val="left"/>
              <w:textAlignment w:val="center"/>
              <w:outlineLvl w:val="9"/>
              <w:rPr>
                <w:rFonts w:hint="eastAsia" w:ascii="Calibri" w:hAnsi="Calibri" w:eastAsia="方正仿宋_GBK" w:cs="Times New Roman"/>
                <w:color w:val="auto"/>
                <w:kern w:val="0"/>
                <w:sz w:val="24"/>
                <w:szCs w:val="24"/>
                <w:lang w:val="en-US" w:eastAsia="zh-CN" w:bidi="ar-SA"/>
              </w:rPr>
            </w:pPr>
            <w:r>
              <w:rPr>
                <w:rFonts w:hint="eastAsia" w:eastAsia="方正仿宋_GBK"/>
                <w:color w:val="auto"/>
                <w:kern w:val="0"/>
                <w:sz w:val="24"/>
                <w:szCs w:val="24"/>
                <w:lang w:eastAsia="zh-CN" w:bidi="ar"/>
              </w:rPr>
              <w:t>□</w:t>
            </w:r>
            <w:r>
              <w:rPr>
                <w:rFonts w:eastAsia="方正仿宋_GBK"/>
                <w:color w:val="auto"/>
                <w:kern w:val="0"/>
                <w:sz w:val="24"/>
                <w:szCs w:val="24"/>
                <w:lang w:bidi="ar"/>
              </w:rPr>
              <w:t>不符合</w:t>
            </w:r>
          </w:p>
        </w:tc>
        <w:tc>
          <w:tcPr>
            <w:tcW w:w="801" w:type="dxa"/>
            <w:noWrap w:val="0"/>
            <w:vAlign w:val="center"/>
          </w:tcPr>
          <w:p w14:paraId="3080075B">
            <w:pPr>
              <w:widowControl/>
              <w:adjustRightInd w:val="0"/>
              <w:snapToGrid w:val="0"/>
              <w:jc w:val="center"/>
              <w:textAlignment w:val="center"/>
              <w:outlineLvl w:val="9"/>
              <w:rPr>
                <w:rFonts w:ascii="Calibri" w:hAnsi="Calibri" w:eastAsia="方正仿宋_GBK" w:cs="Times New Roman"/>
                <w:color w:val="auto"/>
                <w:kern w:val="0"/>
                <w:sz w:val="24"/>
                <w:szCs w:val="24"/>
                <w:lang w:val="en-US" w:eastAsia="zh-CN" w:bidi="ar-SA"/>
              </w:rPr>
            </w:pPr>
            <w:r>
              <w:rPr>
                <w:rFonts w:hint="eastAsia" w:eastAsia="方正仿宋_GBK"/>
                <w:color w:val="auto"/>
                <w:kern w:val="0"/>
                <w:sz w:val="24"/>
                <w:szCs w:val="24"/>
                <w:lang w:val="en-US" w:eastAsia="zh-CN" w:bidi="ar"/>
              </w:rPr>
              <w:t>15</w:t>
            </w:r>
            <w:r>
              <w:rPr>
                <w:rFonts w:eastAsia="方正仿宋_GBK"/>
                <w:color w:val="auto"/>
                <w:kern w:val="0"/>
                <w:sz w:val="24"/>
                <w:szCs w:val="24"/>
                <w:lang w:bidi="ar"/>
              </w:rPr>
              <w:t>）</w:t>
            </w:r>
          </w:p>
        </w:tc>
      </w:tr>
      <w:tr w14:paraId="1FAA2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735" w:type="dxa"/>
            <w:vMerge w:val="restart"/>
            <w:noWrap w:val="0"/>
            <w:vAlign w:val="center"/>
          </w:tcPr>
          <w:p w14:paraId="2D1164D2">
            <w:pPr>
              <w:adjustRightInd w:val="0"/>
              <w:snapToGrid w:val="0"/>
              <w:jc w:val="center"/>
              <w:textAlignment w:val="center"/>
              <w:outlineLvl w:val="9"/>
              <w:rPr>
                <w:rFonts w:eastAsia="方正仿宋_GBK"/>
                <w:b/>
                <w:bCs/>
                <w:color w:val="auto"/>
                <w:kern w:val="0"/>
                <w:sz w:val="24"/>
                <w:szCs w:val="24"/>
                <w:lang w:bidi="ar"/>
              </w:rPr>
            </w:pPr>
            <w:r>
              <w:rPr>
                <w:rFonts w:eastAsia="方正仿宋_GBK"/>
                <w:b/>
                <w:bCs/>
                <w:color w:val="auto"/>
                <w:kern w:val="0"/>
                <w:sz w:val="24"/>
                <w:szCs w:val="24"/>
                <w:lang w:bidi="ar"/>
              </w:rPr>
              <w:t>食品</w:t>
            </w:r>
          </w:p>
          <w:p w14:paraId="039FCD84">
            <w:pPr>
              <w:adjustRightInd w:val="0"/>
              <w:snapToGrid w:val="0"/>
              <w:jc w:val="center"/>
              <w:textAlignment w:val="center"/>
              <w:outlineLvl w:val="9"/>
              <w:rPr>
                <w:rFonts w:eastAsia="方正仿宋_GBK"/>
                <w:b/>
                <w:bCs/>
                <w:color w:val="auto"/>
                <w:kern w:val="0"/>
                <w:sz w:val="24"/>
                <w:szCs w:val="24"/>
              </w:rPr>
            </w:pPr>
            <w:r>
              <w:rPr>
                <w:rFonts w:eastAsia="方正仿宋_GBK"/>
                <w:b/>
                <w:bCs/>
                <w:color w:val="auto"/>
                <w:kern w:val="0"/>
                <w:sz w:val="24"/>
                <w:szCs w:val="24"/>
                <w:lang w:bidi="ar"/>
              </w:rPr>
              <w:t>安全</w:t>
            </w:r>
          </w:p>
          <w:p w14:paraId="4FB478ED">
            <w:pPr>
              <w:adjustRightInd w:val="0"/>
              <w:snapToGrid w:val="0"/>
              <w:jc w:val="center"/>
              <w:textAlignment w:val="center"/>
              <w:outlineLvl w:val="9"/>
              <w:rPr>
                <w:rFonts w:eastAsia="方正仿宋_GBK"/>
                <w:color w:val="auto"/>
                <w:kern w:val="0"/>
                <w:sz w:val="24"/>
                <w:szCs w:val="24"/>
              </w:rPr>
            </w:pPr>
            <w:r>
              <w:rPr>
                <w:rFonts w:eastAsia="方正仿宋_GBK"/>
                <w:b/>
                <w:bCs/>
                <w:color w:val="auto"/>
                <w:kern w:val="0"/>
                <w:sz w:val="24"/>
                <w:szCs w:val="24"/>
                <w:lang w:bidi="ar"/>
              </w:rPr>
              <w:t>管理</w:t>
            </w:r>
          </w:p>
        </w:tc>
        <w:tc>
          <w:tcPr>
            <w:tcW w:w="5775" w:type="dxa"/>
            <w:gridSpan w:val="2"/>
            <w:noWrap w:val="0"/>
            <w:vAlign w:val="top"/>
          </w:tcPr>
          <w:p w14:paraId="53C42CDD">
            <w:pPr>
              <w:widowControl/>
              <w:adjustRightInd w:val="0"/>
              <w:snapToGrid w:val="0"/>
              <w:jc w:val="left"/>
              <w:textAlignment w:val="center"/>
              <w:outlineLvl w:val="9"/>
              <w:rPr>
                <w:rFonts w:eastAsia="方正仿宋_GBK"/>
                <w:color w:val="auto"/>
                <w:kern w:val="0"/>
                <w:sz w:val="24"/>
                <w:szCs w:val="24"/>
              </w:rPr>
            </w:pPr>
            <w:r>
              <w:rPr>
                <w:rFonts w:hint="eastAsia" w:eastAsia="方正仿宋_GBK" w:cs="Times New Roman"/>
                <w:color w:val="auto"/>
                <w:kern w:val="0"/>
                <w:sz w:val="24"/>
                <w:szCs w:val="24"/>
                <w:lang w:val="en-US" w:eastAsia="zh-CN" w:bidi="ar"/>
              </w:rPr>
              <w:t>15</w:t>
            </w:r>
            <w:r>
              <w:rPr>
                <w:rFonts w:eastAsia="方正仿宋_GBK" w:cs="Times New Roman"/>
                <w:color w:val="auto"/>
                <w:kern w:val="0"/>
                <w:sz w:val="24"/>
                <w:szCs w:val="24"/>
                <w:lang w:bidi="ar"/>
              </w:rPr>
              <w:t>. 应建立食品安全管理</w:t>
            </w:r>
            <w:r>
              <w:rPr>
                <w:rFonts w:hint="eastAsia" w:eastAsia="方正仿宋_GBK" w:cs="Times New Roman"/>
                <w:color w:val="auto"/>
                <w:kern w:val="0"/>
                <w:sz w:val="24"/>
                <w:szCs w:val="24"/>
                <w:lang w:val="en-US" w:eastAsia="zh-CN" w:bidi="ar"/>
              </w:rPr>
              <w:t>制度</w:t>
            </w:r>
            <w:r>
              <w:rPr>
                <w:rFonts w:eastAsia="方正仿宋_GBK" w:cs="Times New Roman"/>
                <w:color w:val="auto"/>
                <w:kern w:val="0"/>
                <w:sz w:val="24"/>
                <w:szCs w:val="24"/>
                <w:lang w:bidi="ar"/>
              </w:rPr>
              <w:t>并有效运行。</w:t>
            </w:r>
          </w:p>
        </w:tc>
        <w:tc>
          <w:tcPr>
            <w:tcW w:w="1440" w:type="dxa"/>
            <w:noWrap w:val="0"/>
            <w:vAlign w:val="center"/>
          </w:tcPr>
          <w:p w14:paraId="23B71148">
            <w:pPr>
              <w:widowControl/>
              <w:adjustRightInd w:val="0"/>
              <w:snapToGrid w:val="0"/>
              <w:jc w:val="left"/>
              <w:textAlignment w:val="center"/>
              <w:outlineLvl w:val="9"/>
              <w:rPr>
                <w:rFonts w:eastAsia="方正仿宋_GBK"/>
                <w:color w:val="auto"/>
                <w:kern w:val="0"/>
                <w:sz w:val="24"/>
                <w:szCs w:val="24"/>
                <w:lang w:bidi="ar"/>
              </w:rPr>
            </w:pPr>
            <w:r>
              <w:rPr>
                <w:rFonts w:hint="eastAsia" w:eastAsia="方正仿宋_GBK"/>
                <w:color w:val="auto"/>
                <w:kern w:val="0"/>
                <w:sz w:val="24"/>
                <w:szCs w:val="24"/>
                <w:lang w:bidi="ar"/>
              </w:rPr>
              <w:t>□</w:t>
            </w:r>
            <w:r>
              <w:rPr>
                <w:rFonts w:eastAsia="方正仿宋_GBK"/>
                <w:color w:val="auto"/>
                <w:kern w:val="0"/>
                <w:sz w:val="24"/>
                <w:szCs w:val="24"/>
                <w:lang w:bidi="ar"/>
              </w:rPr>
              <w:t>符合</w:t>
            </w:r>
          </w:p>
          <w:p w14:paraId="622F2EA9">
            <w:pPr>
              <w:widowControl/>
              <w:adjustRightInd w:val="0"/>
              <w:snapToGrid w:val="0"/>
              <w:jc w:val="left"/>
              <w:textAlignment w:val="center"/>
              <w:outlineLvl w:val="9"/>
              <w:rPr>
                <w:color w:val="auto"/>
              </w:rPr>
            </w:pPr>
            <w:r>
              <w:rPr>
                <w:rFonts w:hint="eastAsia" w:eastAsia="方正仿宋_GBK"/>
                <w:color w:val="auto"/>
                <w:kern w:val="0"/>
                <w:sz w:val="24"/>
                <w:szCs w:val="24"/>
                <w:lang w:bidi="ar"/>
              </w:rPr>
              <w:t>□</w:t>
            </w:r>
            <w:r>
              <w:rPr>
                <w:rFonts w:hint="eastAsia" w:eastAsia="方正仿宋_GBK"/>
                <w:color w:val="auto"/>
                <w:kern w:val="0"/>
                <w:sz w:val="24"/>
                <w:szCs w:val="24"/>
                <w:lang w:eastAsia="zh-CN" w:bidi="ar"/>
              </w:rPr>
              <w:t>基本</w:t>
            </w:r>
            <w:r>
              <w:rPr>
                <w:rFonts w:eastAsia="方正仿宋_GBK"/>
                <w:color w:val="auto"/>
                <w:kern w:val="0"/>
                <w:sz w:val="24"/>
                <w:szCs w:val="24"/>
                <w:lang w:bidi="ar"/>
              </w:rPr>
              <w:t>符合</w:t>
            </w:r>
          </w:p>
          <w:p w14:paraId="0DFBCC9B">
            <w:pPr>
              <w:widowControl/>
              <w:adjustRightInd w:val="0"/>
              <w:snapToGrid w:val="0"/>
              <w:jc w:val="left"/>
              <w:textAlignment w:val="center"/>
              <w:outlineLvl w:val="9"/>
              <w:rPr>
                <w:rFonts w:eastAsia="方正仿宋_GBK"/>
                <w:color w:val="auto"/>
                <w:kern w:val="0"/>
                <w:sz w:val="24"/>
                <w:szCs w:val="24"/>
              </w:rPr>
            </w:pPr>
            <w:r>
              <w:rPr>
                <w:rFonts w:hint="eastAsia" w:eastAsia="方正仿宋_GBK"/>
                <w:color w:val="auto"/>
                <w:kern w:val="0"/>
                <w:sz w:val="24"/>
                <w:szCs w:val="24"/>
                <w:lang w:eastAsia="zh-CN" w:bidi="ar"/>
              </w:rPr>
              <w:t>□</w:t>
            </w:r>
            <w:r>
              <w:rPr>
                <w:rFonts w:eastAsia="方正仿宋_GBK"/>
                <w:color w:val="auto"/>
                <w:kern w:val="0"/>
                <w:sz w:val="24"/>
                <w:szCs w:val="24"/>
                <w:lang w:bidi="ar"/>
              </w:rPr>
              <w:t>不符合</w:t>
            </w:r>
          </w:p>
        </w:tc>
        <w:tc>
          <w:tcPr>
            <w:tcW w:w="801" w:type="dxa"/>
            <w:noWrap w:val="0"/>
            <w:vAlign w:val="center"/>
          </w:tcPr>
          <w:p w14:paraId="2571DC37">
            <w:pPr>
              <w:widowControl/>
              <w:adjustRightInd w:val="0"/>
              <w:snapToGrid w:val="0"/>
              <w:jc w:val="center"/>
              <w:textAlignment w:val="center"/>
              <w:outlineLvl w:val="9"/>
              <w:rPr>
                <w:rFonts w:eastAsia="方正仿宋_GBK"/>
                <w:color w:val="auto"/>
                <w:kern w:val="0"/>
                <w:sz w:val="24"/>
                <w:szCs w:val="24"/>
              </w:rPr>
            </w:pPr>
            <w:r>
              <w:rPr>
                <w:rFonts w:eastAsia="方正仿宋_GBK"/>
                <w:color w:val="auto"/>
                <w:kern w:val="0"/>
                <w:sz w:val="24"/>
                <w:szCs w:val="24"/>
                <w:lang w:bidi="ar"/>
              </w:rPr>
              <w:t>1</w:t>
            </w:r>
            <w:r>
              <w:rPr>
                <w:rFonts w:hint="eastAsia" w:eastAsia="方正仿宋_GBK"/>
                <w:color w:val="auto"/>
                <w:kern w:val="0"/>
                <w:sz w:val="24"/>
                <w:szCs w:val="24"/>
                <w:lang w:val="en-US" w:eastAsia="zh-CN" w:bidi="ar"/>
              </w:rPr>
              <w:t>6</w:t>
            </w:r>
            <w:r>
              <w:rPr>
                <w:rFonts w:eastAsia="方正仿宋_GBK"/>
                <w:color w:val="auto"/>
                <w:kern w:val="0"/>
                <w:sz w:val="24"/>
                <w:szCs w:val="24"/>
                <w:lang w:bidi="ar"/>
              </w:rPr>
              <w:t>）</w:t>
            </w:r>
          </w:p>
        </w:tc>
      </w:tr>
      <w:tr w14:paraId="2AFEA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735" w:type="dxa"/>
            <w:vMerge w:val="continue"/>
            <w:noWrap w:val="0"/>
            <w:vAlign w:val="center"/>
          </w:tcPr>
          <w:p w14:paraId="340BBDD6">
            <w:pPr>
              <w:outlineLvl w:val="9"/>
              <w:rPr>
                <w:rFonts w:eastAsia="方正仿宋_GBK"/>
                <w:color w:val="auto"/>
                <w:sz w:val="20"/>
              </w:rPr>
            </w:pPr>
          </w:p>
        </w:tc>
        <w:tc>
          <w:tcPr>
            <w:tcW w:w="5775" w:type="dxa"/>
            <w:gridSpan w:val="2"/>
            <w:noWrap w:val="0"/>
            <w:vAlign w:val="top"/>
          </w:tcPr>
          <w:p w14:paraId="313A9563">
            <w:pPr>
              <w:widowControl/>
              <w:adjustRightInd w:val="0"/>
              <w:snapToGrid w:val="0"/>
              <w:jc w:val="left"/>
              <w:textAlignment w:val="center"/>
              <w:outlineLvl w:val="9"/>
              <w:rPr>
                <w:rFonts w:eastAsia="方正仿宋_GBK"/>
                <w:color w:val="auto"/>
                <w:kern w:val="0"/>
                <w:sz w:val="24"/>
                <w:szCs w:val="24"/>
              </w:rPr>
            </w:pPr>
            <w:r>
              <w:rPr>
                <w:rFonts w:hint="eastAsia" w:eastAsia="方正仿宋_GBK"/>
                <w:color w:val="auto"/>
                <w:kern w:val="0"/>
                <w:sz w:val="24"/>
                <w:szCs w:val="24"/>
                <w:lang w:val="en-US" w:eastAsia="zh-CN" w:bidi="ar"/>
              </w:rPr>
              <w:t>16</w:t>
            </w:r>
            <w:r>
              <w:rPr>
                <w:rFonts w:eastAsia="方正仿宋_GBK"/>
                <w:color w:val="auto"/>
                <w:kern w:val="0"/>
                <w:sz w:val="24"/>
                <w:szCs w:val="24"/>
                <w:lang w:bidi="ar"/>
              </w:rPr>
              <w:t>. 应制定并颁发食品安全方针和目标，并定期监测和测量目标的达成情况。</w:t>
            </w:r>
          </w:p>
        </w:tc>
        <w:tc>
          <w:tcPr>
            <w:tcW w:w="1440" w:type="dxa"/>
            <w:noWrap w:val="0"/>
            <w:vAlign w:val="center"/>
          </w:tcPr>
          <w:p w14:paraId="656DA453">
            <w:pPr>
              <w:widowControl/>
              <w:adjustRightInd w:val="0"/>
              <w:snapToGrid w:val="0"/>
              <w:jc w:val="left"/>
              <w:textAlignment w:val="center"/>
              <w:outlineLvl w:val="9"/>
              <w:rPr>
                <w:rFonts w:eastAsia="方正仿宋_GBK"/>
                <w:color w:val="auto"/>
                <w:kern w:val="0"/>
                <w:sz w:val="24"/>
                <w:szCs w:val="24"/>
                <w:lang w:bidi="ar"/>
              </w:rPr>
            </w:pPr>
            <w:r>
              <w:rPr>
                <w:rFonts w:hint="eastAsia" w:eastAsia="方正仿宋_GBK"/>
                <w:color w:val="auto"/>
                <w:kern w:val="0"/>
                <w:sz w:val="24"/>
                <w:szCs w:val="24"/>
                <w:lang w:bidi="ar"/>
              </w:rPr>
              <w:t>□</w:t>
            </w:r>
            <w:r>
              <w:rPr>
                <w:rFonts w:eastAsia="方正仿宋_GBK"/>
                <w:color w:val="auto"/>
                <w:kern w:val="0"/>
                <w:sz w:val="24"/>
                <w:szCs w:val="24"/>
                <w:lang w:bidi="ar"/>
              </w:rPr>
              <w:t>符合</w:t>
            </w:r>
          </w:p>
          <w:p w14:paraId="594EE250">
            <w:pPr>
              <w:widowControl/>
              <w:adjustRightInd w:val="0"/>
              <w:snapToGrid w:val="0"/>
              <w:jc w:val="left"/>
              <w:textAlignment w:val="center"/>
              <w:outlineLvl w:val="9"/>
              <w:rPr>
                <w:color w:val="auto"/>
              </w:rPr>
            </w:pPr>
            <w:r>
              <w:rPr>
                <w:rFonts w:hint="eastAsia" w:eastAsia="方正仿宋_GBK"/>
                <w:color w:val="auto"/>
                <w:kern w:val="0"/>
                <w:sz w:val="24"/>
                <w:szCs w:val="24"/>
                <w:lang w:bidi="ar"/>
              </w:rPr>
              <w:t>□</w:t>
            </w:r>
            <w:r>
              <w:rPr>
                <w:rFonts w:hint="eastAsia" w:eastAsia="方正仿宋_GBK"/>
                <w:color w:val="auto"/>
                <w:kern w:val="0"/>
                <w:sz w:val="24"/>
                <w:szCs w:val="24"/>
                <w:lang w:eastAsia="zh-CN" w:bidi="ar"/>
              </w:rPr>
              <w:t>基本</w:t>
            </w:r>
            <w:r>
              <w:rPr>
                <w:rFonts w:eastAsia="方正仿宋_GBK"/>
                <w:color w:val="auto"/>
                <w:kern w:val="0"/>
                <w:sz w:val="24"/>
                <w:szCs w:val="24"/>
                <w:lang w:bidi="ar"/>
              </w:rPr>
              <w:t>符合</w:t>
            </w:r>
          </w:p>
          <w:p w14:paraId="7CA9DA31">
            <w:pPr>
              <w:widowControl/>
              <w:adjustRightInd w:val="0"/>
              <w:snapToGrid w:val="0"/>
              <w:jc w:val="left"/>
              <w:textAlignment w:val="center"/>
              <w:outlineLvl w:val="9"/>
              <w:rPr>
                <w:rFonts w:eastAsia="方正仿宋_GBK"/>
                <w:color w:val="auto"/>
                <w:kern w:val="0"/>
                <w:sz w:val="24"/>
                <w:szCs w:val="24"/>
              </w:rPr>
            </w:pPr>
            <w:r>
              <w:rPr>
                <w:rFonts w:hint="eastAsia" w:eastAsia="方正仿宋_GBK"/>
                <w:color w:val="auto"/>
                <w:kern w:val="0"/>
                <w:sz w:val="24"/>
                <w:szCs w:val="24"/>
                <w:lang w:eastAsia="zh-CN" w:bidi="ar"/>
              </w:rPr>
              <w:t>□</w:t>
            </w:r>
            <w:r>
              <w:rPr>
                <w:rFonts w:eastAsia="方正仿宋_GBK"/>
                <w:color w:val="auto"/>
                <w:kern w:val="0"/>
                <w:sz w:val="24"/>
                <w:szCs w:val="24"/>
                <w:lang w:bidi="ar"/>
              </w:rPr>
              <w:t>不符合</w:t>
            </w:r>
          </w:p>
        </w:tc>
        <w:tc>
          <w:tcPr>
            <w:tcW w:w="801" w:type="dxa"/>
            <w:noWrap w:val="0"/>
            <w:vAlign w:val="center"/>
          </w:tcPr>
          <w:p w14:paraId="72EEDDA0">
            <w:pPr>
              <w:widowControl/>
              <w:adjustRightInd w:val="0"/>
              <w:snapToGrid w:val="0"/>
              <w:jc w:val="center"/>
              <w:textAlignment w:val="center"/>
              <w:outlineLvl w:val="9"/>
              <w:rPr>
                <w:rFonts w:eastAsia="方正仿宋_GBK"/>
                <w:color w:val="auto"/>
                <w:kern w:val="0"/>
                <w:sz w:val="24"/>
                <w:szCs w:val="24"/>
              </w:rPr>
            </w:pPr>
            <w:r>
              <w:rPr>
                <w:rFonts w:hint="eastAsia" w:eastAsia="方正仿宋_GBK"/>
                <w:color w:val="auto"/>
                <w:kern w:val="0"/>
                <w:sz w:val="24"/>
                <w:szCs w:val="24"/>
                <w:lang w:val="en-US" w:eastAsia="zh-CN" w:bidi="ar"/>
              </w:rPr>
              <w:t>17</w:t>
            </w:r>
            <w:r>
              <w:rPr>
                <w:rFonts w:eastAsia="方正仿宋_GBK"/>
                <w:color w:val="auto"/>
                <w:kern w:val="0"/>
                <w:sz w:val="24"/>
                <w:szCs w:val="24"/>
                <w:lang w:bidi="ar"/>
              </w:rPr>
              <w:t>）</w:t>
            </w:r>
          </w:p>
        </w:tc>
      </w:tr>
      <w:tr w14:paraId="72955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735" w:type="dxa"/>
            <w:vMerge w:val="continue"/>
            <w:noWrap w:val="0"/>
            <w:vAlign w:val="center"/>
          </w:tcPr>
          <w:p w14:paraId="1DD83F99">
            <w:pPr>
              <w:outlineLvl w:val="9"/>
              <w:rPr>
                <w:rFonts w:eastAsia="方正仿宋_GBK"/>
                <w:color w:val="auto"/>
                <w:sz w:val="20"/>
              </w:rPr>
            </w:pPr>
          </w:p>
        </w:tc>
        <w:tc>
          <w:tcPr>
            <w:tcW w:w="5775" w:type="dxa"/>
            <w:gridSpan w:val="2"/>
            <w:noWrap w:val="0"/>
            <w:vAlign w:val="top"/>
          </w:tcPr>
          <w:p w14:paraId="1D9B51D4">
            <w:pPr>
              <w:widowControl/>
              <w:adjustRightInd w:val="0"/>
              <w:snapToGrid w:val="0"/>
              <w:jc w:val="left"/>
              <w:textAlignment w:val="center"/>
              <w:outlineLvl w:val="9"/>
              <w:rPr>
                <w:rFonts w:eastAsia="方正仿宋_GBK"/>
                <w:color w:val="auto"/>
                <w:kern w:val="0"/>
                <w:sz w:val="24"/>
                <w:szCs w:val="24"/>
              </w:rPr>
            </w:pPr>
            <w:r>
              <w:rPr>
                <w:rFonts w:hint="eastAsia" w:eastAsia="方正仿宋_GBK"/>
                <w:color w:val="auto"/>
                <w:kern w:val="0"/>
                <w:sz w:val="24"/>
                <w:szCs w:val="24"/>
                <w:lang w:val="en-US" w:eastAsia="zh-CN" w:bidi="ar"/>
              </w:rPr>
              <w:t>17</w:t>
            </w:r>
            <w:r>
              <w:rPr>
                <w:rFonts w:eastAsia="方正仿宋_GBK"/>
                <w:color w:val="auto"/>
                <w:kern w:val="0"/>
                <w:sz w:val="24"/>
                <w:szCs w:val="24"/>
                <w:lang w:bidi="ar"/>
              </w:rPr>
              <w:t>. 应落实食品安全主体责任制度，现场悬挂食品安全总监、食品安全员证照或复印件，公</w:t>
            </w:r>
            <w:r>
              <w:rPr>
                <w:rFonts w:hint="eastAsia" w:eastAsia="方正仿宋_GBK"/>
                <w:color w:val="auto"/>
                <w:kern w:val="0"/>
                <w:sz w:val="24"/>
                <w:szCs w:val="24"/>
                <w:lang w:bidi="ar"/>
              </w:rPr>
              <w:t>示</w:t>
            </w:r>
            <w:r>
              <w:rPr>
                <w:rFonts w:eastAsia="方正仿宋_GBK"/>
                <w:color w:val="auto"/>
                <w:kern w:val="0"/>
                <w:sz w:val="24"/>
                <w:szCs w:val="24"/>
                <w:lang w:bidi="ar"/>
              </w:rPr>
              <w:t>营业执照、食品经营许可证、从业人员健康证明等资料。</w:t>
            </w:r>
          </w:p>
        </w:tc>
        <w:tc>
          <w:tcPr>
            <w:tcW w:w="1440" w:type="dxa"/>
            <w:noWrap w:val="0"/>
            <w:vAlign w:val="center"/>
          </w:tcPr>
          <w:p w14:paraId="240EFB04">
            <w:pPr>
              <w:widowControl/>
              <w:adjustRightInd w:val="0"/>
              <w:snapToGrid w:val="0"/>
              <w:jc w:val="left"/>
              <w:textAlignment w:val="center"/>
              <w:outlineLvl w:val="9"/>
              <w:rPr>
                <w:rFonts w:eastAsia="方正仿宋_GBK"/>
                <w:color w:val="auto"/>
                <w:kern w:val="0"/>
                <w:sz w:val="24"/>
                <w:szCs w:val="24"/>
                <w:lang w:bidi="ar"/>
              </w:rPr>
            </w:pPr>
            <w:r>
              <w:rPr>
                <w:rFonts w:hint="eastAsia" w:eastAsia="方正仿宋_GBK"/>
                <w:color w:val="auto"/>
                <w:kern w:val="0"/>
                <w:sz w:val="24"/>
                <w:szCs w:val="24"/>
                <w:lang w:bidi="ar"/>
              </w:rPr>
              <w:t>□</w:t>
            </w:r>
            <w:r>
              <w:rPr>
                <w:rFonts w:eastAsia="方正仿宋_GBK"/>
                <w:color w:val="auto"/>
                <w:kern w:val="0"/>
                <w:sz w:val="24"/>
                <w:szCs w:val="24"/>
                <w:lang w:bidi="ar"/>
              </w:rPr>
              <w:t>符合</w:t>
            </w:r>
          </w:p>
          <w:p w14:paraId="61634737">
            <w:pPr>
              <w:widowControl/>
              <w:adjustRightInd w:val="0"/>
              <w:snapToGrid w:val="0"/>
              <w:jc w:val="left"/>
              <w:textAlignment w:val="center"/>
              <w:outlineLvl w:val="9"/>
              <w:rPr>
                <w:color w:val="auto"/>
              </w:rPr>
            </w:pPr>
            <w:r>
              <w:rPr>
                <w:rFonts w:hint="eastAsia" w:eastAsia="方正仿宋_GBK"/>
                <w:color w:val="auto"/>
                <w:kern w:val="0"/>
                <w:sz w:val="24"/>
                <w:szCs w:val="24"/>
                <w:lang w:bidi="ar"/>
              </w:rPr>
              <w:t>□</w:t>
            </w:r>
            <w:r>
              <w:rPr>
                <w:rFonts w:hint="eastAsia" w:eastAsia="方正仿宋_GBK"/>
                <w:color w:val="auto"/>
                <w:kern w:val="0"/>
                <w:sz w:val="24"/>
                <w:szCs w:val="24"/>
                <w:lang w:eastAsia="zh-CN" w:bidi="ar"/>
              </w:rPr>
              <w:t>基本</w:t>
            </w:r>
            <w:r>
              <w:rPr>
                <w:rFonts w:eastAsia="方正仿宋_GBK"/>
                <w:color w:val="auto"/>
                <w:kern w:val="0"/>
                <w:sz w:val="24"/>
                <w:szCs w:val="24"/>
                <w:lang w:bidi="ar"/>
              </w:rPr>
              <w:t>符合</w:t>
            </w:r>
          </w:p>
          <w:p w14:paraId="0458358F">
            <w:pPr>
              <w:widowControl/>
              <w:adjustRightInd w:val="0"/>
              <w:snapToGrid w:val="0"/>
              <w:jc w:val="left"/>
              <w:textAlignment w:val="center"/>
              <w:outlineLvl w:val="9"/>
              <w:rPr>
                <w:rFonts w:eastAsia="方正仿宋_GBK"/>
                <w:color w:val="auto"/>
                <w:kern w:val="0"/>
                <w:sz w:val="24"/>
                <w:szCs w:val="24"/>
              </w:rPr>
            </w:pPr>
            <w:r>
              <w:rPr>
                <w:rFonts w:hint="eastAsia" w:eastAsia="方正仿宋_GBK"/>
                <w:color w:val="auto"/>
                <w:kern w:val="0"/>
                <w:sz w:val="24"/>
                <w:szCs w:val="24"/>
                <w:lang w:eastAsia="zh-CN" w:bidi="ar"/>
              </w:rPr>
              <w:t>□</w:t>
            </w:r>
            <w:r>
              <w:rPr>
                <w:rFonts w:eastAsia="方正仿宋_GBK"/>
                <w:color w:val="auto"/>
                <w:kern w:val="0"/>
                <w:sz w:val="24"/>
                <w:szCs w:val="24"/>
                <w:lang w:bidi="ar"/>
              </w:rPr>
              <w:t>不符合</w:t>
            </w:r>
          </w:p>
        </w:tc>
        <w:tc>
          <w:tcPr>
            <w:tcW w:w="801" w:type="dxa"/>
            <w:noWrap w:val="0"/>
            <w:vAlign w:val="center"/>
          </w:tcPr>
          <w:p w14:paraId="71268C68">
            <w:pPr>
              <w:widowControl/>
              <w:adjustRightInd w:val="0"/>
              <w:snapToGrid w:val="0"/>
              <w:jc w:val="center"/>
              <w:textAlignment w:val="center"/>
              <w:outlineLvl w:val="9"/>
              <w:rPr>
                <w:rFonts w:eastAsia="方正仿宋_GBK"/>
                <w:color w:val="auto"/>
                <w:kern w:val="0"/>
                <w:sz w:val="24"/>
                <w:szCs w:val="24"/>
              </w:rPr>
            </w:pPr>
            <w:r>
              <w:rPr>
                <w:rFonts w:hint="eastAsia" w:eastAsia="方正仿宋_GBK"/>
                <w:color w:val="auto"/>
                <w:kern w:val="0"/>
                <w:sz w:val="24"/>
                <w:szCs w:val="24"/>
                <w:lang w:val="en-US" w:eastAsia="zh-CN" w:bidi="ar"/>
              </w:rPr>
              <w:t>18</w:t>
            </w:r>
            <w:r>
              <w:rPr>
                <w:rFonts w:eastAsia="方正仿宋_GBK"/>
                <w:color w:val="auto"/>
                <w:kern w:val="0"/>
                <w:sz w:val="24"/>
                <w:szCs w:val="24"/>
                <w:lang w:bidi="ar"/>
              </w:rPr>
              <w:t>）</w:t>
            </w:r>
          </w:p>
        </w:tc>
      </w:tr>
      <w:tr w14:paraId="086C5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735" w:type="dxa"/>
            <w:vMerge w:val="continue"/>
            <w:noWrap w:val="0"/>
            <w:vAlign w:val="center"/>
          </w:tcPr>
          <w:p w14:paraId="532ABEBD">
            <w:pPr>
              <w:outlineLvl w:val="9"/>
              <w:rPr>
                <w:rFonts w:eastAsia="方正仿宋_GBK"/>
                <w:color w:val="auto"/>
                <w:sz w:val="20"/>
              </w:rPr>
            </w:pPr>
          </w:p>
        </w:tc>
        <w:tc>
          <w:tcPr>
            <w:tcW w:w="1200" w:type="dxa"/>
            <w:vMerge w:val="restart"/>
            <w:noWrap w:val="0"/>
            <w:vAlign w:val="top"/>
          </w:tcPr>
          <w:p w14:paraId="3CD1CC63">
            <w:pPr>
              <w:widowControl/>
              <w:adjustRightInd w:val="0"/>
              <w:snapToGrid w:val="0"/>
              <w:jc w:val="left"/>
              <w:textAlignment w:val="center"/>
              <w:outlineLvl w:val="9"/>
              <w:rPr>
                <w:rFonts w:eastAsia="方正仿宋_GBK"/>
                <w:color w:val="auto"/>
                <w:kern w:val="0"/>
                <w:sz w:val="24"/>
                <w:szCs w:val="24"/>
              </w:rPr>
            </w:pPr>
            <w:r>
              <w:rPr>
                <w:rFonts w:hint="eastAsia" w:eastAsia="方正仿宋_GBK"/>
                <w:color w:val="auto"/>
                <w:kern w:val="0"/>
                <w:sz w:val="24"/>
                <w:szCs w:val="24"/>
                <w:lang w:val="en-US" w:eastAsia="zh-CN" w:bidi="ar"/>
              </w:rPr>
              <w:t>18</w:t>
            </w:r>
            <w:r>
              <w:rPr>
                <w:rFonts w:eastAsia="方正仿宋_GBK"/>
                <w:color w:val="auto"/>
                <w:kern w:val="0"/>
                <w:sz w:val="24"/>
                <w:szCs w:val="24"/>
                <w:lang w:bidi="ar"/>
              </w:rPr>
              <w:t>.应建立相应的</w:t>
            </w:r>
            <w:r>
              <w:rPr>
                <w:rFonts w:hint="eastAsia" w:eastAsia="方正仿宋_GBK"/>
                <w:color w:val="auto"/>
                <w:kern w:val="0"/>
                <w:sz w:val="24"/>
                <w:szCs w:val="24"/>
                <w:lang w:val="en-US" w:eastAsia="zh-CN" w:bidi="ar"/>
              </w:rPr>
              <w:t>食品安全</w:t>
            </w:r>
            <w:r>
              <w:rPr>
                <w:rFonts w:eastAsia="方正仿宋_GBK"/>
                <w:color w:val="auto"/>
                <w:kern w:val="0"/>
                <w:sz w:val="24"/>
                <w:szCs w:val="24"/>
                <w:lang w:bidi="ar"/>
              </w:rPr>
              <w:t>管理文件或管理制度</w:t>
            </w:r>
          </w:p>
        </w:tc>
        <w:tc>
          <w:tcPr>
            <w:tcW w:w="4575" w:type="dxa"/>
            <w:noWrap w:val="0"/>
            <w:vAlign w:val="top"/>
          </w:tcPr>
          <w:p w14:paraId="2E90E405">
            <w:pPr>
              <w:widowControl/>
              <w:adjustRightInd w:val="0"/>
              <w:snapToGrid w:val="0"/>
              <w:jc w:val="left"/>
              <w:textAlignment w:val="center"/>
              <w:outlineLvl w:val="9"/>
              <w:rPr>
                <w:rFonts w:eastAsia="方正仿宋_GBK"/>
                <w:color w:val="auto"/>
                <w:kern w:val="0"/>
                <w:sz w:val="24"/>
                <w:szCs w:val="24"/>
              </w:rPr>
            </w:pPr>
            <w:r>
              <w:rPr>
                <w:rFonts w:eastAsia="方正仿宋_GBK"/>
                <w:color w:val="auto"/>
                <w:kern w:val="0"/>
                <w:sz w:val="24"/>
                <w:szCs w:val="24"/>
                <w:lang w:bidi="ar"/>
              </w:rPr>
              <w:t>1）应对本单位及外来文件（如法律法规、标准等）进行管理，确保所使用的文件均为有效版本。</w:t>
            </w:r>
          </w:p>
        </w:tc>
        <w:tc>
          <w:tcPr>
            <w:tcW w:w="1440" w:type="dxa"/>
            <w:noWrap w:val="0"/>
            <w:vAlign w:val="center"/>
          </w:tcPr>
          <w:p w14:paraId="61CABBF0">
            <w:pPr>
              <w:widowControl/>
              <w:adjustRightInd w:val="0"/>
              <w:snapToGrid w:val="0"/>
              <w:jc w:val="left"/>
              <w:textAlignment w:val="center"/>
              <w:outlineLvl w:val="9"/>
              <w:rPr>
                <w:rFonts w:eastAsia="方正仿宋_GBK"/>
                <w:color w:val="auto"/>
                <w:kern w:val="0"/>
                <w:sz w:val="24"/>
                <w:szCs w:val="24"/>
                <w:lang w:bidi="ar"/>
              </w:rPr>
            </w:pPr>
            <w:r>
              <w:rPr>
                <w:rFonts w:hint="eastAsia" w:eastAsia="方正仿宋_GBK"/>
                <w:color w:val="auto"/>
                <w:kern w:val="0"/>
                <w:sz w:val="24"/>
                <w:szCs w:val="24"/>
                <w:lang w:bidi="ar"/>
              </w:rPr>
              <w:t>□</w:t>
            </w:r>
            <w:r>
              <w:rPr>
                <w:rFonts w:eastAsia="方正仿宋_GBK"/>
                <w:color w:val="auto"/>
                <w:kern w:val="0"/>
                <w:sz w:val="24"/>
                <w:szCs w:val="24"/>
                <w:lang w:bidi="ar"/>
              </w:rPr>
              <w:t>符合</w:t>
            </w:r>
          </w:p>
          <w:p w14:paraId="068E07DF">
            <w:pPr>
              <w:widowControl/>
              <w:adjustRightInd w:val="0"/>
              <w:snapToGrid w:val="0"/>
              <w:jc w:val="left"/>
              <w:textAlignment w:val="center"/>
              <w:outlineLvl w:val="9"/>
              <w:rPr>
                <w:color w:val="auto"/>
              </w:rPr>
            </w:pPr>
            <w:r>
              <w:rPr>
                <w:rFonts w:hint="eastAsia" w:eastAsia="方正仿宋_GBK"/>
                <w:color w:val="auto"/>
                <w:kern w:val="0"/>
                <w:sz w:val="24"/>
                <w:szCs w:val="24"/>
                <w:lang w:bidi="ar"/>
              </w:rPr>
              <w:t>□</w:t>
            </w:r>
            <w:r>
              <w:rPr>
                <w:rFonts w:hint="eastAsia" w:eastAsia="方正仿宋_GBK"/>
                <w:color w:val="auto"/>
                <w:kern w:val="0"/>
                <w:sz w:val="24"/>
                <w:szCs w:val="24"/>
                <w:lang w:eastAsia="zh-CN" w:bidi="ar"/>
              </w:rPr>
              <w:t>基本</w:t>
            </w:r>
            <w:r>
              <w:rPr>
                <w:rFonts w:eastAsia="方正仿宋_GBK"/>
                <w:color w:val="auto"/>
                <w:kern w:val="0"/>
                <w:sz w:val="24"/>
                <w:szCs w:val="24"/>
                <w:lang w:bidi="ar"/>
              </w:rPr>
              <w:t>符合</w:t>
            </w:r>
          </w:p>
          <w:p w14:paraId="755ABAFA">
            <w:pPr>
              <w:widowControl/>
              <w:adjustRightInd w:val="0"/>
              <w:snapToGrid w:val="0"/>
              <w:jc w:val="left"/>
              <w:textAlignment w:val="center"/>
              <w:outlineLvl w:val="9"/>
              <w:rPr>
                <w:rFonts w:eastAsia="方正仿宋_GBK"/>
                <w:color w:val="auto"/>
                <w:kern w:val="0"/>
                <w:sz w:val="24"/>
                <w:szCs w:val="24"/>
              </w:rPr>
            </w:pPr>
            <w:r>
              <w:rPr>
                <w:rFonts w:hint="eastAsia" w:eastAsia="方正仿宋_GBK"/>
                <w:color w:val="auto"/>
                <w:kern w:val="0"/>
                <w:sz w:val="24"/>
                <w:szCs w:val="24"/>
                <w:lang w:eastAsia="zh-CN" w:bidi="ar"/>
              </w:rPr>
              <w:t>□</w:t>
            </w:r>
            <w:r>
              <w:rPr>
                <w:rFonts w:eastAsia="方正仿宋_GBK"/>
                <w:color w:val="auto"/>
                <w:kern w:val="0"/>
                <w:sz w:val="24"/>
                <w:szCs w:val="24"/>
                <w:lang w:bidi="ar"/>
              </w:rPr>
              <w:t>不符合</w:t>
            </w:r>
          </w:p>
        </w:tc>
        <w:tc>
          <w:tcPr>
            <w:tcW w:w="801" w:type="dxa"/>
            <w:vMerge w:val="restart"/>
            <w:noWrap w:val="0"/>
            <w:vAlign w:val="center"/>
          </w:tcPr>
          <w:p w14:paraId="4A6BAAF7">
            <w:pPr>
              <w:widowControl/>
              <w:adjustRightInd w:val="0"/>
              <w:snapToGrid w:val="0"/>
              <w:jc w:val="center"/>
              <w:textAlignment w:val="center"/>
              <w:outlineLvl w:val="9"/>
              <w:rPr>
                <w:rFonts w:eastAsia="方正仿宋_GBK"/>
                <w:color w:val="auto"/>
                <w:kern w:val="0"/>
                <w:sz w:val="24"/>
                <w:szCs w:val="24"/>
              </w:rPr>
            </w:pPr>
            <w:r>
              <w:rPr>
                <w:rFonts w:hint="eastAsia" w:eastAsia="方正仿宋_GBK"/>
                <w:color w:val="auto"/>
                <w:kern w:val="0"/>
                <w:sz w:val="24"/>
                <w:szCs w:val="24"/>
                <w:lang w:val="en-US" w:eastAsia="zh-CN" w:bidi="ar"/>
              </w:rPr>
              <w:t>19</w:t>
            </w:r>
            <w:r>
              <w:rPr>
                <w:rFonts w:eastAsia="方正仿宋_GBK"/>
                <w:color w:val="auto"/>
                <w:kern w:val="0"/>
                <w:sz w:val="24"/>
                <w:szCs w:val="24"/>
                <w:lang w:bidi="ar"/>
              </w:rPr>
              <w:t>）</w:t>
            </w:r>
            <w:r>
              <w:rPr>
                <w:rFonts w:hint="eastAsia" w:eastAsia="方正仿宋_GBK"/>
                <w:color w:val="auto"/>
                <w:kern w:val="0"/>
                <w:sz w:val="24"/>
                <w:szCs w:val="24"/>
                <w:lang w:val="en-US" w:eastAsia="zh-CN" w:bidi="ar"/>
              </w:rPr>
              <w:t>20</w:t>
            </w:r>
            <w:r>
              <w:rPr>
                <w:rFonts w:eastAsia="方正仿宋_GBK"/>
                <w:color w:val="auto"/>
                <w:kern w:val="0"/>
                <w:sz w:val="24"/>
                <w:szCs w:val="24"/>
                <w:lang w:bidi="ar"/>
              </w:rPr>
              <w:t>）</w:t>
            </w:r>
          </w:p>
        </w:tc>
      </w:tr>
      <w:tr w14:paraId="3AC8B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735" w:type="dxa"/>
            <w:vMerge w:val="continue"/>
            <w:noWrap w:val="0"/>
            <w:vAlign w:val="center"/>
          </w:tcPr>
          <w:p w14:paraId="34C1E505">
            <w:pPr>
              <w:outlineLvl w:val="9"/>
              <w:rPr>
                <w:rFonts w:eastAsia="方正仿宋_GBK"/>
                <w:color w:val="auto"/>
                <w:sz w:val="20"/>
              </w:rPr>
            </w:pPr>
          </w:p>
        </w:tc>
        <w:tc>
          <w:tcPr>
            <w:tcW w:w="1200" w:type="dxa"/>
            <w:vMerge w:val="continue"/>
            <w:noWrap w:val="0"/>
            <w:vAlign w:val="top"/>
          </w:tcPr>
          <w:p w14:paraId="0FEA11FE">
            <w:pPr>
              <w:outlineLvl w:val="9"/>
              <w:rPr>
                <w:rFonts w:eastAsia="方正仿宋_GBK"/>
                <w:color w:val="auto"/>
                <w:sz w:val="20"/>
              </w:rPr>
            </w:pPr>
          </w:p>
        </w:tc>
        <w:tc>
          <w:tcPr>
            <w:tcW w:w="4575" w:type="dxa"/>
            <w:noWrap w:val="0"/>
            <w:vAlign w:val="top"/>
          </w:tcPr>
          <w:p w14:paraId="5B816AD1">
            <w:pPr>
              <w:widowControl/>
              <w:adjustRightInd w:val="0"/>
              <w:snapToGrid w:val="0"/>
              <w:jc w:val="left"/>
              <w:textAlignment w:val="center"/>
              <w:outlineLvl w:val="9"/>
              <w:rPr>
                <w:rFonts w:eastAsia="方正仿宋_GBK"/>
                <w:color w:val="auto"/>
                <w:kern w:val="0"/>
                <w:sz w:val="24"/>
                <w:szCs w:val="24"/>
              </w:rPr>
            </w:pPr>
            <w:r>
              <w:rPr>
                <w:rFonts w:eastAsia="方正仿宋_GBK"/>
                <w:color w:val="auto"/>
                <w:kern w:val="0"/>
                <w:sz w:val="24"/>
                <w:szCs w:val="24"/>
                <w:lang w:bidi="ar"/>
              </w:rPr>
              <w:t>2）应制定明确记录的标识、贮存、保护、检索、保存期限和处置所需的控制，规定应能满足GB 31654《食品安全国家标准 餐饮服务通用卫生规范》的要求。</w:t>
            </w:r>
          </w:p>
        </w:tc>
        <w:tc>
          <w:tcPr>
            <w:tcW w:w="1440" w:type="dxa"/>
            <w:noWrap w:val="0"/>
            <w:vAlign w:val="center"/>
          </w:tcPr>
          <w:p w14:paraId="6DBE11D2">
            <w:pPr>
              <w:widowControl/>
              <w:adjustRightInd w:val="0"/>
              <w:snapToGrid w:val="0"/>
              <w:jc w:val="left"/>
              <w:textAlignment w:val="center"/>
              <w:outlineLvl w:val="9"/>
              <w:rPr>
                <w:rFonts w:eastAsia="方正仿宋_GBK"/>
                <w:color w:val="auto"/>
                <w:kern w:val="0"/>
                <w:sz w:val="24"/>
                <w:szCs w:val="24"/>
                <w:lang w:bidi="ar"/>
              </w:rPr>
            </w:pPr>
            <w:r>
              <w:rPr>
                <w:rFonts w:hint="eastAsia" w:eastAsia="方正仿宋_GBK"/>
                <w:color w:val="auto"/>
                <w:kern w:val="0"/>
                <w:sz w:val="24"/>
                <w:szCs w:val="24"/>
                <w:lang w:bidi="ar"/>
              </w:rPr>
              <w:t>□</w:t>
            </w:r>
            <w:r>
              <w:rPr>
                <w:rFonts w:eastAsia="方正仿宋_GBK"/>
                <w:color w:val="auto"/>
                <w:kern w:val="0"/>
                <w:sz w:val="24"/>
                <w:szCs w:val="24"/>
                <w:lang w:bidi="ar"/>
              </w:rPr>
              <w:t>符合</w:t>
            </w:r>
          </w:p>
          <w:p w14:paraId="6D3D3608">
            <w:pPr>
              <w:widowControl/>
              <w:adjustRightInd w:val="0"/>
              <w:snapToGrid w:val="0"/>
              <w:jc w:val="left"/>
              <w:textAlignment w:val="center"/>
              <w:outlineLvl w:val="9"/>
              <w:rPr>
                <w:color w:val="auto"/>
              </w:rPr>
            </w:pPr>
            <w:r>
              <w:rPr>
                <w:rFonts w:hint="eastAsia" w:eastAsia="方正仿宋_GBK"/>
                <w:color w:val="auto"/>
                <w:kern w:val="0"/>
                <w:sz w:val="24"/>
                <w:szCs w:val="24"/>
                <w:lang w:bidi="ar"/>
              </w:rPr>
              <w:t>□</w:t>
            </w:r>
            <w:r>
              <w:rPr>
                <w:rFonts w:hint="eastAsia" w:eastAsia="方正仿宋_GBK"/>
                <w:color w:val="auto"/>
                <w:kern w:val="0"/>
                <w:sz w:val="24"/>
                <w:szCs w:val="24"/>
                <w:lang w:eastAsia="zh-CN" w:bidi="ar"/>
              </w:rPr>
              <w:t>基本</w:t>
            </w:r>
            <w:r>
              <w:rPr>
                <w:rFonts w:eastAsia="方正仿宋_GBK"/>
                <w:color w:val="auto"/>
                <w:kern w:val="0"/>
                <w:sz w:val="24"/>
                <w:szCs w:val="24"/>
                <w:lang w:bidi="ar"/>
              </w:rPr>
              <w:t>符合</w:t>
            </w:r>
          </w:p>
          <w:p w14:paraId="019F804E">
            <w:pPr>
              <w:widowControl/>
              <w:adjustRightInd w:val="0"/>
              <w:snapToGrid w:val="0"/>
              <w:jc w:val="left"/>
              <w:textAlignment w:val="center"/>
              <w:outlineLvl w:val="9"/>
              <w:rPr>
                <w:rFonts w:eastAsia="方正仿宋_GBK"/>
                <w:color w:val="auto"/>
                <w:kern w:val="0"/>
                <w:sz w:val="24"/>
                <w:szCs w:val="24"/>
              </w:rPr>
            </w:pPr>
            <w:r>
              <w:rPr>
                <w:rFonts w:hint="eastAsia" w:eastAsia="方正仿宋_GBK"/>
                <w:color w:val="auto"/>
                <w:kern w:val="0"/>
                <w:sz w:val="24"/>
                <w:szCs w:val="24"/>
                <w:lang w:eastAsia="zh-CN" w:bidi="ar"/>
              </w:rPr>
              <w:t>□</w:t>
            </w:r>
            <w:r>
              <w:rPr>
                <w:rFonts w:eastAsia="方正仿宋_GBK"/>
                <w:color w:val="auto"/>
                <w:kern w:val="0"/>
                <w:sz w:val="24"/>
                <w:szCs w:val="24"/>
                <w:lang w:bidi="ar"/>
              </w:rPr>
              <w:t>不符合</w:t>
            </w:r>
          </w:p>
        </w:tc>
        <w:tc>
          <w:tcPr>
            <w:tcW w:w="801" w:type="dxa"/>
            <w:vMerge w:val="continue"/>
            <w:noWrap w:val="0"/>
            <w:vAlign w:val="center"/>
          </w:tcPr>
          <w:p w14:paraId="2508E893">
            <w:pPr>
              <w:outlineLvl w:val="9"/>
              <w:rPr>
                <w:rFonts w:eastAsia="方正仿宋_GBK"/>
                <w:color w:val="auto"/>
                <w:sz w:val="20"/>
              </w:rPr>
            </w:pPr>
          </w:p>
        </w:tc>
      </w:tr>
      <w:tr w14:paraId="5EB0A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735" w:type="dxa"/>
            <w:vMerge w:val="continue"/>
            <w:noWrap w:val="0"/>
            <w:vAlign w:val="center"/>
          </w:tcPr>
          <w:p w14:paraId="467EF2CE">
            <w:pPr>
              <w:outlineLvl w:val="9"/>
              <w:rPr>
                <w:rFonts w:eastAsia="方正仿宋_GBK"/>
                <w:color w:val="auto"/>
                <w:sz w:val="20"/>
              </w:rPr>
            </w:pPr>
          </w:p>
        </w:tc>
        <w:tc>
          <w:tcPr>
            <w:tcW w:w="1200" w:type="dxa"/>
            <w:vMerge w:val="continue"/>
            <w:noWrap w:val="0"/>
            <w:vAlign w:val="top"/>
          </w:tcPr>
          <w:p w14:paraId="48F22C74">
            <w:pPr>
              <w:outlineLvl w:val="9"/>
              <w:rPr>
                <w:rFonts w:eastAsia="方正仿宋_GBK"/>
                <w:color w:val="auto"/>
                <w:sz w:val="20"/>
              </w:rPr>
            </w:pPr>
          </w:p>
        </w:tc>
        <w:tc>
          <w:tcPr>
            <w:tcW w:w="4575" w:type="dxa"/>
            <w:noWrap w:val="0"/>
            <w:vAlign w:val="top"/>
          </w:tcPr>
          <w:p w14:paraId="6AA1B675">
            <w:pPr>
              <w:widowControl/>
              <w:adjustRightInd w:val="0"/>
              <w:snapToGrid w:val="0"/>
              <w:jc w:val="left"/>
              <w:textAlignment w:val="center"/>
              <w:outlineLvl w:val="9"/>
              <w:rPr>
                <w:rFonts w:eastAsia="方正仿宋_GBK"/>
                <w:color w:val="auto"/>
                <w:kern w:val="0"/>
                <w:sz w:val="24"/>
                <w:szCs w:val="24"/>
              </w:rPr>
            </w:pPr>
            <w:r>
              <w:rPr>
                <w:rFonts w:eastAsia="方正仿宋_GBK"/>
                <w:color w:val="auto"/>
                <w:kern w:val="0"/>
                <w:sz w:val="24"/>
                <w:szCs w:val="24"/>
                <w:lang w:bidi="ar"/>
              </w:rPr>
              <w:t>3）应建立人力资源相关管理制度，明确各岗位员工能力及工作职责要求。</w:t>
            </w:r>
          </w:p>
        </w:tc>
        <w:tc>
          <w:tcPr>
            <w:tcW w:w="1440" w:type="dxa"/>
            <w:noWrap w:val="0"/>
            <w:vAlign w:val="center"/>
          </w:tcPr>
          <w:p w14:paraId="0DA2095D">
            <w:pPr>
              <w:widowControl/>
              <w:adjustRightInd w:val="0"/>
              <w:snapToGrid w:val="0"/>
              <w:jc w:val="left"/>
              <w:textAlignment w:val="center"/>
              <w:outlineLvl w:val="9"/>
              <w:rPr>
                <w:rFonts w:eastAsia="方正仿宋_GBK"/>
                <w:color w:val="auto"/>
                <w:kern w:val="0"/>
                <w:sz w:val="24"/>
                <w:szCs w:val="24"/>
              </w:rPr>
            </w:pPr>
            <w:r>
              <w:rPr>
                <w:rFonts w:hint="eastAsia" w:eastAsia="方正仿宋_GBK"/>
                <w:color w:val="auto"/>
                <w:kern w:val="0"/>
                <w:sz w:val="24"/>
                <w:szCs w:val="24"/>
                <w:lang w:eastAsia="zh-CN" w:bidi="ar"/>
              </w:rPr>
              <w:t>□</w:t>
            </w:r>
            <w:r>
              <w:rPr>
                <w:rFonts w:eastAsia="方正仿宋_GBK"/>
                <w:color w:val="auto"/>
                <w:kern w:val="0"/>
                <w:sz w:val="24"/>
                <w:szCs w:val="24"/>
                <w:lang w:bidi="ar"/>
              </w:rPr>
              <w:t>符合</w:t>
            </w:r>
          </w:p>
          <w:p w14:paraId="5BD99F5E">
            <w:pPr>
              <w:widowControl/>
              <w:adjustRightInd w:val="0"/>
              <w:snapToGrid w:val="0"/>
              <w:jc w:val="left"/>
              <w:textAlignment w:val="center"/>
              <w:outlineLvl w:val="9"/>
              <w:rPr>
                <w:color w:val="auto"/>
              </w:rPr>
            </w:pPr>
            <w:r>
              <w:rPr>
                <w:rFonts w:hint="eastAsia" w:eastAsia="方正仿宋_GBK"/>
                <w:color w:val="auto"/>
                <w:kern w:val="0"/>
                <w:sz w:val="24"/>
                <w:szCs w:val="24"/>
                <w:lang w:bidi="ar"/>
              </w:rPr>
              <w:t>□</w:t>
            </w:r>
            <w:r>
              <w:rPr>
                <w:rFonts w:hint="eastAsia" w:eastAsia="方正仿宋_GBK"/>
                <w:color w:val="auto"/>
                <w:kern w:val="0"/>
                <w:sz w:val="24"/>
                <w:szCs w:val="24"/>
                <w:lang w:eastAsia="zh-CN" w:bidi="ar"/>
              </w:rPr>
              <w:t>基本</w:t>
            </w:r>
            <w:r>
              <w:rPr>
                <w:rFonts w:eastAsia="方正仿宋_GBK"/>
                <w:color w:val="auto"/>
                <w:kern w:val="0"/>
                <w:sz w:val="24"/>
                <w:szCs w:val="24"/>
                <w:lang w:bidi="ar"/>
              </w:rPr>
              <w:t>符合</w:t>
            </w:r>
          </w:p>
          <w:p w14:paraId="021BA2B8">
            <w:pPr>
              <w:widowControl/>
              <w:adjustRightInd w:val="0"/>
              <w:snapToGrid w:val="0"/>
              <w:jc w:val="left"/>
              <w:textAlignment w:val="center"/>
              <w:outlineLvl w:val="9"/>
              <w:rPr>
                <w:rFonts w:eastAsia="方正仿宋_GBK"/>
                <w:color w:val="auto"/>
                <w:kern w:val="0"/>
                <w:sz w:val="24"/>
                <w:szCs w:val="24"/>
              </w:rPr>
            </w:pPr>
            <w:r>
              <w:rPr>
                <w:rFonts w:hint="eastAsia" w:eastAsia="方正仿宋_GBK"/>
                <w:color w:val="auto"/>
                <w:kern w:val="0"/>
                <w:sz w:val="24"/>
                <w:szCs w:val="24"/>
                <w:lang w:eastAsia="zh-CN" w:bidi="ar"/>
              </w:rPr>
              <w:t>□</w:t>
            </w:r>
            <w:r>
              <w:rPr>
                <w:rFonts w:eastAsia="方正仿宋_GBK"/>
                <w:color w:val="auto"/>
                <w:kern w:val="0"/>
                <w:sz w:val="24"/>
                <w:szCs w:val="24"/>
                <w:lang w:bidi="ar"/>
              </w:rPr>
              <w:t>不符合</w:t>
            </w:r>
          </w:p>
        </w:tc>
        <w:tc>
          <w:tcPr>
            <w:tcW w:w="801" w:type="dxa"/>
            <w:vMerge w:val="continue"/>
            <w:noWrap w:val="0"/>
            <w:vAlign w:val="center"/>
          </w:tcPr>
          <w:p w14:paraId="7E62CE2D">
            <w:pPr>
              <w:outlineLvl w:val="9"/>
              <w:rPr>
                <w:rFonts w:eastAsia="方正仿宋_GBK"/>
                <w:color w:val="auto"/>
                <w:sz w:val="20"/>
              </w:rPr>
            </w:pPr>
          </w:p>
        </w:tc>
      </w:tr>
      <w:tr w14:paraId="7FC38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735" w:type="dxa"/>
            <w:vMerge w:val="continue"/>
            <w:noWrap w:val="0"/>
            <w:vAlign w:val="center"/>
          </w:tcPr>
          <w:p w14:paraId="4FD97E0D">
            <w:pPr>
              <w:outlineLvl w:val="9"/>
              <w:rPr>
                <w:rFonts w:eastAsia="方正仿宋_GBK"/>
                <w:color w:val="auto"/>
                <w:sz w:val="20"/>
              </w:rPr>
            </w:pPr>
          </w:p>
        </w:tc>
        <w:tc>
          <w:tcPr>
            <w:tcW w:w="1200" w:type="dxa"/>
            <w:vMerge w:val="continue"/>
            <w:noWrap w:val="0"/>
            <w:vAlign w:val="top"/>
          </w:tcPr>
          <w:p w14:paraId="31EEC25A">
            <w:pPr>
              <w:outlineLvl w:val="9"/>
              <w:rPr>
                <w:rFonts w:eastAsia="方正仿宋_GBK"/>
                <w:color w:val="auto"/>
                <w:sz w:val="20"/>
              </w:rPr>
            </w:pPr>
          </w:p>
        </w:tc>
        <w:tc>
          <w:tcPr>
            <w:tcW w:w="4575" w:type="dxa"/>
            <w:noWrap w:val="0"/>
            <w:vAlign w:val="top"/>
          </w:tcPr>
          <w:p w14:paraId="567C451A">
            <w:pPr>
              <w:widowControl/>
              <w:adjustRightInd w:val="0"/>
              <w:snapToGrid w:val="0"/>
              <w:jc w:val="left"/>
              <w:textAlignment w:val="center"/>
              <w:outlineLvl w:val="9"/>
              <w:rPr>
                <w:rFonts w:eastAsia="方正仿宋_GBK"/>
                <w:color w:val="auto"/>
                <w:kern w:val="0"/>
                <w:sz w:val="24"/>
                <w:szCs w:val="24"/>
              </w:rPr>
            </w:pPr>
            <w:r>
              <w:rPr>
                <w:rFonts w:eastAsia="方正仿宋_GBK"/>
                <w:color w:val="auto"/>
                <w:kern w:val="0"/>
                <w:sz w:val="24"/>
                <w:szCs w:val="24"/>
                <w:lang w:bidi="ar"/>
              </w:rPr>
              <w:t>4）应建立从业人员培训制度，制定培训计划，为从业人员提供持续的培训，确认人员考核合格后上岗。</w:t>
            </w:r>
          </w:p>
        </w:tc>
        <w:tc>
          <w:tcPr>
            <w:tcW w:w="1440" w:type="dxa"/>
            <w:noWrap w:val="0"/>
            <w:vAlign w:val="center"/>
          </w:tcPr>
          <w:p w14:paraId="36DF183B">
            <w:pPr>
              <w:widowControl/>
              <w:adjustRightInd w:val="0"/>
              <w:snapToGrid w:val="0"/>
              <w:jc w:val="left"/>
              <w:textAlignment w:val="center"/>
              <w:outlineLvl w:val="9"/>
              <w:rPr>
                <w:rFonts w:eastAsia="方正仿宋_GBK"/>
                <w:color w:val="auto"/>
                <w:kern w:val="0"/>
                <w:sz w:val="24"/>
                <w:szCs w:val="24"/>
              </w:rPr>
            </w:pPr>
            <w:r>
              <w:rPr>
                <w:rFonts w:hint="eastAsia" w:eastAsia="方正仿宋_GBK"/>
                <w:color w:val="auto"/>
                <w:kern w:val="0"/>
                <w:sz w:val="24"/>
                <w:szCs w:val="24"/>
                <w:lang w:eastAsia="zh-CN" w:bidi="ar"/>
              </w:rPr>
              <w:t>□</w:t>
            </w:r>
            <w:r>
              <w:rPr>
                <w:rFonts w:eastAsia="方正仿宋_GBK"/>
                <w:color w:val="auto"/>
                <w:kern w:val="0"/>
                <w:sz w:val="24"/>
                <w:szCs w:val="24"/>
                <w:lang w:bidi="ar"/>
              </w:rPr>
              <w:t>符合</w:t>
            </w:r>
          </w:p>
          <w:p w14:paraId="65F94786">
            <w:pPr>
              <w:widowControl/>
              <w:adjustRightInd w:val="0"/>
              <w:snapToGrid w:val="0"/>
              <w:jc w:val="left"/>
              <w:textAlignment w:val="center"/>
              <w:outlineLvl w:val="9"/>
              <w:rPr>
                <w:color w:val="auto"/>
              </w:rPr>
            </w:pPr>
            <w:r>
              <w:rPr>
                <w:rFonts w:hint="eastAsia" w:eastAsia="方正仿宋_GBK"/>
                <w:color w:val="auto"/>
                <w:kern w:val="0"/>
                <w:sz w:val="24"/>
                <w:szCs w:val="24"/>
                <w:lang w:bidi="ar"/>
              </w:rPr>
              <w:t>□</w:t>
            </w:r>
            <w:r>
              <w:rPr>
                <w:rFonts w:hint="eastAsia" w:eastAsia="方正仿宋_GBK"/>
                <w:color w:val="auto"/>
                <w:kern w:val="0"/>
                <w:sz w:val="24"/>
                <w:szCs w:val="24"/>
                <w:lang w:eastAsia="zh-CN" w:bidi="ar"/>
              </w:rPr>
              <w:t>基本</w:t>
            </w:r>
            <w:r>
              <w:rPr>
                <w:rFonts w:eastAsia="方正仿宋_GBK"/>
                <w:color w:val="auto"/>
                <w:kern w:val="0"/>
                <w:sz w:val="24"/>
                <w:szCs w:val="24"/>
                <w:lang w:bidi="ar"/>
              </w:rPr>
              <w:t>符合</w:t>
            </w:r>
          </w:p>
          <w:p w14:paraId="7E95E9B6">
            <w:pPr>
              <w:widowControl/>
              <w:adjustRightInd w:val="0"/>
              <w:snapToGrid w:val="0"/>
              <w:jc w:val="left"/>
              <w:textAlignment w:val="center"/>
              <w:outlineLvl w:val="9"/>
              <w:rPr>
                <w:rFonts w:eastAsia="方正仿宋_GBK"/>
                <w:color w:val="auto"/>
                <w:kern w:val="0"/>
                <w:sz w:val="24"/>
                <w:szCs w:val="24"/>
              </w:rPr>
            </w:pPr>
            <w:r>
              <w:rPr>
                <w:rFonts w:hint="eastAsia" w:eastAsia="方正仿宋_GBK"/>
                <w:color w:val="auto"/>
                <w:kern w:val="0"/>
                <w:sz w:val="24"/>
                <w:szCs w:val="24"/>
                <w:lang w:eastAsia="zh-CN" w:bidi="ar"/>
              </w:rPr>
              <w:t>□</w:t>
            </w:r>
            <w:r>
              <w:rPr>
                <w:rFonts w:eastAsia="方正仿宋_GBK"/>
                <w:color w:val="auto"/>
                <w:kern w:val="0"/>
                <w:sz w:val="24"/>
                <w:szCs w:val="24"/>
                <w:lang w:bidi="ar"/>
              </w:rPr>
              <w:t>不符合</w:t>
            </w:r>
          </w:p>
        </w:tc>
        <w:tc>
          <w:tcPr>
            <w:tcW w:w="801" w:type="dxa"/>
            <w:vMerge w:val="continue"/>
            <w:noWrap w:val="0"/>
            <w:vAlign w:val="center"/>
          </w:tcPr>
          <w:p w14:paraId="3A1360AE">
            <w:pPr>
              <w:outlineLvl w:val="9"/>
              <w:rPr>
                <w:rFonts w:eastAsia="方正仿宋_GBK"/>
                <w:color w:val="auto"/>
                <w:sz w:val="20"/>
              </w:rPr>
            </w:pPr>
          </w:p>
        </w:tc>
      </w:tr>
      <w:tr w14:paraId="66373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735" w:type="dxa"/>
            <w:vMerge w:val="continue"/>
            <w:noWrap w:val="0"/>
            <w:vAlign w:val="center"/>
          </w:tcPr>
          <w:p w14:paraId="3CE3246D">
            <w:pPr>
              <w:outlineLvl w:val="9"/>
              <w:rPr>
                <w:rFonts w:eastAsia="方正仿宋_GBK"/>
                <w:color w:val="auto"/>
                <w:sz w:val="20"/>
              </w:rPr>
            </w:pPr>
          </w:p>
        </w:tc>
        <w:tc>
          <w:tcPr>
            <w:tcW w:w="1200" w:type="dxa"/>
            <w:vMerge w:val="continue"/>
            <w:noWrap w:val="0"/>
            <w:vAlign w:val="top"/>
          </w:tcPr>
          <w:p w14:paraId="23B48F20">
            <w:pPr>
              <w:outlineLvl w:val="9"/>
              <w:rPr>
                <w:rFonts w:eastAsia="方正仿宋_GBK"/>
                <w:color w:val="auto"/>
                <w:sz w:val="20"/>
              </w:rPr>
            </w:pPr>
          </w:p>
        </w:tc>
        <w:tc>
          <w:tcPr>
            <w:tcW w:w="4575" w:type="dxa"/>
            <w:noWrap w:val="0"/>
            <w:vAlign w:val="top"/>
          </w:tcPr>
          <w:p w14:paraId="61F4CF1B">
            <w:pPr>
              <w:widowControl/>
              <w:adjustRightInd w:val="0"/>
              <w:snapToGrid w:val="0"/>
              <w:jc w:val="left"/>
              <w:textAlignment w:val="center"/>
              <w:outlineLvl w:val="9"/>
              <w:rPr>
                <w:rFonts w:eastAsia="方正仿宋_GBK"/>
                <w:color w:val="auto"/>
                <w:kern w:val="0"/>
                <w:sz w:val="24"/>
                <w:szCs w:val="24"/>
              </w:rPr>
            </w:pPr>
            <w:r>
              <w:rPr>
                <w:rFonts w:eastAsia="方正仿宋_GBK"/>
                <w:color w:val="auto"/>
                <w:kern w:val="0"/>
                <w:sz w:val="24"/>
                <w:szCs w:val="24"/>
                <w:lang w:bidi="ar"/>
              </w:rPr>
              <w:t>5）应建立、实施和保持废弃物收集、存放和处置规程，确保废弃物处置方式符合有关规定。</w:t>
            </w:r>
          </w:p>
        </w:tc>
        <w:tc>
          <w:tcPr>
            <w:tcW w:w="1440" w:type="dxa"/>
            <w:noWrap w:val="0"/>
            <w:vAlign w:val="center"/>
          </w:tcPr>
          <w:p w14:paraId="5F96F4F7">
            <w:pPr>
              <w:widowControl/>
              <w:adjustRightInd w:val="0"/>
              <w:snapToGrid w:val="0"/>
              <w:jc w:val="left"/>
              <w:textAlignment w:val="center"/>
              <w:outlineLvl w:val="9"/>
              <w:rPr>
                <w:rFonts w:eastAsia="方正仿宋_GBK"/>
                <w:color w:val="auto"/>
                <w:kern w:val="0"/>
                <w:sz w:val="24"/>
                <w:szCs w:val="24"/>
              </w:rPr>
            </w:pPr>
            <w:r>
              <w:rPr>
                <w:rFonts w:hint="eastAsia" w:eastAsia="方正仿宋_GBK"/>
                <w:color w:val="auto"/>
                <w:kern w:val="0"/>
                <w:sz w:val="24"/>
                <w:szCs w:val="24"/>
                <w:lang w:eastAsia="zh-CN" w:bidi="ar"/>
              </w:rPr>
              <w:t>□</w:t>
            </w:r>
            <w:r>
              <w:rPr>
                <w:rFonts w:eastAsia="方正仿宋_GBK"/>
                <w:color w:val="auto"/>
                <w:kern w:val="0"/>
                <w:sz w:val="24"/>
                <w:szCs w:val="24"/>
                <w:lang w:bidi="ar"/>
              </w:rPr>
              <w:t>符合</w:t>
            </w:r>
          </w:p>
          <w:p w14:paraId="3ED0B819">
            <w:pPr>
              <w:widowControl/>
              <w:adjustRightInd w:val="0"/>
              <w:snapToGrid w:val="0"/>
              <w:jc w:val="left"/>
              <w:textAlignment w:val="center"/>
              <w:outlineLvl w:val="9"/>
              <w:rPr>
                <w:color w:val="auto"/>
              </w:rPr>
            </w:pPr>
            <w:r>
              <w:rPr>
                <w:rFonts w:hint="eastAsia" w:eastAsia="方正仿宋_GBK"/>
                <w:color w:val="auto"/>
                <w:kern w:val="0"/>
                <w:sz w:val="24"/>
                <w:szCs w:val="24"/>
                <w:lang w:bidi="ar"/>
              </w:rPr>
              <w:t>□</w:t>
            </w:r>
            <w:r>
              <w:rPr>
                <w:rFonts w:hint="eastAsia" w:eastAsia="方正仿宋_GBK"/>
                <w:color w:val="auto"/>
                <w:kern w:val="0"/>
                <w:sz w:val="24"/>
                <w:szCs w:val="24"/>
                <w:lang w:eastAsia="zh-CN" w:bidi="ar"/>
              </w:rPr>
              <w:t>基本</w:t>
            </w:r>
            <w:r>
              <w:rPr>
                <w:rFonts w:eastAsia="方正仿宋_GBK"/>
                <w:color w:val="auto"/>
                <w:kern w:val="0"/>
                <w:sz w:val="24"/>
                <w:szCs w:val="24"/>
                <w:lang w:bidi="ar"/>
              </w:rPr>
              <w:t>符合</w:t>
            </w:r>
          </w:p>
          <w:p w14:paraId="5E5AAEF0">
            <w:pPr>
              <w:widowControl/>
              <w:adjustRightInd w:val="0"/>
              <w:snapToGrid w:val="0"/>
              <w:jc w:val="left"/>
              <w:textAlignment w:val="center"/>
              <w:outlineLvl w:val="9"/>
              <w:rPr>
                <w:rFonts w:eastAsia="方正仿宋_GBK"/>
                <w:color w:val="auto"/>
                <w:kern w:val="0"/>
                <w:sz w:val="24"/>
                <w:szCs w:val="24"/>
              </w:rPr>
            </w:pPr>
            <w:r>
              <w:rPr>
                <w:rFonts w:hint="eastAsia" w:eastAsia="方正仿宋_GBK"/>
                <w:color w:val="auto"/>
                <w:kern w:val="0"/>
                <w:sz w:val="24"/>
                <w:szCs w:val="24"/>
                <w:lang w:eastAsia="zh-CN" w:bidi="ar"/>
              </w:rPr>
              <w:t>□</w:t>
            </w:r>
            <w:r>
              <w:rPr>
                <w:rFonts w:eastAsia="方正仿宋_GBK"/>
                <w:color w:val="auto"/>
                <w:kern w:val="0"/>
                <w:sz w:val="24"/>
                <w:szCs w:val="24"/>
                <w:lang w:bidi="ar"/>
              </w:rPr>
              <w:t>不符合</w:t>
            </w:r>
          </w:p>
        </w:tc>
        <w:tc>
          <w:tcPr>
            <w:tcW w:w="801" w:type="dxa"/>
            <w:vMerge w:val="continue"/>
            <w:noWrap w:val="0"/>
            <w:vAlign w:val="center"/>
          </w:tcPr>
          <w:p w14:paraId="7537B6B7">
            <w:pPr>
              <w:outlineLvl w:val="9"/>
              <w:rPr>
                <w:rFonts w:eastAsia="方正仿宋_GBK"/>
                <w:color w:val="auto"/>
                <w:sz w:val="20"/>
              </w:rPr>
            </w:pPr>
          </w:p>
        </w:tc>
      </w:tr>
      <w:tr w14:paraId="55265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735" w:type="dxa"/>
            <w:vMerge w:val="continue"/>
            <w:noWrap w:val="0"/>
            <w:vAlign w:val="center"/>
          </w:tcPr>
          <w:p w14:paraId="22B0FF28">
            <w:pPr>
              <w:outlineLvl w:val="9"/>
              <w:rPr>
                <w:rFonts w:eastAsia="方正仿宋_GBK"/>
                <w:color w:val="auto"/>
                <w:sz w:val="20"/>
              </w:rPr>
            </w:pPr>
          </w:p>
        </w:tc>
        <w:tc>
          <w:tcPr>
            <w:tcW w:w="1200" w:type="dxa"/>
            <w:vMerge w:val="continue"/>
            <w:noWrap w:val="0"/>
            <w:vAlign w:val="top"/>
          </w:tcPr>
          <w:p w14:paraId="7BCBD11C">
            <w:pPr>
              <w:outlineLvl w:val="9"/>
              <w:rPr>
                <w:rFonts w:eastAsia="方正仿宋_GBK"/>
                <w:color w:val="auto"/>
                <w:sz w:val="20"/>
              </w:rPr>
            </w:pPr>
          </w:p>
        </w:tc>
        <w:tc>
          <w:tcPr>
            <w:tcW w:w="4575" w:type="dxa"/>
            <w:noWrap w:val="0"/>
            <w:vAlign w:val="top"/>
          </w:tcPr>
          <w:p w14:paraId="3EDBE24F">
            <w:pPr>
              <w:widowControl/>
              <w:adjustRightInd w:val="0"/>
              <w:snapToGrid w:val="0"/>
              <w:jc w:val="left"/>
              <w:textAlignment w:val="center"/>
              <w:outlineLvl w:val="9"/>
              <w:rPr>
                <w:rFonts w:eastAsia="方正仿宋_GBK"/>
                <w:color w:val="auto"/>
                <w:kern w:val="0"/>
                <w:sz w:val="24"/>
                <w:szCs w:val="24"/>
              </w:rPr>
            </w:pPr>
            <w:r>
              <w:rPr>
                <w:rFonts w:eastAsia="方正仿宋_GBK"/>
                <w:color w:val="auto"/>
                <w:kern w:val="0"/>
                <w:sz w:val="24"/>
                <w:szCs w:val="24"/>
                <w:lang w:bidi="ar"/>
              </w:rPr>
              <w:t>6）应对食品加工、储存、消毒、保洁等设备和用具的清洁、保养、维护建立操作规程并按要求定期清洁保养。</w:t>
            </w:r>
          </w:p>
        </w:tc>
        <w:tc>
          <w:tcPr>
            <w:tcW w:w="1440" w:type="dxa"/>
            <w:noWrap w:val="0"/>
            <w:vAlign w:val="center"/>
          </w:tcPr>
          <w:p w14:paraId="1582F70D">
            <w:pPr>
              <w:widowControl/>
              <w:adjustRightInd w:val="0"/>
              <w:snapToGrid w:val="0"/>
              <w:jc w:val="left"/>
              <w:textAlignment w:val="center"/>
              <w:outlineLvl w:val="9"/>
              <w:rPr>
                <w:rFonts w:eastAsia="方正仿宋_GBK"/>
                <w:color w:val="auto"/>
                <w:kern w:val="0"/>
                <w:sz w:val="24"/>
                <w:szCs w:val="24"/>
              </w:rPr>
            </w:pPr>
            <w:r>
              <w:rPr>
                <w:rFonts w:hint="eastAsia" w:eastAsia="方正仿宋_GBK"/>
                <w:color w:val="auto"/>
                <w:kern w:val="0"/>
                <w:sz w:val="24"/>
                <w:szCs w:val="24"/>
                <w:lang w:eastAsia="zh-CN" w:bidi="ar"/>
              </w:rPr>
              <w:t>□</w:t>
            </w:r>
            <w:r>
              <w:rPr>
                <w:rFonts w:eastAsia="方正仿宋_GBK"/>
                <w:color w:val="auto"/>
                <w:kern w:val="0"/>
                <w:sz w:val="24"/>
                <w:szCs w:val="24"/>
                <w:lang w:bidi="ar"/>
              </w:rPr>
              <w:t>符合</w:t>
            </w:r>
          </w:p>
          <w:p w14:paraId="3DCB7F52">
            <w:pPr>
              <w:widowControl/>
              <w:adjustRightInd w:val="0"/>
              <w:snapToGrid w:val="0"/>
              <w:jc w:val="left"/>
              <w:textAlignment w:val="center"/>
              <w:outlineLvl w:val="9"/>
              <w:rPr>
                <w:color w:val="auto"/>
              </w:rPr>
            </w:pPr>
            <w:r>
              <w:rPr>
                <w:rFonts w:hint="eastAsia" w:eastAsia="方正仿宋_GBK"/>
                <w:color w:val="auto"/>
                <w:kern w:val="0"/>
                <w:sz w:val="24"/>
                <w:szCs w:val="24"/>
                <w:lang w:bidi="ar"/>
              </w:rPr>
              <w:t>□</w:t>
            </w:r>
            <w:r>
              <w:rPr>
                <w:rFonts w:hint="eastAsia" w:eastAsia="方正仿宋_GBK"/>
                <w:color w:val="auto"/>
                <w:kern w:val="0"/>
                <w:sz w:val="24"/>
                <w:szCs w:val="24"/>
                <w:lang w:eastAsia="zh-CN" w:bidi="ar"/>
              </w:rPr>
              <w:t>基本</w:t>
            </w:r>
            <w:r>
              <w:rPr>
                <w:rFonts w:eastAsia="方正仿宋_GBK"/>
                <w:color w:val="auto"/>
                <w:kern w:val="0"/>
                <w:sz w:val="24"/>
                <w:szCs w:val="24"/>
                <w:lang w:bidi="ar"/>
              </w:rPr>
              <w:t>符合</w:t>
            </w:r>
          </w:p>
          <w:p w14:paraId="6ECF5692">
            <w:pPr>
              <w:widowControl/>
              <w:adjustRightInd w:val="0"/>
              <w:snapToGrid w:val="0"/>
              <w:jc w:val="left"/>
              <w:textAlignment w:val="center"/>
              <w:outlineLvl w:val="9"/>
              <w:rPr>
                <w:rFonts w:eastAsia="方正仿宋_GBK"/>
                <w:color w:val="auto"/>
                <w:kern w:val="0"/>
                <w:sz w:val="24"/>
                <w:szCs w:val="24"/>
              </w:rPr>
            </w:pPr>
            <w:r>
              <w:rPr>
                <w:rFonts w:hint="eastAsia" w:eastAsia="方正仿宋_GBK"/>
                <w:color w:val="auto"/>
                <w:kern w:val="0"/>
                <w:sz w:val="24"/>
                <w:szCs w:val="24"/>
                <w:lang w:eastAsia="zh-CN" w:bidi="ar"/>
              </w:rPr>
              <w:t>□</w:t>
            </w:r>
            <w:r>
              <w:rPr>
                <w:rFonts w:eastAsia="方正仿宋_GBK"/>
                <w:color w:val="auto"/>
                <w:kern w:val="0"/>
                <w:sz w:val="24"/>
                <w:szCs w:val="24"/>
                <w:lang w:bidi="ar"/>
              </w:rPr>
              <w:t>不符合</w:t>
            </w:r>
          </w:p>
        </w:tc>
        <w:tc>
          <w:tcPr>
            <w:tcW w:w="801" w:type="dxa"/>
            <w:vMerge w:val="continue"/>
            <w:noWrap w:val="0"/>
            <w:vAlign w:val="center"/>
          </w:tcPr>
          <w:p w14:paraId="4EDCBEC9">
            <w:pPr>
              <w:outlineLvl w:val="9"/>
              <w:rPr>
                <w:rFonts w:eastAsia="方正仿宋_GBK"/>
                <w:color w:val="auto"/>
                <w:sz w:val="20"/>
              </w:rPr>
            </w:pPr>
          </w:p>
        </w:tc>
      </w:tr>
      <w:tr w14:paraId="6DBE4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735" w:type="dxa"/>
            <w:vMerge w:val="continue"/>
            <w:noWrap w:val="0"/>
            <w:vAlign w:val="center"/>
          </w:tcPr>
          <w:p w14:paraId="39118461">
            <w:pPr>
              <w:outlineLvl w:val="9"/>
              <w:rPr>
                <w:rFonts w:eastAsia="方正仿宋_GBK"/>
                <w:color w:val="auto"/>
                <w:sz w:val="20"/>
              </w:rPr>
            </w:pPr>
          </w:p>
        </w:tc>
        <w:tc>
          <w:tcPr>
            <w:tcW w:w="1200" w:type="dxa"/>
            <w:vMerge w:val="continue"/>
            <w:noWrap w:val="0"/>
            <w:vAlign w:val="top"/>
          </w:tcPr>
          <w:p w14:paraId="7F36AC82">
            <w:pPr>
              <w:outlineLvl w:val="9"/>
              <w:rPr>
                <w:rFonts w:eastAsia="方正仿宋_GBK"/>
                <w:color w:val="auto"/>
                <w:sz w:val="20"/>
              </w:rPr>
            </w:pPr>
          </w:p>
        </w:tc>
        <w:tc>
          <w:tcPr>
            <w:tcW w:w="4575" w:type="dxa"/>
            <w:noWrap w:val="0"/>
            <w:vAlign w:val="top"/>
          </w:tcPr>
          <w:p w14:paraId="76289DE0">
            <w:pPr>
              <w:widowControl/>
              <w:adjustRightInd w:val="0"/>
              <w:snapToGrid w:val="0"/>
              <w:jc w:val="left"/>
              <w:textAlignment w:val="center"/>
              <w:outlineLvl w:val="9"/>
              <w:rPr>
                <w:rFonts w:eastAsia="方正仿宋_GBK"/>
                <w:color w:val="auto"/>
                <w:kern w:val="0"/>
                <w:sz w:val="24"/>
                <w:szCs w:val="24"/>
              </w:rPr>
            </w:pPr>
            <w:r>
              <w:rPr>
                <w:rFonts w:eastAsia="方正仿宋_GBK"/>
                <w:color w:val="auto"/>
                <w:kern w:val="0"/>
                <w:sz w:val="24"/>
                <w:szCs w:val="24"/>
                <w:lang w:bidi="ar"/>
              </w:rPr>
              <w:t>7）应制定清洗和消毒规程，包括</w:t>
            </w:r>
            <w:r>
              <w:rPr>
                <w:rFonts w:hint="eastAsia" w:eastAsia="方正仿宋_GBK"/>
                <w:color w:val="auto"/>
                <w:kern w:val="0"/>
                <w:sz w:val="24"/>
                <w:szCs w:val="24"/>
                <w:lang w:bidi="ar"/>
              </w:rPr>
              <w:t>清</w:t>
            </w:r>
            <w:r>
              <w:rPr>
                <w:rFonts w:eastAsia="方正仿宋_GBK"/>
                <w:color w:val="auto"/>
                <w:kern w:val="0"/>
                <w:sz w:val="24"/>
                <w:szCs w:val="24"/>
                <w:lang w:bidi="ar"/>
              </w:rPr>
              <w:t>洁消毒的区域，设备或器具名称，洗涤剂/消毒剂的名称、浓度和时间，清洁消毒的方法和频率，清洁消毒效果的验证等内容，确保食品加工场所清洁卫生，防止食品污染。</w:t>
            </w:r>
          </w:p>
        </w:tc>
        <w:tc>
          <w:tcPr>
            <w:tcW w:w="1440" w:type="dxa"/>
            <w:noWrap w:val="0"/>
            <w:vAlign w:val="center"/>
          </w:tcPr>
          <w:p w14:paraId="05F27E20">
            <w:pPr>
              <w:widowControl/>
              <w:adjustRightInd w:val="0"/>
              <w:snapToGrid w:val="0"/>
              <w:jc w:val="left"/>
              <w:textAlignment w:val="center"/>
              <w:outlineLvl w:val="9"/>
              <w:rPr>
                <w:rFonts w:eastAsia="方正仿宋_GBK"/>
                <w:color w:val="auto"/>
                <w:kern w:val="0"/>
                <w:sz w:val="24"/>
                <w:szCs w:val="24"/>
              </w:rPr>
            </w:pPr>
            <w:r>
              <w:rPr>
                <w:rFonts w:hint="eastAsia" w:eastAsia="方正仿宋_GBK"/>
                <w:color w:val="auto"/>
                <w:kern w:val="0"/>
                <w:sz w:val="24"/>
                <w:szCs w:val="24"/>
                <w:lang w:eastAsia="zh-CN" w:bidi="ar"/>
              </w:rPr>
              <w:t>□</w:t>
            </w:r>
            <w:r>
              <w:rPr>
                <w:rFonts w:eastAsia="方正仿宋_GBK"/>
                <w:color w:val="auto"/>
                <w:kern w:val="0"/>
                <w:sz w:val="24"/>
                <w:szCs w:val="24"/>
                <w:lang w:bidi="ar"/>
              </w:rPr>
              <w:t>符合</w:t>
            </w:r>
          </w:p>
          <w:p w14:paraId="1D3E2B81">
            <w:pPr>
              <w:widowControl/>
              <w:adjustRightInd w:val="0"/>
              <w:snapToGrid w:val="0"/>
              <w:jc w:val="left"/>
              <w:textAlignment w:val="center"/>
              <w:outlineLvl w:val="9"/>
              <w:rPr>
                <w:color w:val="auto"/>
              </w:rPr>
            </w:pPr>
            <w:r>
              <w:rPr>
                <w:rFonts w:hint="eastAsia" w:eastAsia="方正仿宋_GBK"/>
                <w:color w:val="auto"/>
                <w:kern w:val="0"/>
                <w:sz w:val="24"/>
                <w:szCs w:val="24"/>
                <w:lang w:bidi="ar"/>
              </w:rPr>
              <w:t>□</w:t>
            </w:r>
            <w:r>
              <w:rPr>
                <w:rFonts w:hint="eastAsia" w:eastAsia="方正仿宋_GBK"/>
                <w:color w:val="auto"/>
                <w:kern w:val="0"/>
                <w:sz w:val="24"/>
                <w:szCs w:val="24"/>
                <w:lang w:eastAsia="zh-CN" w:bidi="ar"/>
              </w:rPr>
              <w:t>基本</w:t>
            </w:r>
            <w:r>
              <w:rPr>
                <w:rFonts w:eastAsia="方正仿宋_GBK"/>
                <w:color w:val="auto"/>
                <w:kern w:val="0"/>
                <w:sz w:val="24"/>
                <w:szCs w:val="24"/>
                <w:lang w:bidi="ar"/>
              </w:rPr>
              <w:t>符合</w:t>
            </w:r>
          </w:p>
          <w:p w14:paraId="257A9ECE">
            <w:pPr>
              <w:widowControl/>
              <w:adjustRightInd w:val="0"/>
              <w:snapToGrid w:val="0"/>
              <w:jc w:val="left"/>
              <w:textAlignment w:val="center"/>
              <w:outlineLvl w:val="9"/>
              <w:rPr>
                <w:rFonts w:eastAsia="方正仿宋_GBK"/>
                <w:color w:val="auto"/>
                <w:kern w:val="0"/>
                <w:sz w:val="24"/>
                <w:szCs w:val="24"/>
              </w:rPr>
            </w:pPr>
            <w:r>
              <w:rPr>
                <w:rFonts w:hint="eastAsia" w:eastAsia="方正仿宋_GBK"/>
                <w:color w:val="auto"/>
                <w:kern w:val="0"/>
                <w:sz w:val="24"/>
                <w:szCs w:val="24"/>
                <w:lang w:eastAsia="zh-CN" w:bidi="ar"/>
              </w:rPr>
              <w:t>□</w:t>
            </w:r>
            <w:r>
              <w:rPr>
                <w:rFonts w:eastAsia="方正仿宋_GBK"/>
                <w:color w:val="auto"/>
                <w:kern w:val="0"/>
                <w:sz w:val="24"/>
                <w:szCs w:val="24"/>
                <w:lang w:bidi="ar"/>
              </w:rPr>
              <w:t>不符合</w:t>
            </w:r>
          </w:p>
        </w:tc>
        <w:tc>
          <w:tcPr>
            <w:tcW w:w="801" w:type="dxa"/>
            <w:vMerge w:val="continue"/>
            <w:noWrap w:val="0"/>
            <w:vAlign w:val="center"/>
          </w:tcPr>
          <w:p w14:paraId="580DCC70">
            <w:pPr>
              <w:outlineLvl w:val="9"/>
              <w:rPr>
                <w:rFonts w:eastAsia="方正仿宋_GBK"/>
                <w:color w:val="auto"/>
                <w:sz w:val="20"/>
              </w:rPr>
            </w:pPr>
          </w:p>
        </w:tc>
      </w:tr>
      <w:tr w14:paraId="26A27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735" w:type="dxa"/>
            <w:vMerge w:val="continue"/>
            <w:noWrap w:val="0"/>
            <w:vAlign w:val="center"/>
          </w:tcPr>
          <w:p w14:paraId="1AFF5DD0">
            <w:pPr>
              <w:outlineLvl w:val="9"/>
              <w:rPr>
                <w:rFonts w:eastAsia="方正仿宋_GBK"/>
                <w:color w:val="auto"/>
                <w:sz w:val="20"/>
              </w:rPr>
            </w:pPr>
          </w:p>
        </w:tc>
        <w:tc>
          <w:tcPr>
            <w:tcW w:w="1200" w:type="dxa"/>
            <w:vMerge w:val="continue"/>
            <w:noWrap w:val="0"/>
            <w:vAlign w:val="top"/>
          </w:tcPr>
          <w:p w14:paraId="2981FFE6">
            <w:pPr>
              <w:outlineLvl w:val="9"/>
              <w:rPr>
                <w:rFonts w:eastAsia="方正仿宋_GBK"/>
                <w:color w:val="auto"/>
                <w:sz w:val="20"/>
              </w:rPr>
            </w:pPr>
          </w:p>
        </w:tc>
        <w:tc>
          <w:tcPr>
            <w:tcW w:w="4575" w:type="dxa"/>
            <w:noWrap w:val="0"/>
            <w:vAlign w:val="top"/>
          </w:tcPr>
          <w:p w14:paraId="4213AAA6">
            <w:pPr>
              <w:widowControl/>
              <w:adjustRightInd w:val="0"/>
              <w:snapToGrid w:val="0"/>
              <w:jc w:val="left"/>
              <w:textAlignment w:val="center"/>
              <w:outlineLvl w:val="9"/>
              <w:rPr>
                <w:rFonts w:eastAsia="方正仿宋_GBK"/>
                <w:color w:val="auto"/>
                <w:kern w:val="0"/>
                <w:sz w:val="24"/>
                <w:szCs w:val="24"/>
              </w:rPr>
            </w:pPr>
            <w:r>
              <w:rPr>
                <w:rFonts w:eastAsia="方正仿宋_GBK"/>
                <w:color w:val="auto"/>
                <w:kern w:val="0"/>
                <w:sz w:val="24"/>
                <w:szCs w:val="24"/>
                <w:lang w:bidi="ar"/>
              </w:rPr>
              <w:t>8）应根据</w:t>
            </w:r>
            <w:r>
              <w:rPr>
                <w:rFonts w:hint="eastAsia" w:eastAsia="方正仿宋_GBK"/>
                <w:color w:val="auto"/>
                <w:kern w:val="0"/>
                <w:sz w:val="24"/>
                <w:szCs w:val="24"/>
                <w:lang w:bidi="ar"/>
              </w:rPr>
              <w:t>餐饮单位</w:t>
            </w:r>
            <w:r>
              <w:rPr>
                <w:rFonts w:eastAsia="方正仿宋_GBK"/>
                <w:color w:val="auto"/>
                <w:kern w:val="0"/>
                <w:sz w:val="24"/>
                <w:szCs w:val="24"/>
                <w:lang w:bidi="ar"/>
              </w:rPr>
              <w:t>所处环境制定虫害控制计划或制度，定期检查，防止有害生物藏匿、孳生或侵入。</w:t>
            </w:r>
          </w:p>
        </w:tc>
        <w:tc>
          <w:tcPr>
            <w:tcW w:w="1440" w:type="dxa"/>
            <w:noWrap w:val="0"/>
            <w:vAlign w:val="center"/>
          </w:tcPr>
          <w:p w14:paraId="40C654BC">
            <w:pPr>
              <w:widowControl/>
              <w:adjustRightInd w:val="0"/>
              <w:snapToGrid w:val="0"/>
              <w:jc w:val="left"/>
              <w:textAlignment w:val="center"/>
              <w:outlineLvl w:val="9"/>
              <w:rPr>
                <w:rFonts w:eastAsia="方正仿宋_GBK"/>
                <w:color w:val="auto"/>
                <w:kern w:val="0"/>
                <w:sz w:val="24"/>
                <w:szCs w:val="24"/>
              </w:rPr>
            </w:pPr>
            <w:r>
              <w:rPr>
                <w:rFonts w:hint="eastAsia" w:eastAsia="方正仿宋_GBK"/>
                <w:color w:val="auto"/>
                <w:kern w:val="0"/>
                <w:sz w:val="24"/>
                <w:szCs w:val="24"/>
                <w:lang w:eastAsia="zh-CN" w:bidi="ar"/>
              </w:rPr>
              <w:t>□</w:t>
            </w:r>
            <w:r>
              <w:rPr>
                <w:rFonts w:eastAsia="方正仿宋_GBK"/>
                <w:color w:val="auto"/>
                <w:kern w:val="0"/>
                <w:sz w:val="24"/>
                <w:szCs w:val="24"/>
                <w:lang w:bidi="ar"/>
              </w:rPr>
              <w:t>符合</w:t>
            </w:r>
          </w:p>
          <w:p w14:paraId="31AEA556">
            <w:pPr>
              <w:widowControl/>
              <w:adjustRightInd w:val="0"/>
              <w:snapToGrid w:val="0"/>
              <w:jc w:val="left"/>
              <w:textAlignment w:val="center"/>
              <w:outlineLvl w:val="9"/>
              <w:rPr>
                <w:color w:val="auto"/>
              </w:rPr>
            </w:pPr>
            <w:r>
              <w:rPr>
                <w:rFonts w:hint="eastAsia" w:eastAsia="方正仿宋_GBK"/>
                <w:color w:val="auto"/>
                <w:kern w:val="0"/>
                <w:sz w:val="24"/>
                <w:szCs w:val="24"/>
                <w:lang w:bidi="ar"/>
              </w:rPr>
              <w:t>□</w:t>
            </w:r>
            <w:r>
              <w:rPr>
                <w:rFonts w:hint="eastAsia" w:eastAsia="方正仿宋_GBK"/>
                <w:color w:val="auto"/>
                <w:kern w:val="0"/>
                <w:sz w:val="24"/>
                <w:szCs w:val="24"/>
                <w:lang w:eastAsia="zh-CN" w:bidi="ar"/>
              </w:rPr>
              <w:t>基本</w:t>
            </w:r>
            <w:r>
              <w:rPr>
                <w:rFonts w:eastAsia="方正仿宋_GBK"/>
                <w:color w:val="auto"/>
                <w:kern w:val="0"/>
                <w:sz w:val="24"/>
                <w:szCs w:val="24"/>
                <w:lang w:bidi="ar"/>
              </w:rPr>
              <w:t>符合</w:t>
            </w:r>
          </w:p>
          <w:p w14:paraId="333C18C6">
            <w:pPr>
              <w:widowControl/>
              <w:adjustRightInd w:val="0"/>
              <w:snapToGrid w:val="0"/>
              <w:jc w:val="left"/>
              <w:textAlignment w:val="center"/>
              <w:outlineLvl w:val="9"/>
              <w:rPr>
                <w:rFonts w:eastAsia="方正仿宋_GBK"/>
                <w:color w:val="auto"/>
                <w:kern w:val="0"/>
                <w:sz w:val="24"/>
                <w:szCs w:val="24"/>
              </w:rPr>
            </w:pPr>
            <w:r>
              <w:rPr>
                <w:rFonts w:hint="eastAsia" w:eastAsia="方正仿宋_GBK"/>
                <w:color w:val="auto"/>
                <w:kern w:val="0"/>
                <w:sz w:val="24"/>
                <w:szCs w:val="24"/>
                <w:lang w:eastAsia="zh-CN" w:bidi="ar"/>
              </w:rPr>
              <w:t>□</w:t>
            </w:r>
            <w:r>
              <w:rPr>
                <w:rFonts w:eastAsia="方正仿宋_GBK"/>
                <w:color w:val="auto"/>
                <w:kern w:val="0"/>
                <w:sz w:val="24"/>
                <w:szCs w:val="24"/>
                <w:lang w:bidi="ar"/>
              </w:rPr>
              <w:t>不符合</w:t>
            </w:r>
          </w:p>
        </w:tc>
        <w:tc>
          <w:tcPr>
            <w:tcW w:w="801" w:type="dxa"/>
            <w:vMerge w:val="continue"/>
            <w:noWrap w:val="0"/>
            <w:vAlign w:val="center"/>
          </w:tcPr>
          <w:p w14:paraId="6377715B">
            <w:pPr>
              <w:outlineLvl w:val="9"/>
              <w:rPr>
                <w:rFonts w:eastAsia="方正仿宋_GBK"/>
                <w:color w:val="auto"/>
                <w:sz w:val="20"/>
              </w:rPr>
            </w:pPr>
          </w:p>
        </w:tc>
      </w:tr>
      <w:tr w14:paraId="76D7A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735" w:type="dxa"/>
            <w:vMerge w:val="continue"/>
            <w:noWrap w:val="0"/>
            <w:vAlign w:val="center"/>
          </w:tcPr>
          <w:p w14:paraId="5CF490AB">
            <w:pPr>
              <w:outlineLvl w:val="9"/>
              <w:rPr>
                <w:rFonts w:eastAsia="方正仿宋_GBK"/>
                <w:color w:val="auto"/>
                <w:sz w:val="20"/>
              </w:rPr>
            </w:pPr>
          </w:p>
        </w:tc>
        <w:tc>
          <w:tcPr>
            <w:tcW w:w="1200" w:type="dxa"/>
            <w:vMerge w:val="continue"/>
            <w:noWrap w:val="0"/>
            <w:vAlign w:val="top"/>
          </w:tcPr>
          <w:p w14:paraId="50B54ED0">
            <w:pPr>
              <w:outlineLvl w:val="9"/>
              <w:rPr>
                <w:rFonts w:eastAsia="方正仿宋_GBK"/>
                <w:color w:val="auto"/>
                <w:sz w:val="20"/>
              </w:rPr>
            </w:pPr>
          </w:p>
        </w:tc>
        <w:tc>
          <w:tcPr>
            <w:tcW w:w="4575" w:type="dxa"/>
            <w:noWrap w:val="0"/>
            <w:vAlign w:val="top"/>
          </w:tcPr>
          <w:p w14:paraId="16DD5C6D">
            <w:pPr>
              <w:widowControl/>
              <w:adjustRightInd w:val="0"/>
              <w:snapToGrid w:val="0"/>
              <w:jc w:val="left"/>
              <w:textAlignment w:val="center"/>
              <w:outlineLvl w:val="9"/>
              <w:rPr>
                <w:rFonts w:eastAsia="方正仿宋_GBK"/>
                <w:color w:val="auto"/>
                <w:kern w:val="0"/>
                <w:sz w:val="24"/>
                <w:szCs w:val="24"/>
              </w:rPr>
            </w:pPr>
            <w:r>
              <w:rPr>
                <w:rFonts w:eastAsia="方正仿宋_GBK"/>
                <w:color w:val="auto"/>
                <w:kern w:val="0"/>
                <w:sz w:val="24"/>
                <w:szCs w:val="24"/>
                <w:lang w:bidi="ar"/>
              </w:rPr>
              <w:t>9）应建立从业人员健康管理制度，明确健康标准，对从业人员的健康状况进行有效管理，降低食品安全风险。</w:t>
            </w:r>
          </w:p>
        </w:tc>
        <w:tc>
          <w:tcPr>
            <w:tcW w:w="1440" w:type="dxa"/>
            <w:noWrap w:val="0"/>
            <w:vAlign w:val="center"/>
          </w:tcPr>
          <w:p w14:paraId="03AF0D11">
            <w:pPr>
              <w:widowControl/>
              <w:adjustRightInd w:val="0"/>
              <w:snapToGrid w:val="0"/>
              <w:jc w:val="left"/>
              <w:textAlignment w:val="center"/>
              <w:outlineLvl w:val="9"/>
              <w:rPr>
                <w:rFonts w:eastAsia="方正仿宋_GBK"/>
                <w:color w:val="auto"/>
                <w:kern w:val="0"/>
                <w:sz w:val="24"/>
                <w:szCs w:val="24"/>
              </w:rPr>
            </w:pPr>
            <w:r>
              <w:rPr>
                <w:rFonts w:hint="eastAsia" w:eastAsia="方正仿宋_GBK"/>
                <w:color w:val="auto"/>
                <w:kern w:val="0"/>
                <w:sz w:val="24"/>
                <w:szCs w:val="24"/>
                <w:lang w:eastAsia="zh-CN" w:bidi="ar"/>
              </w:rPr>
              <w:t>□</w:t>
            </w:r>
            <w:r>
              <w:rPr>
                <w:rFonts w:eastAsia="方正仿宋_GBK"/>
                <w:color w:val="auto"/>
                <w:kern w:val="0"/>
                <w:sz w:val="24"/>
                <w:szCs w:val="24"/>
                <w:lang w:bidi="ar"/>
              </w:rPr>
              <w:t>符合</w:t>
            </w:r>
          </w:p>
          <w:p w14:paraId="060D7442">
            <w:pPr>
              <w:widowControl/>
              <w:adjustRightInd w:val="0"/>
              <w:snapToGrid w:val="0"/>
              <w:jc w:val="left"/>
              <w:textAlignment w:val="center"/>
              <w:outlineLvl w:val="9"/>
              <w:rPr>
                <w:color w:val="auto"/>
              </w:rPr>
            </w:pPr>
            <w:r>
              <w:rPr>
                <w:rFonts w:hint="eastAsia" w:eastAsia="方正仿宋_GBK"/>
                <w:color w:val="auto"/>
                <w:kern w:val="0"/>
                <w:sz w:val="24"/>
                <w:szCs w:val="24"/>
                <w:lang w:bidi="ar"/>
              </w:rPr>
              <w:t>□</w:t>
            </w:r>
            <w:r>
              <w:rPr>
                <w:rFonts w:hint="eastAsia" w:eastAsia="方正仿宋_GBK"/>
                <w:color w:val="auto"/>
                <w:kern w:val="0"/>
                <w:sz w:val="24"/>
                <w:szCs w:val="24"/>
                <w:lang w:eastAsia="zh-CN" w:bidi="ar"/>
              </w:rPr>
              <w:t>基本</w:t>
            </w:r>
            <w:r>
              <w:rPr>
                <w:rFonts w:eastAsia="方正仿宋_GBK"/>
                <w:color w:val="auto"/>
                <w:kern w:val="0"/>
                <w:sz w:val="24"/>
                <w:szCs w:val="24"/>
                <w:lang w:bidi="ar"/>
              </w:rPr>
              <w:t>符合</w:t>
            </w:r>
          </w:p>
          <w:p w14:paraId="5257D1F0">
            <w:pPr>
              <w:widowControl/>
              <w:adjustRightInd w:val="0"/>
              <w:snapToGrid w:val="0"/>
              <w:jc w:val="left"/>
              <w:textAlignment w:val="center"/>
              <w:outlineLvl w:val="9"/>
              <w:rPr>
                <w:rFonts w:eastAsia="方正仿宋_GBK"/>
                <w:color w:val="auto"/>
                <w:kern w:val="0"/>
                <w:sz w:val="24"/>
                <w:szCs w:val="24"/>
              </w:rPr>
            </w:pPr>
            <w:r>
              <w:rPr>
                <w:rFonts w:hint="eastAsia" w:eastAsia="方正仿宋_GBK"/>
                <w:color w:val="auto"/>
                <w:kern w:val="0"/>
                <w:sz w:val="24"/>
                <w:szCs w:val="24"/>
                <w:lang w:eastAsia="zh-CN" w:bidi="ar"/>
              </w:rPr>
              <w:t>□</w:t>
            </w:r>
            <w:r>
              <w:rPr>
                <w:rFonts w:eastAsia="方正仿宋_GBK"/>
                <w:color w:val="auto"/>
                <w:kern w:val="0"/>
                <w:sz w:val="24"/>
                <w:szCs w:val="24"/>
                <w:lang w:bidi="ar"/>
              </w:rPr>
              <w:t>不符合</w:t>
            </w:r>
          </w:p>
        </w:tc>
        <w:tc>
          <w:tcPr>
            <w:tcW w:w="801" w:type="dxa"/>
            <w:vMerge w:val="continue"/>
            <w:noWrap w:val="0"/>
            <w:vAlign w:val="center"/>
          </w:tcPr>
          <w:p w14:paraId="3F95F63D">
            <w:pPr>
              <w:outlineLvl w:val="9"/>
              <w:rPr>
                <w:rFonts w:eastAsia="方正仿宋_GBK"/>
                <w:color w:val="auto"/>
                <w:sz w:val="20"/>
              </w:rPr>
            </w:pPr>
          </w:p>
        </w:tc>
      </w:tr>
      <w:tr w14:paraId="1603A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735" w:type="dxa"/>
            <w:vMerge w:val="continue"/>
            <w:noWrap w:val="0"/>
            <w:vAlign w:val="center"/>
          </w:tcPr>
          <w:p w14:paraId="4DA650DB">
            <w:pPr>
              <w:outlineLvl w:val="9"/>
              <w:rPr>
                <w:rFonts w:eastAsia="方正仿宋_GBK"/>
                <w:color w:val="auto"/>
                <w:sz w:val="20"/>
              </w:rPr>
            </w:pPr>
          </w:p>
        </w:tc>
        <w:tc>
          <w:tcPr>
            <w:tcW w:w="1200" w:type="dxa"/>
            <w:vMerge w:val="continue"/>
            <w:noWrap w:val="0"/>
            <w:vAlign w:val="top"/>
          </w:tcPr>
          <w:p w14:paraId="69E7D36A">
            <w:pPr>
              <w:outlineLvl w:val="9"/>
              <w:rPr>
                <w:rFonts w:eastAsia="方正仿宋_GBK"/>
                <w:color w:val="auto"/>
                <w:sz w:val="20"/>
              </w:rPr>
            </w:pPr>
          </w:p>
        </w:tc>
        <w:tc>
          <w:tcPr>
            <w:tcW w:w="4575" w:type="dxa"/>
            <w:noWrap w:val="0"/>
            <w:vAlign w:val="top"/>
          </w:tcPr>
          <w:p w14:paraId="032605D1">
            <w:pPr>
              <w:widowControl/>
              <w:adjustRightInd w:val="0"/>
              <w:snapToGrid w:val="0"/>
              <w:jc w:val="left"/>
              <w:textAlignment w:val="center"/>
              <w:outlineLvl w:val="9"/>
              <w:rPr>
                <w:rFonts w:eastAsia="方正仿宋_GBK"/>
                <w:color w:val="auto"/>
                <w:kern w:val="0"/>
                <w:sz w:val="24"/>
                <w:szCs w:val="24"/>
              </w:rPr>
            </w:pPr>
            <w:r>
              <w:rPr>
                <w:rFonts w:eastAsia="方正仿宋_GBK"/>
                <w:color w:val="auto"/>
                <w:kern w:val="0"/>
                <w:sz w:val="24"/>
                <w:szCs w:val="24"/>
                <w:lang w:bidi="ar"/>
              </w:rPr>
              <w:t>10）应建立原料、食品添加剂、食品相关产品供应商选择、评定和日常管理制度或程序，对供应商进行有效管理。</w:t>
            </w:r>
          </w:p>
        </w:tc>
        <w:tc>
          <w:tcPr>
            <w:tcW w:w="1440" w:type="dxa"/>
            <w:noWrap w:val="0"/>
            <w:vAlign w:val="center"/>
          </w:tcPr>
          <w:p w14:paraId="42EAC62D">
            <w:pPr>
              <w:widowControl/>
              <w:adjustRightInd w:val="0"/>
              <w:snapToGrid w:val="0"/>
              <w:jc w:val="left"/>
              <w:textAlignment w:val="center"/>
              <w:outlineLvl w:val="9"/>
              <w:rPr>
                <w:rFonts w:eastAsia="方正仿宋_GBK"/>
                <w:color w:val="auto"/>
                <w:kern w:val="0"/>
                <w:sz w:val="24"/>
                <w:szCs w:val="24"/>
              </w:rPr>
            </w:pPr>
            <w:r>
              <w:rPr>
                <w:rFonts w:hint="eastAsia" w:eastAsia="方正仿宋_GBK"/>
                <w:color w:val="auto"/>
                <w:kern w:val="0"/>
                <w:sz w:val="24"/>
                <w:szCs w:val="24"/>
                <w:lang w:eastAsia="zh-CN" w:bidi="ar"/>
              </w:rPr>
              <w:t>□</w:t>
            </w:r>
            <w:r>
              <w:rPr>
                <w:rFonts w:eastAsia="方正仿宋_GBK"/>
                <w:color w:val="auto"/>
                <w:kern w:val="0"/>
                <w:sz w:val="24"/>
                <w:szCs w:val="24"/>
                <w:lang w:bidi="ar"/>
              </w:rPr>
              <w:t>符合</w:t>
            </w:r>
          </w:p>
          <w:p w14:paraId="5714007F">
            <w:pPr>
              <w:widowControl/>
              <w:adjustRightInd w:val="0"/>
              <w:snapToGrid w:val="0"/>
              <w:jc w:val="left"/>
              <w:textAlignment w:val="center"/>
              <w:outlineLvl w:val="9"/>
              <w:rPr>
                <w:color w:val="auto"/>
              </w:rPr>
            </w:pPr>
            <w:r>
              <w:rPr>
                <w:rFonts w:hint="eastAsia" w:eastAsia="方正仿宋_GBK"/>
                <w:color w:val="auto"/>
                <w:kern w:val="0"/>
                <w:sz w:val="24"/>
                <w:szCs w:val="24"/>
                <w:lang w:bidi="ar"/>
              </w:rPr>
              <w:t>□</w:t>
            </w:r>
            <w:r>
              <w:rPr>
                <w:rFonts w:hint="eastAsia" w:eastAsia="方正仿宋_GBK"/>
                <w:color w:val="auto"/>
                <w:kern w:val="0"/>
                <w:sz w:val="24"/>
                <w:szCs w:val="24"/>
                <w:lang w:eastAsia="zh-CN" w:bidi="ar"/>
              </w:rPr>
              <w:t>基本</w:t>
            </w:r>
            <w:r>
              <w:rPr>
                <w:rFonts w:eastAsia="方正仿宋_GBK"/>
                <w:color w:val="auto"/>
                <w:kern w:val="0"/>
                <w:sz w:val="24"/>
                <w:szCs w:val="24"/>
                <w:lang w:bidi="ar"/>
              </w:rPr>
              <w:t>符合</w:t>
            </w:r>
          </w:p>
          <w:p w14:paraId="54A8E899">
            <w:pPr>
              <w:widowControl/>
              <w:adjustRightInd w:val="0"/>
              <w:snapToGrid w:val="0"/>
              <w:jc w:val="left"/>
              <w:textAlignment w:val="center"/>
              <w:outlineLvl w:val="9"/>
              <w:rPr>
                <w:rFonts w:eastAsia="方正仿宋_GBK"/>
                <w:color w:val="auto"/>
                <w:kern w:val="0"/>
                <w:sz w:val="24"/>
                <w:szCs w:val="24"/>
              </w:rPr>
            </w:pPr>
            <w:r>
              <w:rPr>
                <w:rFonts w:hint="eastAsia" w:eastAsia="方正仿宋_GBK"/>
                <w:color w:val="auto"/>
                <w:kern w:val="0"/>
                <w:sz w:val="24"/>
                <w:szCs w:val="24"/>
                <w:lang w:eastAsia="zh-CN" w:bidi="ar"/>
              </w:rPr>
              <w:t>□</w:t>
            </w:r>
            <w:r>
              <w:rPr>
                <w:rFonts w:eastAsia="方正仿宋_GBK"/>
                <w:color w:val="auto"/>
                <w:kern w:val="0"/>
                <w:sz w:val="24"/>
                <w:szCs w:val="24"/>
                <w:lang w:bidi="ar"/>
              </w:rPr>
              <w:t>不符合</w:t>
            </w:r>
          </w:p>
        </w:tc>
        <w:tc>
          <w:tcPr>
            <w:tcW w:w="801" w:type="dxa"/>
            <w:vMerge w:val="continue"/>
            <w:noWrap w:val="0"/>
            <w:vAlign w:val="center"/>
          </w:tcPr>
          <w:p w14:paraId="38186484">
            <w:pPr>
              <w:outlineLvl w:val="9"/>
              <w:rPr>
                <w:rFonts w:eastAsia="方正仿宋_GBK"/>
                <w:color w:val="auto"/>
                <w:sz w:val="20"/>
              </w:rPr>
            </w:pPr>
          </w:p>
        </w:tc>
      </w:tr>
      <w:tr w14:paraId="07020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735" w:type="dxa"/>
            <w:vMerge w:val="continue"/>
            <w:noWrap w:val="0"/>
            <w:vAlign w:val="center"/>
          </w:tcPr>
          <w:p w14:paraId="599582CE">
            <w:pPr>
              <w:outlineLvl w:val="9"/>
              <w:rPr>
                <w:rFonts w:eastAsia="方正仿宋_GBK"/>
                <w:color w:val="auto"/>
                <w:sz w:val="20"/>
              </w:rPr>
            </w:pPr>
          </w:p>
        </w:tc>
        <w:tc>
          <w:tcPr>
            <w:tcW w:w="1200" w:type="dxa"/>
            <w:vMerge w:val="continue"/>
            <w:noWrap w:val="0"/>
            <w:vAlign w:val="top"/>
          </w:tcPr>
          <w:p w14:paraId="459B5DEC">
            <w:pPr>
              <w:outlineLvl w:val="9"/>
              <w:rPr>
                <w:rFonts w:eastAsia="方正仿宋_GBK"/>
                <w:color w:val="auto"/>
                <w:sz w:val="20"/>
              </w:rPr>
            </w:pPr>
          </w:p>
        </w:tc>
        <w:tc>
          <w:tcPr>
            <w:tcW w:w="4575" w:type="dxa"/>
            <w:noWrap w:val="0"/>
            <w:vAlign w:val="top"/>
          </w:tcPr>
          <w:p w14:paraId="607830CB">
            <w:pPr>
              <w:widowControl/>
              <w:adjustRightInd w:val="0"/>
              <w:snapToGrid w:val="0"/>
              <w:jc w:val="left"/>
              <w:textAlignment w:val="center"/>
              <w:outlineLvl w:val="9"/>
              <w:rPr>
                <w:rFonts w:eastAsia="方正仿宋_GBK"/>
                <w:color w:val="auto"/>
                <w:kern w:val="0"/>
                <w:sz w:val="24"/>
                <w:szCs w:val="24"/>
              </w:rPr>
            </w:pPr>
            <w:r>
              <w:rPr>
                <w:rFonts w:eastAsia="方正仿宋_GBK"/>
                <w:color w:val="auto"/>
                <w:kern w:val="0"/>
                <w:sz w:val="24"/>
                <w:szCs w:val="24"/>
                <w:lang w:bidi="ar"/>
              </w:rPr>
              <w:t>11）应建立并执行进货查验和记录制度，按规定进行查验，确保采购的产品符合要求和国家有关的</w:t>
            </w:r>
            <w:r>
              <w:rPr>
                <w:rFonts w:hint="eastAsia" w:eastAsia="方正仿宋_GBK"/>
                <w:color w:val="auto"/>
                <w:kern w:val="0"/>
                <w:sz w:val="24"/>
                <w:szCs w:val="24"/>
                <w:lang w:bidi="ar"/>
              </w:rPr>
              <w:t>食品安全</w:t>
            </w:r>
            <w:r>
              <w:rPr>
                <w:rFonts w:eastAsia="方正仿宋_GBK"/>
                <w:color w:val="auto"/>
                <w:kern w:val="0"/>
                <w:sz w:val="24"/>
                <w:szCs w:val="24"/>
                <w:lang w:bidi="ar"/>
              </w:rPr>
              <w:t>标准，并在入库前对原料、食品添加剂、食品相关产品的外观、温度进行查验。</w:t>
            </w:r>
          </w:p>
        </w:tc>
        <w:tc>
          <w:tcPr>
            <w:tcW w:w="1440" w:type="dxa"/>
            <w:noWrap w:val="0"/>
            <w:vAlign w:val="center"/>
          </w:tcPr>
          <w:p w14:paraId="1FE60FD0">
            <w:pPr>
              <w:widowControl/>
              <w:adjustRightInd w:val="0"/>
              <w:snapToGrid w:val="0"/>
              <w:jc w:val="left"/>
              <w:textAlignment w:val="center"/>
              <w:outlineLvl w:val="9"/>
              <w:rPr>
                <w:rFonts w:eastAsia="方正仿宋_GBK"/>
                <w:color w:val="auto"/>
                <w:kern w:val="0"/>
                <w:sz w:val="24"/>
                <w:szCs w:val="24"/>
              </w:rPr>
            </w:pPr>
            <w:r>
              <w:rPr>
                <w:rFonts w:hint="eastAsia" w:eastAsia="方正仿宋_GBK"/>
                <w:color w:val="auto"/>
                <w:kern w:val="0"/>
                <w:sz w:val="24"/>
                <w:szCs w:val="24"/>
                <w:lang w:eastAsia="zh-CN" w:bidi="ar"/>
              </w:rPr>
              <w:t>□</w:t>
            </w:r>
            <w:r>
              <w:rPr>
                <w:rFonts w:eastAsia="方正仿宋_GBK"/>
                <w:color w:val="auto"/>
                <w:kern w:val="0"/>
                <w:sz w:val="24"/>
                <w:szCs w:val="24"/>
                <w:lang w:bidi="ar"/>
              </w:rPr>
              <w:t>符合</w:t>
            </w:r>
          </w:p>
          <w:p w14:paraId="13D573DB">
            <w:pPr>
              <w:widowControl/>
              <w:adjustRightInd w:val="0"/>
              <w:snapToGrid w:val="0"/>
              <w:jc w:val="left"/>
              <w:textAlignment w:val="center"/>
              <w:outlineLvl w:val="9"/>
              <w:rPr>
                <w:color w:val="auto"/>
              </w:rPr>
            </w:pPr>
            <w:r>
              <w:rPr>
                <w:rFonts w:hint="eastAsia" w:eastAsia="方正仿宋_GBK"/>
                <w:color w:val="auto"/>
                <w:kern w:val="0"/>
                <w:sz w:val="24"/>
                <w:szCs w:val="24"/>
                <w:lang w:bidi="ar"/>
              </w:rPr>
              <w:t>□</w:t>
            </w:r>
            <w:r>
              <w:rPr>
                <w:rFonts w:hint="eastAsia" w:eastAsia="方正仿宋_GBK"/>
                <w:color w:val="auto"/>
                <w:kern w:val="0"/>
                <w:sz w:val="24"/>
                <w:szCs w:val="24"/>
                <w:lang w:eastAsia="zh-CN" w:bidi="ar"/>
              </w:rPr>
              <w:t>基本</w:t>
            </w:r>
            <w:r>
              <w:rPr>
                <w:rFonts w:eastAsia="方正仿宋_GBK"/>
                <w:color w:val="auto"/>
                <w:kern w:val="0"/>
                <w:sz w:val="24"/>
                <w:szCs w:val="24"/>
                <w:lang w:bidi="ar"/>
              </w:rPr>
              <w:t>符合</w:t>
            </w:r>
          </w:p>
          <w:p w14:paraId="68E4EF66">
            <w:pPr>
              <w:widowControl/>
              <w:adjustRightInd w:val="0"/>
              <w:snapToGrid w:val="0"/>
              <w:jc w:val="left"/>
              <w:textAlignment w:val="center"/>
              <w:outlineLvl w:val="9"/>
              <w:rPr>
                <w:rFonts w:eastAsia="方正仿宋_GBK"/>
                <w:color w:val="auto"/>
                <w:kern w:val="0"/>
                <w:sz w:val="24"/>
                <w:szCs w:val="24"/>
              </w:rPr>
            </w:pPr>
            <w:r>
              <w:rPr>
                <w:rFonts w:hint="eastAsia" w:eastAsia="方正仿宋_GBK"/>
                <w:color w:val="auto"/>
                <w:kern w:val="0"/>
                <w:sz w:val="24"/>
                <w:szCs w:val="24"/>
                <w:lang w:eastAsia="zh-CN" w:bidi="ar"/>
              </w:rPr>
              <w:t>□</w:t>
            </w:r>
            <w:r>
              <w:rPr>
                <w:rFonts w:eastAsia="方正仿宋_GBK"/>
                <w:color w:val="auto"/>
                <w:kern w:val="0"/>
                <w:sz w:val="24"/>
                <w:szCs w:val="24"/>
                <w:lang w:bidi="ar"/>
              </w:rPr>
              <w:t>不符合</w:t>
            </w:r>
          </w:p>
        </w:tc>
        <w:tc>
          <w:tcPr>
            <w:tcW w:w="801" w:type="dxa"/>
            <w:vMerge w:val="continue"/>
            <w:noWrap w:val="0"/>
            <w:vAlign w:val="center"/>
          </w:tcPr>
          <w:p w14:paraId="0061A376">
            <w:pPr>
              <w:outlineLvl w:val="9"/>
              <w:rPr>
                <w:rFonts w:eastAsia="方正仿宋_GBK"/>
                <w:color w:val="auto"/>
                <w:sz w:val="20"/>
              </w:rPr>
            </w:pPr>
          </w:p>
        </w:tc>
      </w:tr>
      <w:tr w14:paraId="56EC6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735" w:type="dxa"/>
            <w:vMerge w:val="continue"/>
            <w:noWrap w:val="0"/>
            <w:vAlign w:val="center"/>
          </w:tcPr>
          <w:p w14:paraId="0CE77CAF">
            <w:pPr>
              <w:outlineLvl w:val="9"/>
              <w:rPr>
                <w:rFonts w:eastAsia="方正仿宋_GBK"/>
                <w:color w:val="auto"/>
                <w:sz w:val="20"/>
              </w:rPr>
            </w:pPr>
          </w:p>
        </w:tc>
        <w:tc>
          <w:tcPr>
            <w:tcW w:w="1200" w:type="dxa"/>
            <w:vMerge w:val="continue"/>
            <w:noWrap w:val="0"/>
            <w:vAlign w:val="top"/>
          </w:tcPr>
          <w:p w14:paraId="3370D0A8">
            <w:pPr>
              <w:outlineLvl w:val="9"/>
              <w:rPr>
                <w:rFonts w:eastAsia="方正仿宋_GBK"/>
                <w:color w:val="auto"/>
                <w:sz w:val="20"/>
              </w:rPr>
            </w:pPr>
          </w:p>
        </w:tc>
        <w:tc>
          <w:tcPr>
            <w:tcW w:w="4575" w:type="dxa"/>
            <w:noWrap w:val="0"/>
            <w:vAlign w:val="top"/>
          </w:tcPr>
          <w:p w14:paraId="3E152C4A">
            <w:pPr>
              <w:widowControl/>
              <w:adjustRightInd w:val="0"/>
              <w:snapToGrid w:val="0"/>
              <w:jc w:val="left"/>
              <w:textAlignment w:val="center"/>
              <w:outlineLvl w:val="9"/>
              <w:rPr>
                <w:rFonts w:eastAsia="方正仿宋_GBK"/>
                <w:color w:val="auto"/>
                <w:kern w:val="0"/>
                <w:sz w:val="24"/>
                <w:szCs w:val="24"/>
              </w:rPr>
            </w:pPr>
            <w:r>
              <w:rPr>
                <w:rFonts w:eastAsia="方正仿宋_GBK"/>
                <w:color w:val="auto"/>
                <w:kern w:val="0"/>
                <w:sz w:val="24"/>
                <w:szCs w:val="24"/>
                <w:lang w:bidi="ar"/>
              </w:rPr>
              <w:t>12）应建立、实施和保持仓库管理规程，确保按照“先进先出”和“有效期优先”的原则控制物料出库顺序，确保食品安全。</w:t>
            </w:r>
          </w:p>
        </w:tc>
        <w:tc>
          <w:tcPr>
            <w:tcW w:w="1440" w:type="dxa"/>
            <w:noWrap w:val="0"/>
            <w:vAlign w:val="center"/>
          </w:tcPr>
          <w:p w14:paraId="2AEB4D60">
            <w:pPr>
              <w:widowControl/>
              <w:adjustRightInd w:val="0"/>
              <w:snapToGrid w:val="0"/>
              <w:jc w:val="left"/>
              <w:textAlignment w:val="center"/>
              <w:outlineLvl w:val="9"/>
              <w:rPr>
                <w:rFonts w:eastAsia="方正仿宋_GBK"/>
                <w:color w:val="auto"/>
                <w:kern w:val="0"/>
                <w:sz w:val="24"/>
                <w:szCs w:val="24"/>
              </w:rPr>
            </w:pPr>
            <w:r>
              <w:rPr>
                <w:rFonts w:hint="eastAsia" w:eastAsia="方正仿宋_GBK"/>
                <w:color w:val="auto"/>
                <w:kern w:val="0"/>
                <w:sz w:val="24"/>
                <w:szCs w:val="24"/>
                <w:lang w:eastAsia="zh-CN" w:bidi="ar"/>
              </w:rPr>
              <w:t>□</w:t>
            </w:r>
            <w:r>
              <w:rPr>
                <w:rFonts w:eastAsia="方正仿宋_GBK"/>
                <w:color w:val="auto"/>
                <w:kern w:val="0"/>
                <w:sz w:val="24"/>
                <w:szCs w:val="24"/>
                <w:lang w:bidi="ar"/>
              </w:rPr>
              <w:t>符合</w:t>
            </w:r>
          </w:p>
          <w:p w14:paraId="46E39148">
            <w:pPr>
              <w:widowControl/>
              <w:adjustRightInd w:val="0"/>
              <w:snapToGrid w:val="0"/>
              <w:jc w:val="left"/>
              <w:textAlignment w:val="center"/>
              <w:outlineLvl w:val="9"/>
              <w:rPr>
                <w:color w:val="auto"/>
              </w:rPr>
            </w:pPr>
            <w:r>
              <w:rPr>
                <w:rFonts w:hint="eastAsia" w:eastAsia="方正仿宋_GBK"/>
                <w:color w:val="auto"/>
                <w:kern w:val="0"/>
                <w:sz w:val="24"/>
                <w:szCs w:val="24"/>
                <w:lang w:bidi="ar"/>
              </w:rPr>
              <w:t>□</w:t>
            </w:r>
            <w:r>
              <w:rPr>
                <w:rFonts w:hint="eastAsia" w:eastAsia="方正仿宋_GBK"/>
                <w:color w:val="auto"/>
                <w:kern w:val="0"/>
                <w:sz w:val="24"/>
                <w:szCs w:val="24"/>
                <w:lang w:eastAsia="zh-CN" w:bidi="ar"/>
              </w:rPr>
              <w:t>基本</w:t>
            </w:r>
            <w:r>
              <w:rPr>
                <w:rFonts w:eastAsia="方正仿宋_GBK"/>
                <w:color w:val="auto"/>
                <w:kern w:val="0"/>
                <w:sz w:val="24"/>
                <w:szCs w:val="24"/>
                <w:lang w:bidi="ar"/>
              </w:rPr>
              <w:t>符合</w:t>
            </w:r>
          </w:p>
          <w:p w14:paraId="416F47F4">
            <w:pPr>
              <w:widowControl/>
              <w:adjustRightInd w:val="0"/>
              <w:snapToGrid w:val="0"/>
              <w:jc w:val="left"/>
              <w:textAlignment w:val="center"/>
              <w:outlineLvl w:val="9"/>
              <w:rPr>
                <w:rFonts w:eastAsia="方正仿宋_GBK"/>
                <w:color w:val="auto"/>
                <w:kern w:val="0"/>
                <w:sz w:val="24"/>
                <w:szCs w:val="24"/>
              </w:rPr>
            </w:pPr>
            <w:r>
              <w:rPr>
                <w:rFonts w:hint="eastAsia" w:eastAsia="方正仿宋_GBK"/>
                <w:color w:val="auto"/>
                <w:kern w:val="0"/>
                <w:sz w:val="24"/>
                <w:szCs w:val="24"/>
                <w:lang w:eastAsia="zh-CN" w:bidi="ar"/>
              </w:rPr>
              <w:t>□</w:t>
            </w:r>
            <w:r>
              <w:rPr>
                <w:rFonts w:eastAsia="方正仿宋_GBK"/>
                <w:color w:val="auto"/>
                <w:kern w:val="0"/>
                <w:sz w:val="24"/>
                <w:szCs w:val="24"/>
                <w:lang w:bidi="ar"/>
              </w:rPr>
              <w:t>不符合</w:t>
            </w:r>
          </w:p>
        </w:tc>
        <w:tc>
          <w:tcPr>
            <w:tcW w:w="801" w:type="dxa"/>
            <w:vMerge w:val="continue"/>
            <w:noWrap w:val="0"/>
            <w:vAlign w:val="center"/>
          </w:tcPr>
          <w:p w14:paraId="057901CE">
            <w:pPr>
              <w:outlineLvl w:val="9"/>
              <w:rPr>
                <w:rFonts w:eastAsia="方正仿宋_GBK"/>
                <w:color w:val="auto"/>
                <w:sz w:val="20"/>
              </w:rPr>
            </w:pPr>
          </w:p>
        </w:tc>
      </w:tr>
      <w:tr w14:paraId="43617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735" w:type="dxa"/>
            <w:vMerge w:val="continue"/>
            <w:noWrap w:val="0"/>
            <w:vAlign w:val="center"/>
          </w:tcPr>
          <w:p w14:paraId="5E0FDE9F">
            <w:pPr>
              <w:outlineLvl w:val="9"/>
              <w:rPr>
                <w:rFonts w:eastAsia="方正仿宋_GBK"/>
                <w:color w:val="auto"/>
                <w:sz w:val="20"/>
              </w:rPr>
            </w:pPr>
          </w:p>
        </w:tc>
        <w:tc>
          <w:tcPr>
            <w:tcW w:w="1200" w:type="dxa"/>
            <w:vMerge w:val="continue"/>
            <w:noWrap w:val="0"/>
            <w:vAlign w:val="top"/>
          </w:tcPr>
          <w:p w14:paraId="29D7F5C1">
            <w:pPr>
              <w:outlineLvl w:val="9"/>
              <w:rPr>
                <w:rFonts w:eastAsia="方正仿宋_GBK"/>
                <w:color w:val="auto"/>
                <w:sz w:val="20"/>
              </w:rPr>
            </w:pPr>
          </w:p>
        </w:tc>
        <w:tc>
          <w:tcPr>
            <w:tcW w:w="4575" w:type="dxa"/>
            <w:noWrap w:val="0"/>
            <w:vAlign w:val="top"/>
          </w:tcPr>
          <w:p w14:paraId="336C4E82">
            <w:pPr>
              <w:widowControl/>
              <w:adjustRightInd w:val="0"/>
              <w:snapToGrid w:val="0"/>
              <w:jc w:val="left"/>
              <w:textAlignment w:val="center"/>
              <w:outlineLvl w:val="9"/>
              <w:rPr>
                <w:rFonts w:eastAsia="方正仿宋_GBK"/>
                <w:color w:val="auto"/>
                <w:kern w:val="0"/>
                <w:sz w:val="24"/>
                <w:szCs w:val="24"/>
              </w:rPr>
            </w:pPr>
            <w:r>
              <w:rPr>
                <w:rFonts w:eastAsia="方正仿宋_GBK"/>
                <w:color w:val="auto"/>
                <w:kern w:val="0"/>
                <w:sz w:val="24"/>
                <w:szCs w:val="24"/>
                <w:lang w:bidi="ar"/>
              </w:rPr>
              <w:t>13）</w:t>
            </w:r>
            <w:r>
              <w:rPr>
                <w:rFonts w:hint="eastAsia" w:eastAsia="方正仿宋_GBK"/>
                <w:color w:val="auto"/>
                <w:kern w:val="0"/>
                <w:sz w:val="24"/>
                <w:szCs w:val="24"/>
                <w:lang w:bidi="ar"/>
              </w:rPr>
              <w:t>应</w:t>
            </w:r>
            <w:r>
              <w:rPr>
                <w:rFonts w:eastAsia="方正仿宋_GBK"/>
                <w:color w:val="auto"/>
                <w:kern w:val="0"/>
                <w:sz w:val="24"/>
                <w:szCs w:val="24"/>
                <w:lang w:bidi="ar"/>
              </w:rPr>
              <w:t>建立食品安全自查清单及计划，定期开展食品安全相关制度自查、定期自查及专项自查，对发现的问题产品进行标识、隔离及处置，防止误用。</w:t>
            </w:r>
          </w:p>
        </w:tc>
        <w:tc>
          <w:tcPr>
            <w:tcW w:w="1440" w:type="dxa"/>
            <w:noWrap w:val="0"/>
            <w:vAlign w:val="center"/>
          </w:tcPr>
          <w:p w14:paraId="53B3DD88">
            <w:pPr>
              <w:widowControl/>
              <w:adjustRightInd w:val="0"/>
              <w:snapToGrid w:val="0"/>
              <w:jc w:val="left"/>
              <w:textAlignment w:val="center"/>
              <w:outlineLvl w:val="9"/>
              <w:rPr>
                <w:rFonts w:eastAsia="方正仿宋_GBK"/>
                <w:color w:val="auto"/>
                <w:kern w:val="0"/>
                <w:sz w:val="24"/>
                <w:szCs w:val="24"/>
              </w:rPr>
            </w:pPr>
            <w:r>
              <w:rPr>
                <w:rFonts w:hint="eastAsia" w:eastAsia="方正仿宋_GBK"/>
                <w:color w:val="auto"/>
                <w:kern w:val="0"/>
                <w:sz w:val="24"/>
                <w:szCs w:val="24"/>
                <w:lang w:eastAsia="zh-CN" w:bidi="ar"/>
              </w:rPr>
              <w:t>□</w:t>
            </w:r>
            <w:r>
              <w:rPr>
                <w:rFonts w:eastAsia="方正仿宋_GBK"/>
                <w:color w:val="auto"/>
                <w:kern w:val="0"/>
                <w:sz w:val="24"/>
                <w:szCs w:val="24"/>
                <w:lang w:bidi="ar"/>
              </w:rPr>
              <w:t>符合</w:t>
            </w:r>
          </w:p>
          <w:p w14:paraId="1E170477">
            <w:pPr>
              <w:widowControl/>
              <w:adjustRightInd w:val="0"/>
              <w:snapToGrid w:val="0"/>
              <w:jc w:val="left"/>
              <w:textAlignment w:val="center"/>
              <w:outlineLvl w:val="9"/>
              <w:rPr>
                <w:color w:val="auto"/>
              </w:rPr>
            </w:pPr>
            <w:r>
              <w:rPr>
                <w:rFonts w:hint="eastAsia" w:eastAsia="方正仿宋_GBK"/>
                <w:color w:val="auto"/>
                <w:kern w:val="0"/>
                <w:sz w:val="24"/>
                <w:szCs w:val="24"/>
                <w:lang w:bidi="ar"/>
              </w:rPr>
              <w:t>□</w:t>
            </w:r>
            <w:r>
              <w:rPr>
                <w:rFonts w:hint="eastAsia" w:eastAsia="方正仿宋_GBK"/>
                <w:color w:val="auto"/>
                <w:kern w:val="0"/>
                <w:sz w:val="24"/>
                <w:szCs w:val="24"/>
                <w:lang w:eastAsia="zh-CN" w:bidi="ar"/>
              </w:rPr>
              <w:t>基本</w:t>
            </w:r>
            <w:r>
              <w:rPr>
                <w:rFonts w:eastAsia="方正仿宋_GBK"/>
                <w:color w:val="auto"/>
                <w:kern w:val="0"/>
                <w:sz w:val="24"/>
                <w:szCs w:val="24"/>
                <w:lang w:bidi="ar"/>
              </w:rPr>
              <w:t>符合</w:t>
            </w:r>
          </w:p>
          <w:p w14:paraId="4830FAF5">
            <w:pPr>
              <w:widowControl/>
              <w:adjustRightInd w:val="0"/>
              <w:snapToGrid w:val="0"/>
              <w:jc w:val="left"/>
              <w:textAlignment w:val="center"/>
              <w:outlineLvl w:val="9"/>
              <w:rPr>
                <w:rFonts w:eastAsia="方正仿宋_GBK"/>
                <w:color w:val="auto"/>
                <w:kern w:val="0"/>
                <w:sz w:val="24"/>
                <w:szCs w:val="24"/>
              </w:rPr>
            </w:pPr>
            <w:r>
              <w:rPr>
                <w:rFonts w:hint="eastAsia" w:eastAsia="方正仿宋_GBK"/>
                <w:color w:val="auto"/>
                <w:kern w:val="0"/>
                <w:sz w:val="24"/>
                <w:szCs w:val="24"/>
                <w:lang w:eastAsia="zh-CN" w:bidi="ar"/>
              </w:rPr>
              <w:t>□</w:t>
            </w:r>
            <w:r>
              <w:rPr>
                <w:rFonts w:eastAsia="方正仿宋_GBK"/>
                <w:color w:val="auto"/>
                <w:kern w:val="0"/>
                <w:sz w:val="24"/>
                <w:szCs w:val="24"/>
                <w:lang w:bidi="ar"/>
              </w:rPr>
              <w:t>不符合</w:t>
            </w:r>
          </w:p>
        </w:tc>
        <w:tc>
          <w:tcPr>
            <w:tcW w:w="801" w:type="dxa"/>
            <w:vMerge w:val="continue"/>
            <w:noWrap w:val="0"/>
            <w:vAlign w:val="center"/>
          </w:tcPr>
          <w:p w14:paraId="071E09F2">
            <w:pPr>
              <w:outlineLvl w:val="9"/>
              <w:rPr>
                <w:rFonts w:eastAsia="方正仿宋_GBK"/>
                <w:color w:val="auto"/>
                <w:sz w:val="20"/>
              </w:rPr>
            </w:pPr>
          </w:p>
        </w:tc>
      </w:tr>
      <w:tr w14:paraId="37677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735" w:type="dxa"/>
            <w:vMerge w:val="continue"/>
            <w:noWrap w:val="0"/>
            <w:vAlign w:val="center"/>
          </w:tcPr>
          <w:p w14:paraId="2853FC55">
            <w:pPr>
              <w:outlineLvl w:val="9"/>
              <w:rPr>
                <w:rFonts w:eastAsia="方正仿宋_GBK"/>
                <w:color w:val="auto"/>
                <w:sz w:val="20"/>
              </w:rPr>
            </w:pPr>
          </w:p>
        </w:tc>
        <w:tc>
          <w:tcPr>
            <w:tcW w:w="1200" w:type="dxa"/>
            <w:vMerge w:val="continue"/>
            <w:noWrap w:val="0"/>
            <w:vAlign w:val="top"/>
          </w:tcPr>
          <w:p w14:paraId="0DAF143D">
            <w:pPr>
              <w:outlineLvl w:val="9"/>
              <w:rPr>
                <w:rFonts w:eastAsia="方正仿宋_GBK"/>
                <w:color w:val="auto"/>
                <w:sz w:val="20"/>
              </w:rPr>
            </w:pPr>
          </w:p>
        </w:tc>
        <w:tc>
          <w:tcPr>
            <w:tcW w:w="4575" w:type="dxa"/>
            <w:noWrap w:val="0"/>
            <w:vAlign w:val="top"/>
          </w:tcPr>
          <w:p w14:paraId="56DAADA0">
            <w:pPr>
              <w:widowControl/>
              <w:adjustRightInd w:val="0"/>
              <w:snapToGrid w:val="0"/>
              <w:jc w:val="left"/>
              <w:textAlignment w:val="center"/>
              <w:outlineLvl w:val="9"/>
              <w:rPr>
                <w:rFonts w:eastAsia="方正仿宋_GBK"/>
                <w:color w:val="auto"/>
                <w:kern w:val="0"/>
                <w:sz w:val="24"/>
                <w:szCs w:val="24"/>
              </w:rPr>
            </w:pPr>
            <w:r>
              <w:rPr>
                <w:rFonts w:eastAsia="方正仿宋_GBK"/>
                <w:color w:val="auto"/>
                <w:kern w:val="0"/>
                <w:sz w:val="24"/>
                <w:szCs w:val="24"/>
                <w:lang w:bidi="ar"/>
              </w:rPr>
              <w:t>14）应制定专间/专用操作区加工制作操作管理规范，明确专间/专用操作区的标识、设施、环境、人员及操作要求。</w:t>
            </w:r>
          </w:p>
        </w:tc>
        <w:tc>
          <w:tcPr>
            <w:tcW w:w="1440" w:type="dxa"/>
            <w:noWrap w:val="0"/>
            <w:vAlign w:val="center"/>
          </w:tcPr>
          <w:p w14:paraId="30068609">
            <w:pPr>
              <w:widowControl/>
              <w:adjustRightInd w:val="0"/>
              <w:snapToGrid w:val="0"/>
              <w:jc w:val="left"/>
              <w:textAlignment w:val="center"/>
              <w:outlineLvl w:val="9"/>
              <w:rPr>
                <w:rFonts w:eastAsia="方正仿宋_GBK"/>
                <w:color w:val="auto"/>
                <w:kern w:val="0"/>
                <w:sz w:val="24"/>
                <w:szCs w:val="24"/>
              </w:rPr>
            </w:pPr>
            <w:r>
              <w:rPr>
                <w:rFonts w:hint="eastAsia" w:eastAsia="方正仿宋_GBK"/>
                <w:color w:val="auto"/>
                <w:kern w:val="0"/>
                <w:sz w:val="24"/>
                <w:szCs w:val="24"/>
                <w:lang w:eastAsia="zh-CN" w:bidi="ar"/>
              </w:rPr>
              <w:t>□</w:t>
            </w:r>
            <w:r>
              <w:rPr>
                <w:rFonts w:eastAsia="方正仿宋_GBK"/>
                <w:color w:val="auto"/>
                <w:kern w:val="0"/>
                <w:sz w:val="24"/>
                <w:szCs w:val="24"/>
                <w:lang w:bidi="ar"/>
              </w:rPr>
              <w:t>符合</w:t>
            </w:r>
          </w:p>
          <w:p w14:paraId="25C8EF98">
            <w:pPr>
              <w:widowControl/>
              <w:adjustRightInd w:val="0"/>
              <w:snapToGrid w:val="0"/>
              <w:jc w:val="left"/>
              <w:textAlignment w:val="center"/>
              <w:outlineLvl w:val="9"/>
              <w:rPr>
                <w:color w:val="auto"/>
              </w:rPr>
            </w:pPr>
            <w:r>
              <w:rPr>
                <w:rFonts w:hint="eastAsia" w:eastAsia="方正仿宋_GBK"/>
                <w:color w:val="auto"/>
                <w:kern w:val="0"/>
                <w:sz w:val="24"/>
                <w:szCs w:val="24"/>
                <w:lang w:bidi="ar"/>
              </w:rPr>
              <w:t>□</w:t>
            </w:r>
            <w:r>
              <w:rPr>
                <w:rFonts w:hint="eastAsia" w:eastAsia="方正仿宋_GBK"/>
                <w:color w:val="auto"/>
                <w:kern w:val="0"/>
                <w:sz w:val="24"/>
                <w:szCs w:val="24"/>
                <w:lang w:eastAsia="zh-CN" w:bidi="ar"/>
              </w:rPr>
              <w:t>基本</w:t>
            </w:r>
            <w:r>
              <w:rPr>
                <w:rFonts w:eastAsia="方正仿宋_GBK"/>
                <w:color w:val="auto"/>
                <w:kern w:val="0"/>
                <w:sz w:val="24"/>
                <w:szCs w:val="24"/>
                <w:lang w:bidi="ar"/>
              </w:rPr>
              <w:t>符合</w:t>
            </w:r>
          </w:p>
          <w:p w14:paraId="1F0D9319">
            <w:pPr>
              <w:widowControl/>
              <w:adjustRightInd w:val="0"/>
              <w:snapToGrid w:val="0"/>
              <w:jc w:val="left"/>
              <w:textAlignment w:val="center"/>
              <w:outlineLvl w:val="9"/>
              <w:rPr>
                <w:rFonts w:eastAsia="方正仿宋_GBK"/>
                <w:color w:val="auto"/>
                <w:kern w:val="0"/>
                <w:sz w:val="24"/>
                <w:szCs w:val="24"/>
              </w:rPr>
            </w:pPr>
            <w:r>
              <w:rPr>
                <w:rFonts w:hint="eastAsia" w:eastAsia="方正仿宋_GBK"/>
                <w:color w:val="auto"/>
                <w:kern w:val="0"/>
                <w:sz w:val="24"/>
                <w:szCs w:val="24"/>
                <w:lang w:eastAsia="zh-CN" w:bidi="ar"/>
              </w:rPr>
              <w:t>□</w:t>
            </w:r>
            <w:r>
              <w:rPr>
                <w:rFonts w:eastAsia="方正仿宋_GBK"/>
                <w:color w:val="auto"/>
                <w:kern w:val="0"/>
                <w:sz w:val="24"/>
                <w:szCs w:val="24"/>
                <w:lang w:bidi="ar"/>
              </w:rPr>
              <w:t>不符合</w:t>
            </w:r>
          </w:p>
        </w:tc>
        <w:tc>
          <w:tcPr>
            <w:tcW w:w="801" w:type="dxa"/>
            <w:vMerge w:val="continue"/>
            <w:noWrap w:val="0"/>
            <w:vAlign w:val="center"/>
          </w:tcPr>
          <w:p w14:paraId="2493E962">
            <w:pPr>
              <w:outlineLvl w:val="9"/>
              <w:rPr>
                <w:rFonts w:eastAsia="方正仿宋_GBK"/>
                <w:color w:val="auto"/>
                <w:sz w:val="20"/>
              </w:rPr>
            </w:pPr>
          </w:p>
        </w:tc>
      </w:tr>
      <w:tr w14:paraId="04134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735" w:type="dxa"/>
            <w:vMerge w:val="continue"/>
            <w:noWrap w:val="0"/>
            <w:vAlign w:val="center"/>
          </w:tcPr>
          <w:p w14:paraId="080B75B8">
            <w:pPr>
              <w:outlineLvl w:val="9"/>
              <w:rPr>
                <w:rFonts w:eastAsia="方正仿宋_GBK"/>
                <w:color w:val="auto"/>
                <w:sz w:val="20"/>
              </w:rPr>
            </w:pPr>
          </w:p>
        </w:tc>
        <w:tc>
          <w:tcPr>
            <w:tcW w:w="1200" w:type="dxa"/>
            <w:vMerge w:val="continue"/>
            <w:noWrap w:val="0"/>
            <w:vAlign w:val="top"/>
          </w:tcPr>
          <w:p w14:paraId="64DF78BA">
            <w:pPr>
              <w:outlineLvl w:val="9"/>
              <w:rPr>
                <w:rFonts w:eastAsia="方正仿宋_GBK"/>
                <w:color w:val="auto"/>
                <w:sz w:val="20"/>
              </w:rPr>
            </w:pPr>
          </w:p>
        </w:tc>
        <w:tc>
          <w:tcPr>
            <w:tcW w:w="4575" w:type="dxa"/>
            <w:noWrap w:val="0"/>
            <w:vAlign w:val="top"/>
          </w:tcPr>
          <w:p w14:paraId="29B46578">
            <w:pPr>
              <w:widowControl/>
              <w:adjustRightInd w:val="0"/>
              <w:snapToGrid w:val="0"/>
              <w:jc w:val="left"/>
              <w:textAlignment w:val="center"/>
              <w:outlineLvl w:val="9"/>
              <w:rPr>
                <w:rFonts w:eastAsia="方正仿宋_GBK"/>
                <w:color w:val="auto"/>
                <w:kern w:val="0"/>
                <w:sz w:val="24"/>
                <w:szCs w:val="24"/>
              </w:rPr>
            </w:pPr>
            <w:r>
              <w:rPr>
                <w:rFonts w:eastAsia="方正仿宋_GBK"/>
                <w:color w:val="auto"/>
                <w:kern w:val="0"/>
                <w:sz w:val="24"/>
                <w:szCs w:val="24"/>
                <w:lang w:bidi="ar"/>
              </w:rPr>
              <w:t>15）应制定食品添加剂使用管理制度，确保添加剂的正确采购、贮存、及使用，规定应符合GB 2760《食品安全国家标准 食品添加剂使用标准》的要求。</w:t>
            </w:r>
          </w:p>
        </w:tc>
        <w:tc>
          <w:tcPr>
            <w:tcW w:w="1440" w:type="dxa"/>
            <w:noWrap w:val="0"/>
            <w:vAlign w:val="center"/>
          </w:tcPr>
          <w:p w14:paraId="78D9BD84">
            <w:pPr>
              <w:widowControl/>
              <w:adjustRightInd w:val="0"/>
              <w:snapToGrid w:val="0"/>
              <w:jc w:val="left"/>
              <w:textAlignment w:val="center"/>
              <w:outlineLvl w:val="9"/>
              <w:rPr>
                <w:rFonts w:eastAsia="方正仿宋_GBK"/>
                <w:color w:val="auto"/>
                <w:kern w:val="0"/>
                <w:sz w:val="24"/>
                <w:szCs w:val="24"/>
              </w:rPr>
            </w:pPr>
            <w:r>
              <w:rPr>
                <w:rFonts w:hint="eastAsia" w:eastAsia="方正仿宋_GBK"/>
                <w:color w:val="auto"/>
                <w:kern w:val="0"/>
                <w:sz w:val="24"/>
                <w:szCs w:val="24"/>
                <w:lang w:eastAsia="zh-CN" w:bidi="ar"/>
              </w:rPr>
              <w:t>□</w:t>
            </w:r>
            <w:r>
              <w:rPr>
                <w:rFonts w:eastAsia="方正仿宋_GBK"/>
                <w:color w:val="auto"/>
                <w:kern w:val="0"/>
                <w:sz w:val="24"/>
                <w:szCs w:val="24"/>
                <w:lang w:bidi="ar"/>
              </w:rPr>
              <w:t>符合</w:t>
            </w:r>
          </w:p>
          <w:p w14:paraId="119201C9">
            <w:pPr>
              <w:widowControl/>
              <w:adjustRightInd w:val="0"/>
              <w:snapToGrid w:val="0"/>
              <w:jc w:val="left"/>
              <w:textAlignment w:val="center"/>
              <w:outlineLvl w:val="9"/>
              <w:rPr>
                <w:color w:val="auto"/>
              </w:rPr>
            </w:pPr>
            <w:r>
              <w:rPr>
                <w:rFonts w:hint="eastAsia" w:eastAsia="方正仿宋_GBK"/>
                <w:color w:val="auto"/>
                <w:kern w:val="0"/>
                <w:sz w:val="24"/>
                <w:szCs w:val="24"/>
                <w:lang w:bidi="ar"/>
              </w:rPr>
              <w:t>□</w:t>
            </w:r>
            <w:r>
              <w:rPr>
                <w:rFonts w:hint="eastAsia" w:eastAsia="方正仿宋_GBK"/>
                <w:color w:val="auto"/>
                <w:kern w:val="0"/>
                <w:sz w:val="24"/>
                <w:szCs w:val="24"/>
                <w:lang w:eastAsia="zh-CN" w:bidi="ar"/>
              </w:rPr>
              <w:t>基本</w:t>
            </w:r>
            <w:r>
              <w:rPr>
                <w:rFonts w:eastAsia="方正仿宋_GBK"/>
                <w:color w:val="auto"/>
                <w:kern w:val="0"/>
                <w:sz w:val="24"/>
                <w:szCs w:val="24"/>
                <w:lang w:bidi="ar"/>
              </w:rPr>
              <w:t>符合</w:t>
            </w:r>
          </w:p>
          <w:p w14:paraId="78FD4554">
            <w:pPr>
              <w:widowControl/>
              <w:adjustRightInd w:val="0"/>
              <w:snapToGrid w:val="0"/>
              <w:jc w:val="left"/>
              <w:textAlignment w:val="center"/>
              <w:outlineLvl w:val="9"/>
              <w:rPr>
                <w:rFonts w:eastAsia="方正仿宋_GBK"/>
                <w:color w:val="auto"/>
                <w:kern w:val="0"/>
                <w:sz w:val="24"/>
                <w:szCs w:val="24"/>
              </w:rPr>
            </w:pPr>
            <w:r>
              <w:rPr>
                <w:rFonts w:hint="eastAsia" w:eastAsia="方正仿宋_GBK"/>
                <w:color w:val="auto"/>
                <w:kern w:val="0"/>
                <w:sz w:val="24"/>
                <w:szCs w:val="24"/>
                <w:lang w:eastAsia="zh-CN" w:bidi="ar"/>
              </w:rPr>
              <w:t>□</w:t>
            </w:r>
            <w:r>
              <w:rPr>
                <w:rFonts w:eastAsia="方正仿宋_GBK"/>
                <w:color w:val="auto"/>
                <w:kern w:val="0"/>
                <w:sz w:val="24"/>
                <w:szCs w:val="24"/>
                <w:lang w:bidi="ar"/>
              </w:rPr>
              <w:t>不符合</w:t>
            </w:r>
          </w:p>
        </w:tc>
        <w:tc>
          <w:tcPr>
            <w:tcW w:w="801" w:type="dxa"/>
            <w:vMerge w:val="continue"/>
            <w:noWrap w:val="0"/>
            <w:vAlign w:val="center"/>
          </w:tcPr>
          <w:p w14:paraId="42D6E123">
            <w:pPr>
              <w:outlineLvl w:val="9"/>
              <w:rPr>
                <w:rFonts w:eastAsia="方正仿宋_GBK"/>
                <w:color w:val="auto"/>
                <w:sz w:val="20"/>
              </w:rPr>
            </w:pPr>
          </w:p>
        </w:tc>
      </w:tr>
      <w:tr w14:paraId="14EBA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735" w:type="dxa"/>
            <w:vMerge w:val="continue"/>
            <w:noWrap w:val="0"/>
            <w:vAlign w:val="center"/>
          </w:tcPr>
          <w:p w14:paraId="7AEB0E4F">
            <w:pPr>
              <w:outlineLvl w:val="9"/>
              <w:rPr>
                <w:rFonts w:eastAsia="方正仿宋_GBK"/>
                <w:color w:val="auto"/>
                <w:sz w:val="20"/>
              </w:rPr>
            </w:pPr>
          </w:p>
        </w:tc>
        <w:tc>
          <w:tcPr>
            <w:tcW w:w="1200" w:type="dxa"/>
            <w:vMerge w:val="continue"/>
            <w:noWrap w:val="0"/>
            <w:vAlign w:val="top"/>
          </w:tcPr>
          <w:p w14:paraId="16BADCA2">
            <w:pPr>
              <w:outlineLvl w:val="9"/>
              <w:rPr>
                <w:rFonts w:eastAsia="方正仿宋_GBK"/>
                <w:color w:val="auto"/>
                <w:sz w:val="20"/>
              </w:rPr>
            </w:pPr>
          </w:p>
        </w:tc>
        <w:tc>
          <w:tcPr>
            <w:tcW w:w="4575" w:type="dxa"/>
            <w:noWrap w:val="0"/>
            <w:vAlign w:val="top"/>
          </w:tcPr>
          <w:p w14:paraId="0D4B5BAD">
            <w:pPr>
              <w:widowControl/>
              <w:adjustRightInd w:val="0"/>
              <w:snapToGrid w:val="0"/>
              <w:jc w:val="left"/>
              <w:textAlignment w:val="center"/>
              <w:outlineLvl w:val="9"/>
              <w:rPr>
                <w:rFonts w:eastAsia="方正仿宋_GBK"/>
                <w:color w:val="auto"/>
                <w:kern w:val="0"/>
                <w:sz w:val="24"/>
                <w:szCs w:val="24"/>
              </w:rPr>
            </w:pPr>
            <w:r>
              <w:rPr>
                <w:rFonts w:eastAsia="方正仿宋_GBK"/>
                <w:color w:val="auto"/>
                <w:kern w:val="0"/>
                <w:sz w:val="24"/>
                <w:szCs w:val="24"/>
                <w:lang w:bidi="ar"/>
              </w:rPr>
              <w:t>16）应建立食品安全验证管理制度，定期对食品工器具、餐饮具、紫外线强度、冷热保藏设施温度及操作过程污染情况等项目进行验证。</w:t>
            </w:r>
          </w:p>
        </w:tc>
        <w:tc>
          <w:tcPr>
            <w:tcW w:w="1440" w:type="dxa"/>
            <w:noWrap w:val="0"/>
            <w:vAlign w:val="center"/>
          </w:tcPr>
          <w:p w14:paraId="6F5AAF75">
            <w:pPr>
              <w:widowControl/>
              <w:adjustRightInd w:val="0"/>
              <w:snapToGrid w:val="0"/>
              <w:jc w:val="left"/>
              <w:textAlignment w:val="center"/>
              <w:outlineLvl w:val="9"/>
              <w:rPr>
                <w:rFonts w:eastAsia="方正仿宋_GBK"/>
                <w:color w:val="auto"/>
                <w:kern w:val="0"/>
                <w:sz w:val="24"/>
                <w:szCs w:val="24"/>
              </w:rPr>
            </w:pPr>
            <w:r>
              <w:rPr>
                <w:rFonts w:hint="eastAsia" w:eastAsia="方正仿宋_GBK"/>
                <w:color w:val="auto"/>
                <w:kern w:val="0"/>
                <w:sz w:val="24"/>
                <w:szCs w:val="24"/>
                <w:lang w:eastAsia="zh-CN" w:bidi="ar"/>
              </w:rPr>
              <w:t>□</w:t>
            </w:r>
            <w:r>
              <w:rPr>
                <w:rFonts w:eastAsia="方正仿宋_GBK"/>
                <w:color w:val="auto"/>
                <w:kern w:val="0"/>
                <w:sz w:val="24"/>
                <w:szCs w:val="24"/>
                <w:lang w:bidi="ar"/>
              </w:rPr>
              <w:t>符合</w:t>
            </w:r>
          </w:p>
          <w:p w14:paraId="518418BA">
            <w:pPr>
              <w:widowControl/>
              <w:adjustRightInd w:val="0"/>
              <w:snapToGrid w:val="0"/>
              <w:jc w:val="left"/>
              <w:textAlignment w:val="center"/>
              <w:outlineLvl w:val="9"/>
              <w:rPr>
                <w:color w:val="auto"/>
              </w:rPr>
            </w:pPr>
            <w:r>
              <w:rPr>
                <w:rFonts w:hint="eastAsia" w:eastAsia="方正仿宋_GBK"/>
                <w:color w:val="auto"/>
                <w:kern w:val="0"/>
                <w:sz w:val="24"/>
                <w:szCs w:val="24"/>
                <w:lang w:bidi="ar"/>
              </w:rPr>
              <w:t>□</w:t>
            </w:r>
            <w:r>
              <w:rPr>
                <w:rFonts w:hint="eastAsia" w:eastAsia="方正仿宋_GBK"/>
                <w:color w:val="auto"/>
                <w:kern w:val="0"/>
                <w:sz w:val="24"/>
                <w:szCs w:val="24"/>
                <w:lang w:eastAsia="zh-CN" w:bidi="ar"/>
              </w:rPr>
              <w:t>基本</w:t>
            </w:r>
            <w:r>
              <w:rPr>
                <w:rFonts w:eastAsia="方正仿宋_GBK"/>
                <w:color w:val="auto"/>
                <w:kern w:val="0"/>
                <w:sz w:val="24"/>
                <w:szCs w:val="24"/>
                <w:lang w:bidi="ar"/>
              </w:rPr>
              <w:t>符合</w:t>
            </w:r>
          </w:p>
          <w:p w14:paraId="3DDDD914">
            <w:pPr>
              <w:widowControl/>
              <w:adjustRightInd w:val="0"/>
              <w:snapToGrid w:val="0"/>
              <w:jc w:val="left"/>
              <w:textAlignment w:val="center"/>
              <w:outlineLvl w:val="9"/>
              <w:rPr>
                <w:rFonts w:eastAsia="方正仿宋_GBK"/>
                <w:color w:val="auto"/>
                <w:kern w:val="0"/>
                <w:sz w:val="24"/>
                <w:szCs w:val="24"/>
              </w:rPr>
            </w:pPr>
            <w:r>
              <w:rPr>
                <w:rFonts w:hint="eastAsia" w:eastAsia="方正仿宋_GBK"/>
                <w:color w:val="auto"/>
                <w:kern w:val="0"/>
                <w:sz w:val="24"/>
                <w:szCs w:val="24"/>
                <w:lang w:eastAsia="zh-CN" w:bidi="ar"/>
              </w:rPr>
              <w:t>□</w:t>
            </w:r>
            <w:r>
              <w:rPr>
                <w:rFonts w:eastAsia="方正仿宋_GBK"/>
                <w:color w:val="auto"/>
                <w:kern w:val="0"/>
                <w:sz w:val="24"/>
                <w:szCs w:val="24"/>
                <w:lang w:bidi="ar"/>
              </w:rPr>
              <w:t>不符合</w:t>
            </w:r>
          </w:p>
        </w:tc>
        <w:tc>
          <w:tcPr>
            <w:tcW w:w="801" w:type="dxa"/>
            <w:vMerge w:val="continue"/>
            <w:noWrap w:val="0"/>
            <w:vAlign w:val="center"/>
          </w:tcPr>
          <w:p w14:paraId="7DFD47B5">
            <w:pPr>
              <w:outlineLvl w:val="9"/>
              <w:rPr>
                <w:rFonts w:eastAsia="方正仿宋_GBK"/>
                <w:color w:val="auto"/>
                <w:sz w:val="20"/>
              </w:rPr>
            </w:pPr>
          </w:p>
        </w:tc>
      </w:tr>
      <w:tr w14:paraId="4A0B4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735" w:type="dxa"/>
            <w:vMerge w:val="continue"/>
            <w:noWrap w:val="0"/>
            <w:vAlign w:val="center"/>
          </w:tcPr>
          <w:p w14:paraId="25AA1C2E">
            <w:pPr>
              <w:outlineLvl w:val="9"/>
              <w:rPr>
                <w:rFonts w:eastAsia="方正仿宋_GBK"/>
                <w:color w:val="auto"/>
                <w:sz w:val="20"/>
              </w:rPr>
            </w:pPr>
          </w:p>
        </w:tc>
        <w:tc>
          <w:tcPr>
            <w:tcW w:w="5775" w:type="dxa"/>
            <w:gridSpan w:val="2"/>
            <w:noWrap w:val="0"/>
            <w:vAlign w:val="top"/>
          </w:tcPr>
          <w:p w14:paraId="7FD8D118">
            <w:pPr>
              <w:widowControl/>
              <w:adjustRightInd w:val="0"/>
              <w:snapToGrid w:val="0"/>
              <w:jc w:val="left"/>
              <w:textAlignment w:val="center"/>
              <w:outlineLvl w:val="9"/>
              <w:rPr>
                <w:rFonts w:eastAsia="方正仿宋_GBK"/>
                <w:color w:val="auto"/>
                <w:kern w:val="0"/>
                <w:sz w:val="24"/>
                <w:szCs w:val="24"/>
              </w:rPr>
            </w:pPr>
            <w:r>
              <w:rPr>
                <w:rFonts w:hint="eastAsia" w:eastAsia="方正仿宋_GBK"/>
                <w:color w:val="auto"/>
                <w:kern w:val="0"/>
                <w:sz w:val="24"/>
                <w:szCs w:val="24"/>
                <w:lang w:val="en-US" w:eastAsia="zh-CN" w:bidi="ar"/>
              </w:rPr>
              <w:t>19</w:t>
            </w:r>
            <w:r>
              <w:rPr>
                <w:rFonts w:eastAsia="方正仿宋_GBK"/>
                <w:color w:val="auto"/>
                <w:kern w:val="0"/>
                <w:sz w:val="24"/>
                <w:szCs w:val="24"/>
                <w:lang w:bidi="ar"/>
              </w:rPr>
              <w:t>. 应设置从事食品安全管理的专门</w:t>
            </w:r>
            <w:r>
              <w:rPr>
                <w:rFonts w:hint="eastAsia" w:eastAsia="方正仿宋_GBK"/>
                <w:color w:val="auto"/>
                <w:kern w:val="0"/>
                <w:sz w:val="24"/>
                <w:szCs w:val="24"/>
                <w:lang w:eastAsia="zh-CN" w:bidi="ar"/>
              </w:rPr>
              <w:t>机构</w:t>
            </w:r>
            <w:r>
              <w:rPr>
                <w:rFonts w:eastAsia="方正仿宋_GBK"/>
                <w:color w:val="auto"/>
                <w:kern w:val="0"/>
                <w:sz w:val="24"/>
                <w:szCs w:val="24"/>
                <w:lang w:bidi="ar"/>
              </w:rPr>
              <w:t>，配备足够数量的专（兼）职食品安全管理人员，并按规定参加食品安全培训。</w:t>
            </w:r>
          </w:p>
        </w:tc>
        <w:tc>
          <w:tcPr>
            <w:tcW w:w="1440" w:type="dxa"/>
            <w:noWrap w:val="0"/>
            <w:vAlign w:val="center"/>
          </w:tcPr>
          <w:p w14:paraId="595ECE78">
            <w:pPr>
              <w:widowControl/>
              <w:adjustRightInd w:val="0"/>
              <w:snapToGrid w:val="0"/>
              <w:jc w:val="left"/>
              <w:textAlignment w:val="center"/>
              <w:outlineLvl w:val="9"/>
              <w:rPr>
                <w:rFonts w:eastAsia="方正仿宋_GBK"/>
                <w:color w:val="auto"/>
                <w:kern w:val="0"/>
                <w:sz w:val="24"/>
                <w:szCs w:val="24"/>
              </w:rPr>
            </w:pPr>
            <w:r>
              <w:rPr>
                <w:rFonts w:hint="eastAsia" w:eastAsia="方正仿宋_GBK"/>
                <w:color w:val="auto"/>
                <w:kern w:val="0"/>
                <w:sz w:val="24"/>
                <w:szCs w:val="24"/>
                <w:lang w:eastAsia="zh-CN" w:bidi="ar"/>
              </w:rPr>
              <w:t>□</w:t>
            </w:r>
            <w:r>
              <w:rPr>
                <w:rFonts w:eastAsia="方正仿宋_GBK"/>
                <w:color w:val="auto"/>
                <w:kern w:val="0"/>
                <w:sz w:val="24"/>
                <w:szCs w:val="24"/>
                <w:lang w:bidi="ar"/>
              </w:rPr>
              <w:t>符合</w:t>
            </w:r>
          </w:p>
          <w:p w14:paraId="67C32F11">
            <w:pPr>
              <w:widowControl/>
              <w:adjustRightInd w:val="0"/>
              <w:snapToGrid w:val="0"/>
              <w:jc w:val="left"/>
              <w:textAlignment w:val="center"/>
              <w:outlineLvl w:val="9"/>
              <w:rPr>
                <w:color w:val="auto"/>
              </w:rPr>
            </w:pPr>
            <w:r>
              <w:rPr>
                <w:rFonts w:hint="eastAsia" w:eastAsia="方正仿宋_GBK"/>
                <w:color w:val="auto"/>
                <w:kern w:val="0"/>
                <w:sz w:val="24"/>
                <w:szCs w:val="24"/>
                <w:lang w:bidi="ar"/>
              </w:rPr>
              <w:t>□</w:t>
            </w:r>
            <w:r>
              <w:rPr>
                <w:rFonts w:hint="eastAsia" w:eastAsia="方正仿宋_GBK"/>
                <w:color w:val="auto"/>
                <w:kern w:val="0"/>
                <w:sz w:val="24"/>
                <w:szCs w:val="24"/>
                <w:lang w:eastAsia="zh-CN" w:bidi="ar"/>
              </w:rPr>
              <w:t>基本</w:t>
            </w:r>
            <w:r>
              <w:rPr>
                <w:rFonts w:eastAsia="方正仿宋_GBK"/>
                <w:color w:val="auto"/>
                <w:kern w:val="0"/>
                <w:sz w:val="24"/>
                <w:szCs w:val="24"/>
                <w:lang w:bidi="ar"/>
              </w:rPr>
              <w:t>符合</w:t>
            </w:r>
          </w:p>
          <w:p w14:paraId="6B256246">
            <w:pPr>
              <w:widowControl/>
              <w:adjustRightInd w:val="0"/>
              <w:snapToGrid w:val="0"/>
              <w:jc w:val="left"/>
              <w:textAlignment w:val="center"/>
              <w:outlineLvl w:val="9"/>
              <w:rPr>
                <w:rFonts w:eastAsia="方正仿宋_GBK"/>
                <w:color w:val="auto"/>
                <w:kern w:val="0"/>
                <w:sz w:val="24"/>
                <w:szCs w:val="24"/>
              </w:rPr>
            </w:pPr>
            <w:r>
              <w:rPr>
                <w:rFonts w:hint="eastAsia" w:eastAsia="方正仿宋_GBK"/>
                <w:color w:val="auto"/>
                <w:kern w:val="0"/>
                <w:sz w:val="24"/>
                <w:szCs w:val="24"/>
                <w:lang w:eastAsia="zh-CN" w:bidi="ar"/>
              </w:rPr>
              <w:t>□</w:t>
            </w:r>
            <w:r>
              <w:rPr>
                <w:rFonts w:eastAsia="方正仿宋_GBK"/>
                <w:color w:val="auto"/>
                <w:kern w:val="0"/>
                <w:sz w:val="24"/>
                <w:szCs w:val="24"/>
                <w:lang w:bidi="ar"/>
              </w:rPr>
              <w:t>不符合</w:t>
            </w:r>
          </w:p>
        </w:tc>
        <w:tc>
          <w:tcPr>
            <w:tcW w:w="801" w:type="dxa"/>
            <w:noWrap w:val="0"/>
            <w:vAlign w:val="center"/>
          </w:tcPr>
          <w:p w14:paraId="006F0F33">
            <w:pPr>
              <w:widowControl/>
              <w:adjustRightInd w:val="0"/>
              <w:snapToGrid w:val="0"/>
              <w:jc w:val="center"/>
              <w:textAlignment w:val="center"/>
              <w:outlineLvl w:val="9"/>
              <w:rPr>
                <w:rFonts w:eastAsia="方正仿宋_GBK"/>
                <w:color w:val="auto"/>
                <w:kern w:val="0"/>
                <w:sz w:val="24"/>
                <w:szCs w:val="24"/>
              </w:rPr>
            </w:pPr>
            <w:r>
              <w:rPr>
                <w:rFonts w:hint="eastAsia" w:eastAsia="方正仿宋_GBK"/>
                <w:color w:val="auto"/>
                <w:kern w:val="0"/>
                <w:sz w:val="24"/>
                <w:szCs w:val="24"/>
                <w:lang w:val="en-US" w:eastAsia="zh-CN" w:bidi="ar"/>
              </w:rPr>
              <w:t>21</w:t>
            </w:r>
            <w:r>
              <w:rPr>
                <w:rFonts w:eastAsia="方正仿宋_GBK"/>
                <w:color w:val="auto"/>
                <w:kern w:val="0"/>
                <w:sz w:val="24"/>
                <w:szCs w:val="24"/>
                <w:lang w:bidi="ar"/>
              </w:rPr>
              <w:t>）</w:t>
            </w:r>
          </w:p>
        </w:tc>
      </w:tr>
      <w:tr w14:paraId="25EC6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735" w:type="dxa"/>
            <w:vMerge w:val="continue"/>
            <w:noWrap w:val="0"/>
            <w:vAlign w:val="center"/>
          </w:tcPr>
          <w:p w14:paraId="73CA4E4A">
            <w:pPr>
              <w:outlineLvl w:val="9"/>
              <w:rPr>
                <w:rFonts w:eastAsia="方正仿宋_GBK"/>
                <w:color w:val="auto"/>
                <w:sz w:val="20"/>
              </w:rPr>
            </w:pPr>
          </w:p>
        </w:tc>
        <w:tc>
          <w:tcPr>
            <w:tcW w:w="5775" w:type="dxa"/>
            <w:gridSpan w:val="2"/>
            <w:noWrap w:val="0"/>
            <w:vAlign w:val="top"/>
          </w:tcPr>
          <w:p w14:paraId="78B731DF">
            <w:pPr>
              <w:widowControl/>
              <w:adjustRightInd w:val="0"/>
              <w:snapToGrid w:val="0"/>
              <w:jc w:val="left"/>
              <w:textAlignment w:val="center"/>
              <w:outlineLvl w:val="9"/>
              <w:rPr>
                <w:rFonts w:eastAsia="方正仿宋_GBK"/>
                <w:color w:val="auto"/>
                <w:kern w:val="0"/>
                <w:sz w:val="24"/>
                <w:szCs w:val="24"/>
              </w:rPr>
            </w:pPr>
            <w:r>
              <w:rPr>
                <w:rFonts w:hint="eastAsia" w:eastAsia="方正仿宋_GBK"/>
                <w:color w:val="auto"/>
                <w:kern w:val="0"/>
                <w:sz w:val="24"/>
                <w:szCs w:val="24"/>
                <w:lang w:val="en-US" w:eastAsia="zh-CN" w:bidi="ar"/>
              </w:rPr>
              <w:t>20</w:t>
            </w:r>
            <w:r>
              <w:rPr>
                <w:rFonts w:eastAsia="方正仿宋_GBK"/>
                <w:color w:val="auto"/>
                <w:kern w:val="0"/>
                <w:sz w:val="24"/>
                <w:szCs w:val="24"/>
                <w:lang w:bidi="ar"/>
              </w:rPr>
              <w:t>. 在领取食品经营许可证后，须严格按照规定的条件和要求从事餐饮服务活动，未经许可不得擅自改变经营布局。</w:t>
            </w:r>
          </w:p>
        </w:tc>
        <w:tc>
          <w:tcPr>
            <w:tcW w:w="1440" w:type="dxa"/>
            <w:noWrap w:val="0"/>
            <w:vAlign w:val="center"/>
          </w:tcPr>
          <w:p w14:paraId="4CF853E5">
            <w:pPr>
              <w:widowControl/>
              <w:adjustRightInd w:val="0"/>
              <w:snapToGrid w:val="0"/>
              <w:jc w:val="left"/>
              <w:textAlignment w:val="center"/>
              <w:outlineLvl w:val="9"/>
              <w:rPr>
                <w:rFonts w:eastAsia="方正仿宋_GBK"/>
                <w:color w:val="auto"/>
                <w:kern w:val="0"/>
                <w:sz w:val="24"/>
                <w:szCs w:val="24"/>
              </w:rPr>
            </w:pPr>
            <w:r>
              <w:rPr>
                <w:rFonts w:hint="eastAsia" w:eastAsia="方正仿宋_GBK"/>
                <w:color w:val="auto"/>
                <w:kern w:val="0"/>
                <w:sz w:val="24"/>
                <w:szCs w:val="24"/>
                <w:lang w:eastAsia="zh-CN" w:bidi="ar"/>
              </w:rPr>
              <w:t>□</w:t>
            </w:r>
            <w:r>
              <w:rPr>
                <w:rFonts w:eastAsia="方正仿宋_GBK"/>
                <w:color w:val="auto"/>
                <w:kern w:val="0"/>
                <w:sz w:val="24"/>
                <w:szCs w:val="24"/>
                <w:lang w:bidi="ar"/>
              </w:rPr>
              <w:t>符合</w:t>
            </w:r>
          </w:p>
          <w:p w14:paraId="4ABA5F4B">
            <w:pPr>
              <w:widowControl/>
              <w:adjustRightInd w:val="0"/>
              <w:snapToGrid w:val="0"/>
              <w:jc w:val="left"/>
              <w:textAlignment w:val="center"/>
              <w:outlineLvl w:val="9"/>
              <w:rPr>
                <w:color w:val="auto"/>
              </w:rPr>
            </w:pPr>
            <w:r>
              <w:rPr>
                <w:rFonts w:hint="eastAsia" w:eastAsia="方正仿宋_GBK"/>
                <w:color w:val="auto"/>
                <w:kern w:val="0"/>
                <w:sz w:val="24"/>
                <w:szCs w:val="24"/>
                <w:lang w:bidi="ar"/>
              </w:rPr>
              <w:t>□</w:t>
            </w:r>
            <w:r>
              <w:rPr>
                <w:rFonts w:hint="eastAsia" w:eastAsia="方正仿宋_GBK"/>
                <w:color w:val="auto"/>
                <w:kern w:val="0"/>
                <w:sz w:val="24"/>
                <w:szCs w:val="24"/>
                <w:lang w:eastAsia="zh-CN" w:bidi="ar"/>
              </w:rPr>
              <w:t>基本</w:t>
            </w:r>
            <w:r>
              <w:rPr>
                <w:rFonts w:eastAsia="方正仿宋_GBK"/>
                <w:color w:val="auto"/>
                <w:kern w:val="0"/>
                <w:sz w:val="24"/>
                <w:szCs w:val="24"/>
                <w:lang w:bidi="ar"/>
              </w:rPr>
              <w:t>符合</w:t>
            </w:r>
          </w:p>
          <w:p w14:paraId="65D58498">
            <w:pPr>
              <w:widowControl/>
              <w:adjustRightInd w:val="0"/>
              <w:snapToGrid w:val="0"/>
              <w:jc w:val="left"/>
              <w:textAlignment w:val="center"/>
              <w:outlineLvl w:val="9"/>
              <w:rPr>
                <w:rFonts w:eastAsia="方正仿宋_GBK"/>
                <w:color w:val="auto"/>
                <w:kern w:val="0"/>
                <w:sz w:val="24"/>
                <w:szCs w:val="24"/>
              </w:rPr>
            </w:pPr>
            <w:r>
              <w:rPr>
                <w:rFonts w:hint="eastAsia" w:eastAsia="方正仿宋_GBK"/>
                <w:color w:val="auto"/>
                <w:kern w:val="0"/>
                <w:sz w:val="24"/>
                <w:szCs w:val="24"/>
                <w:lang w:eastAsia="zh-CN" w:bidi="ar"/>
              </w:rPr>
              <w:t>□</w:t>
            </w:r>
            <w:r>
              <w:rPr>
                <w:rFonts w:eastAsia="方正仿宋_GBK"/>
                <w:color w:val="auto"/>
                <w:kern w:val="0"/>
                <w:sz w:val="24"/>
                <w:szCs w:val="24"/>
                <w:lang w:bidi="ar"/>
              </w:rPr>
              <w:t>不符合</w:t>
            </w:r>
          </w:p>
        </w:tc>
        <w:tc>
          <w:tcPr>
            <w:tcW w:w="801" w:type="dxa"/>
            <w:noWrap w:val="0"/>
            <w:vAlign w:val="center"/>
          </w:tcPr>
          <w:p w14:paraId="72BE9359">
            <w:pPr>
              <w:widowControl/>
              <w:adjustRightInd w:val="0"/>
              <w:snapToGrid w:val="0"/>
              <w:jc w:val="center"/>
              <w:textAlignment w:val="center"/>
              <w:outlineLvl w:val="9"/>
              <w:rPr>
                <w:rFonts w:eastAsia="方正仿宋_GBK"/>
                <w:color w:val="auto"/>
                <w:kern w:val="0"/>
                <w:sz w:val="24"/>
                <w:szCs w:val="24"/>
              </w:rPr>
            </w:pPr>
            <w:r>
              <w:rPr>
                <w:rFonts w:hint="eastAsia" w:eastAsia="方正仿宋_GBK"/>
                <w:color w:val="auto"/>
                <w:kern w:val="0"/>
                <w:sz w:val="24"/>
                <w:szCs w:val="24"/>
                <w:lang w:val="en-US" w:eastAsia="zh-CN" w:bidi="ar"/>
              </w:rPr>
              <w:t>22</w:t>
            </w:r>
            <w:r>
              <w:rPr>
                <w:rFonts w:eastAsia="方正仿宋_GBK"/>
                <w:color w:val="auto"/>
                <w:kern w:val="0"/>
                <w:sz w:val="24"/>
                <w:szCs w:val="24"/>
                <w:lang w:bidi="ar"/>
              </w:rPr>
              <w:t>）</w:t>
            </w:r>
          </w:p>
        </w:tc>
      </w:tr>
      <w:tr w14:paraId="55FFA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735" w:type="dxa"/>
            <w:vMerge w:val="continue"/>
            <w:noWrap w:val="0"/>
            <w:vAlign w:val="center"/>
          </w:tcPr>
          <w:p w14:paraId="00454AD3">
            <w:pPr>
              <w:outlineLvl w:val="9"/>
              <w:rPr>
                <w:rFonts w:eastAsia="方正仿宋_GBK"/>
                <w:color w:val="auto"/>
                <w:sz w:val="20"/>
              </w:rPr>
            </w:pPr>
          </w:p>
        </w:tc>
        <w:tc>
          <w:tcPr>
            <w:tcW w:w="5775" w:type="dxa"/>
            <w:gridSpan w:val="2"/>
            <w:noWrap w:val="0"/>
            <w:vAlign w:val="top"/>
          </w:tcPr>
          <w:p w14:paraId="35D3F216">
            <w:pPr>
              <w:widowControl/>
              <w:adjustRightInd w:val="0"/>
              <w:snapToGrid w:val="0"/>
              <w:jc w:val="left"/>
              <w:textAlignment w:val="center"/>
              <w:outlineLvl w:val="9"/>
              <w:rPr>
                <w:rFonts w:eastAsia="方正仿宋_GBK"/>
                <w:color w:val="auto"/>
                <w:kern w:val="0"/>
                <w:sz w:val="24"/>
                <w:szCs w:val="24"/>
              </w:rPr>
            </w:pPr>
            <w:r>
              <w:rPr>
                <w:rFonts w:hint="eastAsia" w:eastAsia="方正仿宋_GBK"/>
                <w:color w:val="auto"/>
                <w:kern w:val="0"/>
                <w:sz w:val="24"/>
                <w:szCs w:val="24"/>
                <w:lang w:val="en-US" w:eastAsia="zh-CN" w:bidi="ar"/>
              </w:rPr>
              <w:t>21</w:t>
            </w:r>
            <w:r>
              <w:rPr>
                <w:rFonts w:eastAsia="方正仿宋_GBK"/>
                <w:color w:val="auto"/>
                <w:kern w:val="0"/>
                <w:sz w:val="24"/>
                <w:szCs w:val="24"/>
                <w:lang w:bidi="ar"/>
              </w:rPr>
              <w:t>. 供水设施和排水、清</w:t>
            </w:r>
            <w:r>
              <w:rPr>
                <w:rFonts w:hint="eastAsia" w:eastAsia="方正仿宋_GBK"/>
                <w:color w:val="auto"/>
                <w:kern w:val="0"/>
                <w:sz w:val="24"/>
                <w:szCs w:val="24"/>
                <w:lang w:bidi="ar"/>
              </w:rPr>
              <w:t>洗</w:t>
            </w:r>
            <w:r>
              <w:rPr>
                <w:rFonts w:eastAsia="方正仿宋_GBK"/>
                <w:color w:val="auto"/>
                <w:kern w:val="0"/>
                <w:sz w:val="24"/>
                <w:szCs w:val="24"/>
                <w:lang w:bidi="ar"/>
              </w:rPr>
              <w:t>消毒保洁、加工制作、照明、通风排烟等设施设备应符合GB 31654《食品安全国家标准 餐饮服务通用卫生规范》的要求。</w:t>
            </w:r>
          </w:p>
        </w:tc>
        <w:tc>
          <w:tcPr>
            <w:tcW w:w="1440" w:type="dxa"/>
            <w:noWrap w:val="0"/>
            <w:vAlign w:val="center"/>
          </w:tcPr>
          <w:p w14:paraId="16D4859B">
            <w:pPr>
              <w:widowControl/>
              <w:adjustRightInd w:val="0"/>
              <w:snapToGrid w:val="0"/>
              <w:jc w:val="left"/>
              <w:textAlignment w:val="center"/>
              <w:outlineLvl w:val="9"/>
              <w:rPr>
                <w:rFonts w:eastAsia="方正仿宋_GBK"/>
                <w:color w:val="auto"/>
                <w:kern w:val="0"/>
                <w:sz w:val="24"/>
                <w:szCs w:val="24"/>
              </w:rPr>
            </w:pPr>
            <w:r>
              <w:rPr>
                <w:rFonts w:hint="eastAsia" w:eastAsia="方正仿宋_GBK"/>
                <w:color w:val="auto"/>
                <w:kern w:val="0"/>
                <w:sz w:val="24"/>
                <w:szCs w:val="24"/>
                <w:lang w:eastAsia="zh-CN" w:bidi="ar"/>
              </w:rPr>
              <w:t>□</w:t>
            </w:r>
            <w:r>
              <w:rPr>
                <w:rFonts w:eastAsia="方正仿宋_GBK"/>
                <w:color w:val="auto"/>
                <w:kern w:val="0"/>
                <w:sz w:val="24"/>
                <w:szCs w:val="24"/>
                <w:lang w:bidi="ar"/>
              </w:rPr>
              <w:t>符合</w:t>
            </w:r>
          </w:p>
          <w:p w14:paraId="5219F250">
            <w:pPr>
              <w:widowControl/>
              <w:adjustRightInd w:val="0"/>
              <w:snapToGrid w:val="0"/>
              <w:jc w:val="left"/>
              <w:textAlignment w:val="center"/>
              <w:outlineLvl w:val="9"/>
              <w:rPr>
                <w:color w:val="auto"/>
              </w:rPr>
            </w:pPr>
            <w:r>
              <w:rPr>
                <w:rFonts w:hint="eastAsia" w:eastAsia="方正仿宋_GBK"/>
                <w:color w:val="auto"/>
                <w:kern w:val="0"/>
                <w:sz w:val="24"/>
                <w:szCs w:val="24"/>
                <w:lang w:bidi="ar"/>
              </w:rPr>
              <w:t>□</w:t>
            </w:r>
            <w:r>
              <w:rPr>
                <w:rFonts w:hint="eastAsia" w:eastAsia="方正仿宋_GBK"/>
                <w:color w:val="auto"/>
                <w:kern w:val="0"/>
                <w:sz w:val="24"/>
                <w:szCs w:val="24"/>
                <w:lang w:eastAsia="zh-CN" w:bidi="ar"/>
              </w:rPr>
              <w:t>基本</w:t>
            </w:r>
            <w:r>
              <w:rPr>
                <w:rFonts w:eastAsia="方正仿宋_GBK"/>
                <w:color w:val="auto"/>
                <w:kern w:val="0"/>
                <w:sz w:val="24"/>
                <w:szCs w:val="24"/>
                <w:lang w:bidi="ar"/>
              </w:rPr>
              <w:t>符合</w:t>
            </w:r>
          </w:p>
          <w:p w14:paraId="68CB6FD4">
            <w:pPr>
              <w:widowControl/>
              <w:adjustRightInd w:val="0"/>
              <w:snapToGrid w:val="0"/>
              <w:jc w:val="left"/>
              <w:textAlignment w:val="center"/>
              <w:outlineLvl w:val="9"/>
              <w:rPr>
                <w:rFonts w:eastAsia="方正仿宋_GBK"/>
                <w:color w:val="auto"/>
                <w:kern w:val="0"/>
                <w:sz w:val="24"/>
                <w:szCs w:val="24"/>
              </w:rPr>
            </w:pPr>
            <w:r>
              <w:rPr>
                <w:rFonts w:hint="eastAsia" w:eastAsia="方正仿宋_GBK"/>
                <w:color w:val="auto"/>
                <w:kern w:val="0"/>
                <w:sz w:val="24"/>
                <w:szCs w:val="24"/>
                <w:lang w:eastAsia="zh-CN" w:bidi="ar"/>
              </w:rPr>
              <w:t>□</w:t>
            </w:r>
            <w:r>
              <w:rPr>
                <w:rFonts w:eastAsia="方正仿宋_GBK"/>
                <w:color w:val="auto"/>
                <w:kern w:val="0"/>
                <w:sz w:val="24"/>
                <w:szCs w:val="24"/>
                <w:lang w:bidi="ar"/>
              </w:rPr>
              <w:t>不符合</w:t>
            </w:r>
          </w:p>
        </w:tc>
        <w:tc>
          <w:tcPr>
            <w:tcW w:w="801" w:type="dxa"/>
            <w:noWrap w:val="0"/>
            <w:vAlign w:val="center"/>
          </w:tcPr>
          <w:p w14:paraId="167DCDD6">
            <w:pPr>
              <w:widowControl/>
              <w:adjustRightInd w:val="0"/>
              <w:snapToGrid w:val="0"/>
              <w:jc w:val="center"/>
              <w:textAlignment w:val="center"/>
              <w:outlineLvl w:val="9"/>
              <w:rPr>
                <w:rFonts w:eastAsia="方正仿宋_GBK"/>
                <w:color w:val="auto"/>
                <w:kern w:val="0"/>
                <w:sz w:val="24"/>
                <w:szCs w:val="24"/>
              </w:rPr>
            </w:pPr>
            <w:r>
              <w:rPr>
                <w:rFonts w:hint="eastAsia" w:eastAsia="方正仿宋_GBK"/>
                <w:color w:val="auto"/>
                <w:kern w:val="0"/>
                <w:sz w:val="24"/>
                <w:szCs w:val="24"/>
                <w:lang w:val="en-US" w:eastAsia="zh-CN" w:bidi="ar"/>
              </w:rPr>
              <w:t>7</w:t>
            </w:r>
            <w:r>
              <w:rPr>
                <w:rFonts w:eastAsia="方正仿宋_GBK"/>
                <w:color w:val="auto"/>
                <w:kern w:val="0"/>
                <w:sz w:val="24"/>
                <w:szCs w:val="24"/>
                <w:lang w:bidi="ar"/>
              </w:rPr>
              <w:t>）</w:t>
            </w:r>
          </w:p>
        </w:tc>
      </w:tr>
      <w:tr w14:paraId="1843D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735" w:type="dxa"/>
            <w:vMerge w:val="continue"/>
            <w:noWrap w:val="0"/>
            <w:vAlign w:val="center"/>
          </w:tcPr>
          <w:p w14:paraId="34995D48">
            <w:pPr>
              <w:outlineLvl w:val="9"/>
              <w:rPr>
                <w:rFonts w:eastAsia="方正仿宋_GBK"/>
                <w:color w:val="auto"/>
                <w:sz w:val="20"/>
              </w:rPr>
            </w:pPr>
          </w:p>
        </w:tc>
        <w:tc>
          <w:tcPr>
            <w:tcW w:w="5775" w:type="dxa"/>
            <w:gridSpan w:val="2"/>
            <w:noWrap w:val="0"/>
            <w:vAlign w:val="top"/>
          </w:tcPr>
          <w:p w14:paraId="5D4C3311">
            <w:pPr>
              <w:widowControl/>
              <w:adjustRightInd w:val="0"/>
              <w:snapToGrid w:val="0"/>
              <w:jc w:val="left"/>
              <w:textAlignment w:val="center"/>
              <w:outlineLvl w:val="9"/>
              <w:rPr>
                <w:rFonts w:eastAsia="方正仿宋_GBK"/>
                <w:color w:val="auto"/>
                <w:kern w:val="0"/>
                <w:sz w:val="24"/>
                <w:szCs w:val="24"/>
              </w:rPr>
            </w:pPr>
            <w:r>
              <w:rPr>
                <w:rFonts w:hint="eastAsia" w:eastAsia="方正仿宋_GBK"/>
                <w:color w:val="auto"/>
                <w:kern w:val="0"/>
                <w:sz w:val="24"/>
                <w:szCs w:val="24"/>
                <w:lang w:val="en-US" w:eastAsia="zh-CN" w:bidi="ar"/>
              </w:rPr>
              <w:t>22</w:t>
            </w:r>
            <w:r>
              <w:rPr>
                <w:rFonts w:eastAsia="方正仿宋_GBK"/>
                <w:color w:val="auto"/>
                <w:kern w:val="0"/>
                <w:sz w:val="24"/>
                <w:szCs w:val="24"/>
                <w:lang w:bidi="ar"/>
              </w:rPr>
              <w:t>.粗加工、成品加工、专间/专用操作区、食品添加剂、高温易腐食品加工、食品留样、食品配送、餐饮前台服务等加工过程应满足GB 31654《食品安全国家标准 餐饮服务通用卫生规范》的要求。</w:t>
            </w:r>
          </w:p>
        </w:tc>
        <w:tc>
          <w:tcPr>
            <w:tcW w:w="1440" w:type="dxa"/>
            <w:noWrap w:val="0"/>
            <w:vAlign w:val="center"/>
          </w:tcPr>
          <w:p w14:paraId="53653E74">
            <w:pPr>
              <w:widowControl/>
              <w:adjustRightInd w:val="0"/>
              <w:snapToGrid w:val="0"/>
              <w:jc w:val="left"/>
              <w:textAlignment w:val="center"/>
              <w:outlineLvl w:val="9"/>
              <w:rPr>
                <w:rFonts w:eastAsia="方正仿宋_GBK"/>
                <w:color w:val="auto"/>
                <w:kern w:val="0"/>
                <w:sz w:val="24"/>
                <w:szCs w:val="24"/>
              </w:rPr>
            </w:pPr>
            <w:r>
              <w:rPr>
                <w:rFonts w:hint="eastAsia" w:eastAsia="方正仿宋_GBK"/>
                <w:color w:val="auto"/>
                <w:kern w:val="0"/>
                <w:sz w:val="24"/>
                <w:szCs w:val="24"/>
                <w:lang w:eastAsia="zh-CN" w:bidi="ar"/>
              </w:rPr>
              <w:t>□</w:t>
            </w:r>
            <w:r>
              <w:rPr>
                <w:rFonts w:eastAsia="方正仿宋_GBK"/>
                <w:color w:val="auto"/>
                <w:kern w:val="0"/>
                <w:sz w:val="24"/>
                <w:szCs w:val="24"/>
                <w:lang w:bidi="ar"/>
              </w:rPr>
              <w:t>符合</w:t>
            </w:r>
          </w:p>
          <w:p w14:paraId="47745520">
            <w:pPr>
              <w:widowControl/>
              <w:adjustRightInd w:val="0"/>
              <w:snapToGrid w:val="0"/>
              <w:jc w:val="left"/>
              <w:textAlignment w:val="center"/>
              <w:outlineLvl w:val="9"/>
              <w:rPr>
                <w:color w:val="auto"/>
              </w:rPr>
            </w:pPr>
            <w:r>
              <w:rPr>
                <w:rFonts w:hint="eastAsia" w:eastAsia="方正仿宋_GBK"/>
                <w:color w:val="auto"/>
                <w:kern w:val="0"/>
                <w:sz w:val="24"/>
                <w:szCs w:val="24"/>
                <w:lang w:bidi="ar"/>
              </w:rPr>
              <w:t>□</w:t>
            </w:r>
            <w:r>
              <w:rPr>
                <w:rFonts w:hint="eastAsia" w:eastAsia="方正仿宋_GBK"/>
                <w:color w:val="auto"/>
                <w:kern w:val="0"/>
                <w:sz w:val="24"/>
                <w:szCs w:val="24"/>
                <w:lang w:eastAsia="zh-CN" w:bidi="ar"/>
              </w:rPr>
              <w:t>基本</w:t>
            </w:r>
            <w:r>
              <w:rPr>
                <w:rFonts w:eastAsia="方正仿宋_GBK"/>
                <w:color w:val="auto"/>
                <w:kern w:val="0"/>
                <w:sz w:val="24"/>
                <w:szCs w:val="24"/>
                <w:lang w:bidi="ar"/>
              </w:rPr>
              <w:t>符合</w:t>
            </w:r>
          </w:p>
          <w:p w14:paraId="4FE05957">
            <w:pPr>
              <w:widowControl/>
              <w:adjustRightInd w:val="0"/>
              <w:snapToGrid w:val="0"/>
              <w:jc w:val="left"/>
              <w:textAlignment w:val="center"/>
              <w:outlineLvl w:val="9"/>
              <w:rPr>
                <w:rFonts w:eastAsia="方正仿宋_GBK"/>
                <w:color w:val="auto"/>
                <w:kern w:val="0"/>
                <w:sz w:val="24"/>
                <w:szCs w:val="24"/>
              </w:rPr>
            </w:pPr>
            <w:r>
              <w:rPr>
                <w:rFonts w:hint="eastAsia" w:eastAsia="方正仿宋_GBK"/>
                <w:color w:val="auto"/>
                <w:kern w:val="0"/>
                <w:sz w:val="24"/>
                <w:szCs w:val="24"/>
                <w:lang w:eastAsia="zh-CN" w:bidi="ar"/>
              </w:rPr>
              <w:t>□</w:t>
            </w:r>
            <w:r>
              <w:rPr>
                <w:rFonts w:eastAsia="方正仿宋_GBK"/>
                <w:color w:val="auto"/>
                <w:kern w:val="0"/>
                <w:sz w:val="24"/>
                <w:szCs w:val="24"/>
                <w:lang w:bidi="ar"/>
              </w:rPr>
              <w:t>不符合</w:t>
            </w:r>
          </w:p>
        </w:tc>
        <w:tc>
          <w:tcPr>
            <w:tcW w:w="801" w:type="dxa"/>
            <w:noWrap w:val="0"/>
            <w:vAlign w:val="center"/>
          </w:tcPr>
          <w:p w14:paraId="4DADCAD4">
            <w:pPr>
              <w:widowControl/>
              <w:adjustRightInd w:val="0"/>
              <w:snapToGrid w:val="0"/>
              <w:jc w:val="center"/>
              <w:textAlignment w:val="center"/>
              <w:outlineLvl w:val="9"/>
              <w:rPr>
                <w:rFonts w:eastAsia="方正仿宋_GBK"/>
                <w:color w:val="auto"/>
                <w:kern w:val="0"/>
                <w:sz w:val="24"/>
                <w:szCs w:val="24"/>
              </w:rPr>
            </w:pPr>
            <w:r>
              <w:rPr>
                <w:rFonts w:hint="eastAsia" w:eastAsia="方正仿宋_GBK"/>
                <w:color w:val="auto"/>
                <w:kern w:val="0"/>
                <w:sz w:val="24"/>
                <w:szCs w:val="24"/>
                <w:lang w:val="en-US" w:eastAsia="zh-CN" w:bidi="ar"/>
              </w:rPr>
              <w:t>7</w:t>
            </w:r>
            <w:r>
              <w:rPr>
                <w:rFonts w:eastAsia="方正仿宋_GBK"/>
                <w:color w:val="auto"/>
                <w:kern w:val="0"/>
                <w:sz w:val="24"/>
                <w:szCs w:val="24"/>
                <w:lang w:bidi="ar"/>
              </w:rPr>
              <w:t>）</w:t>
            </w:r>
          </w:p>
        </w:tc>
      </w:tr>
    </w:tbl>
    <w:p w14:paraId="44D5D0FD">
      <w:pPr>
        <w:spacing w:line="360" w:lineRule="auto"/>
        <w:outlineLvl w:val="9"/>
        <w:rPr>
          <w:rFonts w:hint="default" w:ascii="Times New Roman" w:hAnsi="Times New Roman" w:eastAsia="方正仿宋_GBK" w:cs="Times New Roman"/>
          <w:b/>
          <w:bCs/>
          <w:color w:val="auto"/>
          <w:kern w:val="0"/>
          <w:sz w:val="24"/>
          <w:szCs w:val="24"/>
        </w:rPr>
      </w:pPr>
      <w:r>
        <w:rPr>
          <w:rFonts w:hint="default" w:ascii="Times New Roman" w:hAnsi="Times New Roman" w:eastAsia="方正仿宋_GBK" w:cs="Times New Roman"/>
          <w:b/>
          <w:bCs/>
          <w:color w:val="auto"/>
          <w:kern w:val="0"/>
          <w:sz w:val="24"/>
          <w:szCs w:val="24"/>
          <w:lang w:bidi="ar"/>
        </w:rPr>
        <w:t>建议资料清单：</w:t>
      </w:r>
    </w:p>
    <w:p w14:paraId="508759F9">
      <w:pPr>
        <w:widowControl/>
        <w:adjustRightInd w:val="0"/>
        <w:snapToGrid w:val="0"/>
        <w:spacing w:line="360" w:lineRule="auto"/>
        <w:jc w:val="left"/>
        <w:textAlignment w:val="center"/>
        <w:rPr>
          <w:rFonts w:hint="eastAsia" w:eastAsia="方正仿宋_GBK" w:cs="Times New Roman"/>
          <w:color w:val="auto"/>
          <w:kern w:val="0"/>
          <w:sz w:val="24"/>
          <w:szCs w:val="24"/>
          <w:highlight w:val="none"/>
          <w:lang w:val="en-US" w:eastAsia="zh-CN" w:bidi="ar"/>
        </w:rPr>
      </w:pPr>
      <w:r>
        <w:rPr>
          <w:rFonts w:hint="eastAsia" w:ascii="Times New Roman" w:hAnsi="Times New Roman" w:eastAsia="方正仿宋_GBK" w:cs="Times New Roman"/>
          <w:color w:val="auto"/>
          <w:kern w:val="0"/>
          <w:sz w:val="24"/>
          <w:szCs w:val="24"/>
          <w:lang w:val="en-US" w:eastAsia="zh-CN" w:bidi="ar"/>
        </w:rPr>
        <w:t>1）</w:t>
      </w:r>
      <w:r>
        <w:rPr>
          <w:rFonts w:hint="eastAsia" w:eastAsia="方正仿宋_GBK" w:cs="Times New Roman"/>
          <w:color w:val="auto"/>
          <w:kern w:val="0"/>
          <w:sz w:val="24"/>
          <w:szCs w:val="24"/>
          <w:highlight w:val="none"/>
          <w:lang w:val="en-US" w:eastAsia="zh-CN" w:bidi="ar"/>
        </w:rPr>
        <w:t>开展早茶文化推广与传播活动的有关证明（如：早茶食品制作、茶艺茶礼表演，</w:t>
      </w:r>
      <w:r>
        <w:rPr>
          <w:rFonts w:hint="eastAsia" w:ascii="Calibri" w:hAnsi="Calibri" w:eastAsia="方正仿宋_GBK" w:cs="Times New Roman"/>
          <w:color w:val="auto"/>
          <w:kern w:val="0"/>
          <w:sz w:val="24"/>
          <w:szCs w:val="24"/>
          <w:highlight w:val="none"/>
          <w:lang w:bidi="ar"/>
        </w:rPr>
        <w:t>设立广州早茶文化博物馆、展览馆、体验馆、专题展销、宣传栏或宣传角</w:t>
      </w:r>
      <w:r>
        <w:rPr>
          <w:rFonts w:hint="eastAsia" w:eastAsia="方正仿宋_GBK" w:cs="Times New Roman"/>
          <w:color w:val="auto"/>
          <w:kern w:val="0"/>
          <w:sz w:val="24"/>
          <w:szCs w:val="24"/>
          <w:highlight w:val="none"/>
          <w:lang w:eastAsia="zh-CN" w:bidi="ar"/>
        </w:rPr>
        <w:t>，</w:t>
      </w:r>
      <w:r>
        <w:rPr>
          <w:rFonts w:hint="eastAsia" w:eastAsia="方正仿宋_GBK" w:cs="Times New Roman"/>
          <w:color w:val="auto"/>
          <w:kern w:val="0"/>
          <w:sz w:val="24"/>
          <w:szCs w:val="24"/>
          <w:highlight w:val="none"/>
          <w:lang w:val="en-US" w:eastAsia="zh-CN" w:bidi="ar"/>
        </w:rPr>
        <w:t>举办早茶主体活动，早茶文创产品等）；</w:t>
      </w:r>
    </w:p>
    <w:p w14:paraId="514F6CF9">
      <w:pPr>
        <w:widowControl/>
        <w:adjustRightInd w:val="0"/>
        <w:snapToGrid w:val="0"/>
        <w:spacing w:line="360" w:lineRule="auto"/>
        <w:jc w:val="left"/>
        <w:textAlignment w:val="center"/>
        <w:rPr>
          <w:rFonts w:hint="default" w:ascii="Times New Roman" w:hAnsi="Times New Roman" w:eastAsia="方正仿宋_GBK" w:cs="Times New Roman"/>
          <w:color w:val="auto"/>
          <w:kern w:val="0"/>
          <w:sz w:val="24"/>
          <w:szCs w:val="24"/>
          <w:lang w:val="en-US" w:eastAsia="zh-CN" w:bidi="ar"/>
        </w:rPr>
      </w:pPr>
      <w:r>
        <w:rPr>
          <w:rFonts w:hint="eastAsia" w:ascii="Times New Roman" w:hAnsi="Times New Roman" w:eastAsia="方正仿宋_GBK" w:cs="Times New Roman"/>
          <w:color w:val="auto"/>
          <w:kern w:val="0"/>
          <w:sz w:val="24"/>
          <w:szCs w:val="24"/>
          <w:lang w:val="en-US" w:eastAsia="zh-CN" w:bidi="ar"/>
        </w:rPr>
        <w:t>2）制作方式明示的情况说明、所有</w:t>
      </w:r>
      <w:r>
        <w:rPr>
          <w:rFonts w:hint="eastAsia" w:ascii="Times New Roman" w:hAnsi="Times New Roman" w:eastAsia="方正仿宋_GBK" w:cs="Times New Roman"/>
          <w:b/>
          <w:bCs/>
          <w:color w:val="auto"/>
          <w:kern w:val="0"/>
          <w:sz w:val="24"/>
          <w:szCs w:val="24"/>
          <w:lang w:val="en-US" w:eastAsia="zh-CN" w:bidi="ar"/>
        </w:rPr>
        <w:t>菜单</w:t>
      </w:r>
      <w:r>
        <w:rPr>
          <w:rFonts w:hint="eastAsia" w:ascii="Times New Roman" w:hAnsi="Times New Roman" w:eastAsia="方正仿宋_GBK" w:cs="Times New Roman"/>
          <w:color w:val="auto"/>
          <w:kern w:val="0"/>
          <w:sz w:val="24"/>
          <w:szCs w:val="24"/>
          <w:lang w:val="en-US" w:eastAsia="zh-CN" w:bidi="ar"/>
        </w:rPr>
        <w:t>或照片（使用即食食品、即热预包装产品的必须提供明示的证明材料）；</w:t>
      </w:r>
    </w:p>
    <w:p w14:paraId="3A13112E">
      <w:pPr>
        <w:widowControl/>
        <w:adjustRightInd w:val="0"/>
        <w:snapToGrid w:val="0"/>
        <w:spacing w:line="360" w:lineRule="auto"/>
        <w:jc w:val="left"/>
        <w:textAlignment w:val="center"/>
        <w:rPr>
          <w:rFonts w:hint="eastAsia" w:ascii="Times New Roman" w:hAnsi="Times New Roman" w:eastAsia="方正仿宋_GBK" w:cs="Times New Roman"/>
          <w:color w:val="auto"/>
          <w:kern w:val="0"/>
          <w:sz w:val="24"/>
          <w:szCs w:val="24"/>
          <w:lang w:val="en-US" w:eastAsia="zh-CN" w:bidi="ar"/>
        </w:rPr>
      </w:pPr>
      <w:r>
        <w:rPr>
          <w:rFonts w:hint="eastAsia" w:ascii="Times New Roman" w:hAnsi="Times New Roman" w:eastAsia="方正仿宋_GBK" w:cs="Times New Roman"/>
          <w:color w:val="auto"/>
          <w:kern w:val="0"/>
          <w:sz w:val="24"/>
          <w:szCs w:val="24"/>
          <w:lang w:val="en-US" w:eastAsia="zh-CN" w:bidi="ar"/>
        </w:rPr>
        <w:t>3）早茶食品时限要求清单（因传统技艺制作需要超过二十四小时的必须提供）；</w:t>
      </w:r>
    </w:p>
    <w:p w14:paraId="7A7809AC">
      <w:pPr>
        <w:widowControl/>
        <w:adjustRightInd w:val="0"/>
        <w:snapToGrid w:val="0"/>
        <w:spacing w:line="360" w:lineRule="auto"/>
        <w:jc w:val="left"/>
        <w:textAlignment w:val="center"/>
        <w:rPr>
          <w:rFonts w:hint="eastAsia" w:ascii="Times New Roman" w:hAnsi="Times New Roman" w:eastAsia="方正仿宋_GBK" w:cs="Times New Roman"/>
          <w:color w:val="auto"/>
          <w:kern w:val="0"/>
          <w:sz w:val="24"/>
          <w:szCs w:val="24"/>
          <w:lang w:val="en-US" w:eastAsia="zh-CN" w:bidi="ar"/>
        </w:rPr>
      </w:pPr>
      <w:r>
        <w:rPr>
          <w:rFonts w:hint="eastAsia" w:ascii="Times New Roman" w:hAnsi="Times New Roman" w:eastAsia="方正仿宋_GBK" w:cs="Times New Roman"/>
          <w:color w:val="auto"/>
          <w:kern w:val="0"/>
          <w:sz w:val="24"/>
          <w:szCs w:val="24"/>
          <w:lang w:val="en-US" w:eastAsia="zh-CN" w:bidi="ar"/>
        </w:rPr>
        <w:t>4）服务人员茶市文化的培训或其他文件的规定；</w:t>
      </w:r>
    </w:p>
    <w:p w14:paraId="166B7A92">
      <w:pPr>
        <w:widowControl/>
        <w:adjustRightInd w:val="0"/>
        <w:snapToGrid w:val="0"/>
        <w:spacing w:line="360" w:lineRule="auto"/>
        <w:jc w:val="left"/>
        <w:textAlignment w:val="center"/>
        <w:rPr>
          <w:rFonts w:hint="default" w:ascii="Times New Roman" w:hAnsi="Times New Roman" w:eastAsia="方正仿宋_GBK" w:cs="Times New Roman"/>
          <w:color w:val="auto"/>
          <w:kern w:val="0"/>
          <w:sz w:val="24"/>
          <w:szCs w:val="24"/>
          <w:lang w:val="en-US" w:eastAsia="zh-CN" w:bidi="ar"/>
        </w:rPr>
      </w:pPr>
      <w:r>
        <w:rPr>
          <w:rFonts w:hint="eastAsia" w:ascii="Times New Roman" w:hAnsi="Times New Roman" w:eastAsia="方正仿宋_GBK" w:cs="Times New Roman"/>
          <w:color w:val="auto"/>
          <w:kern w:val="0"/>
          <w:sz w:val="24"/>
          <w:szCs w:val="24"/>
          <w:lang w:val="en-US" w:eastAsia="zh-CN" w:bidi="ar"/>
        </w:rPr>
        <w:t>5）企业在用及即将使用的</w:t>
      </w:r>
      <w:r>
        <w:rPr>
          <w:rFonts w:hint="eastAsia" w:ascii="Times New Roman" w:hAnsi="Times New Roman" w:eastAsia="方正仿宋_GBK" w:cs="Times New Roman"/>
          <w:b/>
          <w:bCs/>
          <w:color w:val="auto"/>
          <w:kern w:val="0"/>
          <w:sz w:val="24"/>
          <w:szCs w:val="24"/>
          <w:lang w:val="en-US" w:eastAsia="zh-CN" w:bidi="ar"/>
        </w:rPr>
        <w:t>所有茶叶标签照片</w:t>
      </w:r>
      <w:r>
        <w:rPr>
          <w:rFonts w:hint="eastAsia" w:ascii="Times New Roman" w:hAnsi="Times New Roman" w:eastAsia="方正仿宋_GBK" w:cs="Times New Roman"/>
          <w:color w:val="auto"/>
          <w:kern w:val="0"/>
          <w:sz w:val="24"/>
          <w:szCs w:val="24"/>
          <w:lang w:val="en-US" w:eastAsia="zh-CN" w:bidi="ar"/>
        </w:rPr>
        <w:t>；</w:t>
      </w:r>
    </w:p>
    <w:p w14:paraId="5424D33E">
      <w:pPr>
        <w:widowControl/>
        <w:adjustRightInd w:val="0"/>
        <w:snapToGrid w:val="0"/>
        <w:spacing w:line="360" w:lineRule="auto"/>
        <w:jc w:val="left"/>
        <w:textAlignment w:val="center"/>
        <w:rPr>
          <w:rFonts w:hint="eastAsia" w:ascii="Times New Roman" w:hAnsi="Times New Roman" w:eastAsia="方正仿宋_GBK" w:cs="Times New Roman"/>
          <w:color w:val="auto"/>
          <w:kern w:val="0"/>
          <w:sz w:val="24"/>
          <w:szCs w:val="24"/>
          <w:lang w:val="en-US" w:eastAsia="zh-CN" w:bidi="ar"/>
        </w:rPr>
      </w:pPr>
      <w:r>
        <w:rPr>
          <w:rFonts w:hint="eastAsia" w:ascii="Times New Roman" w:hAnsi="Times New Roman" w:eastAsia="方正仿宋_GBK" w:cs="Times New Roman"/>
          <w:color w:val="auto"/>
          <w:kern w:val="0"/>
          <w:sz w:val="24"/>
          <w:szCs w:val="24"/>
          <w:lang w:val="en-US" w:eastAsia="zh-CN" w:bidi="ar"/>
        </w:rPr>
        <w:t>6）企业明码标价的有效证明（如在显著位置张贴标识牌、在菜单上明示等）。</w:t>
      </w:r>
    </w:p>
    <w:p w14:paraId="3E42CC37">
      <w:pPr>
        <w:widowControl/>
        <w:adjustRightInd w:val="0"/>
        <w:snapToGrid w:val="0"/>
        <w:spacing w:line="360" w:lineRule="auto"/>
        <w:jc w:val="left"/>
        <w:textAlignment w:val="center"/>
        <w:outlineLvl w:val="9"/>
        <w:rPr>
          <w:rFonts w:hint="default" w:ascii="Times New Roman" w:hAnsi="Times New Roman" w:eastAsia="方正仿宋_GBK" w:cs="Times New Roman"/>
          <w:color w:val="auto"/>
          <w:kern w:val="0"/>
          <w:sz w:val="24"/>
          <w:szCs w:val="24"/>
        </w:rPr>
      </w:pPr>
      <w:r>
        <w:rPr>
          <w:rFonts w:hint="eastAsia" w:ascii="Times New Roman" w:hAnsi="Times New Roman" w:eastAsia="方正仿宋_GBK" w:cs="Times New Roman"/>
          <w:color w:val="auto"/>
          <w:kern w:val="0"/>
          <w:sz w:val="24"/>
          <w:szCs w:val="24"/>
          <w:lang w:val="en-US" w:eastAsia="zh-CN" w:bidi="ar"/>
        </w:rPr>
        <w:t>7</w:t>
      </w:r>
      <w:r>
        <w:rPr>
          <w:rFonts w:hint="default" w:ascii="Times New Roman" w:hAnsi="Times New Roman" w:eastAsia="方正仿宋_GBK" w:cs="Times New Roman"/>
          <w:color w:val="auto"/>
          <w:kern w:val="0"/>
          <w:sz w:val="24"/>
          <w:szCs w:val="24"/>
          <w:lang w:bidi="ar"/>
        </w:rPr>
        <w:t>）设施设备、加工过程、就餐环境和卫生间卫生条件符合GB 31654的声明；</w:t>
      </w:r>
    </w:p>
    <w:p w14:paraId="3AEDF188">
      <w:pPr>
        <w:widowControl/>
        <w:adjustRightInd w:val="0"/>
        <w:snapToGrid w:val="0"/>
        <w:spacing w:line="360" w:lineRule="auto"/>
        <w:jc w:val="left"/>
        <w:textAlignment w:val="center"/>
        <w:outlineLvl w:val="9"/>
        <w:rPr>
          <w:rFonts w:hint="default" w:ascii="Times New Roman" w:hAnsi="Times New Roman" w:eastAsia="方正仿宋_GBK" w:cs="Times New Roman"/>
          <w:color w:val="auto"/>
          <w:kern w:val="0"/>
          <w:sz w:val="24"/>
          <w:szCs w:val="24"/>
        </w:rPr>
      </w:pPr>
      <w:r>
        <w:rPr>
          <w:rFonts w:hint="eastAsia" w:ascii="Times New Roman" w:hAnsi="Times New Roman" w:eastAsia="方正仿宋_GBK" w:cs="Times New Roman"/>
          <w:color w:val="auto"/>
          <w:kern w:val="0"/>
          <w:sz w:val="24"/>
          <w:szCs w:val="24"/>
          <w:lang w:val="en-US" w:eastAsia="zh-CN" w:bidi="ar"/>
        </w:rPr>
        <w:t>8</w:t>
      </w:r>
      <w:r>
        <w:rPr>
          <w:rFonts w:hint="default" w:ascii="Times New Roman" w:hAnsi="Times New Roman" w:eastAsia="方正仿宋_GBK" w:cs="Times New Roman"/>
          <w:color w:val="auto"/>
          <w:kern w:val="0"/>
          <w:sz w:val="24"/>
          <w:szCs w:val="24"/>
          <w:lang w:bidi="ar"/>
        </w:rPr>
        <w:t>）实现明厨亮灶的有效证明文件（如</w:t>
      </w:r>
      <w:r>
        <w:rPr>
          <w:rFonts w:ascii="Times New Roman" w:hAnsi="Times New Roman" w:eastAsia="方正仿宋_GBK"/>
          <w:color w:val="auto"/>
          <w:kern w:val="0"/>
          <w:sz w:val="24"/>
          <w:szCs w:val="24"/>
          <w:lang w:bidi="ar"/>
        </w:rPr>
        <w:t>透明式、开放式、视频监控式厨房</w:t>
      </w:r>
      <w:r>
        <w:rPr>
          <w:rFonts w:hint="eastAsia" w:ascii="Times New Roman" w:hAnsi="Times New Roman" w:eastAsia="方正仿宋_GBK"/>
          <w:color w:val="auto"/>
          <w:kern w:val="0"/>
          <w:sz w:val="24"/>
          <w:szCs w:val="24"/>
          <w:lang w:eastAsia="zh-CN" w:bidi="ar"/>
        </w:rPr>
        <w:t>、</w:t>
      </w:r>
      <w:r>
        <w:rPr>
          <w:rFonts w:ascii="Times New Roman" w:hAnsi="Times New Roman" w:eastAsia="方正仿宋_GBK"/>
          <w:color w:val="auto"/>
          <w:kern w:val="0"/>
          <w:sz w:val="24"/>
          <w:szCs w:val="24"/>
          <w:lang w:bidi="ar"/>
        </w:rPr>
        <w:t>参观通道</w:t>
      </w:r>
      <w:r>
        <w:rPr>
          <w:rFonts w:hint="eastAsia" w:ascii="Times New Roman" w:hAnsi="Times New Roman" w:eastAsia="方正仿宋_GBK"/>
          <w:color w:val="auto"/>
          <w:kern w:val="0"/>
          <w:sz w:val="24"/>
          <w:szCs w:val="24"/>
          <w:lang w:eastAsia="zh-CN" w:bidi="ar"/>
        </w:rPr>
        <w:t>、</w:t>
      </w:r>
      <w:r>
        <w:rPr>
          <w:rFonts w:hint="eastAsia" w:ascii="Times New Roman" w:hAnsi="Times New Roman" w:eastAsia="方正仿宋_GBK"/>
          <w:color w:val="auto"/>
          <w:kern w:val="0"/>
          <w:sz w:val="24"/>
          <w:szCs w:val="24"/>
          <w:lang w:val="en-US" w:eastAsia="zh-CN" w:bidi="ar"/>
        </w:rPr>
        <w:t>互联网+明厨亮灶</w:t>
      </w:r>
      <w:r>
        <w:rPr>
          <w:rFonts w:ascii="Times New Roman" w:hAnsi="Times New Roman" w:eastAsia="方正仿宋_GBK"/>
          <w:color w:val="auto"/>
          <w:kern w:val="0"/>
          <w:sz w:val="24"/>
          <w:szCs w:val="24"/>
          <w:lang w:bidi="ar"/>
        </w:rPr>
        <w:t>等</w:t>
      </w:r>
      <w:r>
        <w:rPr>
          <w:rFonts w:hint="default" w:ascii="Times New Roman" w:hAnsi="Times New Roman" w:eastAsia="方正仿宋_GBK" w:cs="Times New Roman"/>
          <w:color w:val="auto"/>
          <w:kern w:val="0"/>
          <w:sz w:val="24"/>
          <w:szCs w:val="24"/>
          <w:lang w:bidi="ar"/>
        </w:rPr>
        <w:t>照片）；</w:t>
      </w:r>
    </w:p>
    <w:p w14:paraId="5FC8AE7E">
      <w:pPr>
        <w:widowControl/>
        <w:adjustRightInd w:val="0"/>
        <w:snapToGrid w:val="0"/>
        <w:spacing w:line="360" w:lineRule="auto"/>
        <w:jc w:val="left"/>
        <w:textAlignment w:val="center"/>
        <w:outlineLvl w:val="9"/>
        <w:rPr>
          <w:rFonts w:hint="default" w:ascii="Times New Roman" w:hAnsi="Times New Roman" w:eastAsia="方正仿宋_GBK" w:cs="Times New Roman"/>
          <w:color w:val="auto"/>
          <w:kern w:val="0"/>
          <w:sz w:val="24"/>
          <w:szCs w:val="24"/>
        </w:rPr>
      </w:pPr>
      <w:r>
        <w:rPr>
          <w:rFonts w:hint="eastAsia" w:ascii="Times New Roman" w:hAnsi="Times New Roman" w:eastAsia="方正仿宋_GBK" w:cs="Times New Roman"/>
          <w:color w:val="auto"/>
          <w:kern w:val="0"/>
          <w:sz w:val="24"/>
          <w:szCs w:val="24"/>
          <w:lang w:val="en-US" w:eastAsia="zh-CN" w:bidi="ar"/>
        </w:rPr>
        <w:t>9</w:t>
      </w:r>
      <w:r>
        <w:rPr>
          <w:rFonts w:hint="default" w:ascii="Times New Roman" w:hAnsi="Times New Roman" w:eastAsia="方正仿宋_GBK" w:cs="Times New Roman"/>
          <w:color w:val="auto"/>
          <w:kern w:val="0"/>
          <w:sz w:val="24"/>
          <w:szCs w:val="24"/>
          <w:lang w:bidi="ar"/>
        </w:rPr>
        <w:t>）厨师级别考核制度或其他有效制度；</w:t>
      </w:r>
    </w:p>
    <w:p w14:paraId="588A4E33">
      <w:pPr>
        <w:widowControl/>
        <w:adjustRightInd w:val="0"/>
        <w:snapToGrid w:val="0"/>
        <w:spacing w:line="360" w:lineRule="auto"/>
        <w:jc w:val="left"/>
        <w:textAlignment w:val="center"/>
        <w:outlineLvl w:val="9"/>
        <w:rPr>
          <w:rFonts w:hint="default" w:ascii="Times New Roman" w:hAnsi="Times New Roman" w:eastAsia="方正仿宋_GBK" w:cs="Times New Roman"/>
          <w:color w:val="auto"/>
          <w:kern w:val="0"/>
          <w:sz w:val="24"/>
          <w:szCs w:val="24"/>
        </w:rPr>
      </w:pPr>
      <w:r>
        <w:rPr>
          <w:rFonts w:hint="eastAsia" w:ascii="Times New Roman" w:hAnsi="Times New Roman" w:eastAsia="方正仿宋_GBK" w:cs="Times New Roman"/>
          <w:color w:val="auto"/>
          <w:kern w:val="0"/>
          <w:sz w:val="24"/>
          <w:szCs w:val="24"/>
          <w:lang w:val="en-US" w:eastAsia="zh-CN" w:bidi="ar"/>
        </w:rPr>
        <w:t>10</w:t>
      </w:r>
      <w:r>
        <w:rPr>
          <w:rFonts w:hint="default" w:ascii="Times New Roman" w:hAnsi="Times New Roman" w:eastAsia="方正仿宋_GBK" w:cs="Times New Roman"/>
          <w:color w:val="auto"/>
          <w:kern w:val="0"/>
          <w:sz w:val="24"/>
          <w:szCs w:val="24"/>
          <w:lang w:bidi="ar"/>
        </w:rPr>
        <w:t>）任意</w:t>
      </w:r>
      <w:r>
        <w:rPr>
          <w:rFonts w:hint="eastAsia" w:ascii="Times New Roman" w:hAnsi="Times New Roman" w:eastAsia="方正仿宋_GBK" w:cs="Times New Roman"/>
          <w:color w:val="auto"/>
          <w:kern w:val="0"/>
          <w:sz w:val="24"/>
          <w:szCs w:val="24"/>
          <w:lang w:val="en-US" w:eastAsia="zh-CN" w:bidi="ar"/>
        </w:rPr>
        <w:t xml:space="preserve">1-2 </w:t>
      </w:r>
      <w:r>
        <w:rPr>
          <w:rFonts w:hint="default" w:ascii="Times New Roman" w:hAnsi="Times New Roman" w:eastAsia="方正仿宋_GBK" w:cs="Times New Roman"/>
          <w:color w:val="auto"/>
          <w:kern w:val="0"/>
          <w:sz w:val="24"/>
          <w:szCs w:val="24"/>
          <w:lang w:bidi="ar"/>
        </w:rPr>
        <w:t>份主要</w:t>
      </w:r>
      <w:r>
        <w:rPr>
          <w:rFonts w:hint="default" w:ascii="Calibri" w:hAnsi="Calibri" w:eastAsia="方正仿宋_GBK"/>
          <w:color w:val="auto"/>
          <w:kern w:val="0"/>
          <w:sz w:val="24"/>
          <w:szCs w:val="24"/>
          <w:lang w:bidi="ar"/>
        </w:rPr>
        <w:t>茶点</w:t>
      </w:r>
      <w:r>
        <w:rPr>
          <w:rFonts w:hint="eastAsia" w:eastAsia="方正仿宋_GBK"/>
          <w:color w:val="auto"/>
          <w:kern w:val="0"/>
          <w:sz w:val="24"/>
          <w:szCs w:val="24"/>
          <w:lang w:val="en-US" w:eastAsia="zh-CN" w:bidi="ar"/>
        </w:rPr>
        <w:t>的</w:t>
      </w:r>
      <w:r>
        <w:rPr>
          <w:rFonts w:ascii="Calibri" w:hAnsi="Calibri" w:eastAsia="方正仿宋_GBK"/>
          <w:color w:val="auto"/>
          <w:kern w:val="0"/>
          <w:sz w:val="24"/>
          <w:szCs w:val="24"/>
          <w:lang w:bidi="ar"/>
        </w:rPr>
        <w:t>加工操作规范</w:t>
      </w:r>
      <w:r>
        <w:rPr>
          <w:rFonts w:hint="default" w:ascii="Times New Roman" w:hAnsi="Times New Roman" w:eastAsia="方正仿宋_GBK" w:cs="Times New Roman"/>
          <w:color w:val="auto"/>
          <w:kern w:val="0"/>
          <w:sz w:val="24"/>
          <w:szCs w:val="24"/>
          <w:lang w:bidi="ar"/>
        </w:rPr>
        <w:t>；</w:t>
      </w:r>
    </w:p>
    <w:p w14:paraId="5C3A7869">
      <w:pPr>
        <w:widowControl/>
        <w:adjustRightInd w:val="0"/>
        <w:snapToGrid w:val="0"/>
        <w:spacing w:line="360" w:lineRule="auto"/>
        <w:jc w:val="left"/>
        <w:textAlignment w:val="center"/>
        <w:outlineLvl w:val="9"/>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lang w:bidi="ar"/>
        </w:rPr>
        <w:t>1</w:t>
      </w:r>
      <w:r>
        <w:rPr>
          <w:rFonts w:hint="eastAsia" w:ascii="Times New Roman" w:hAnsi="Times New Roman" w:eastAsia="方正仿宋_GBK" w:cs="Times New Roman"/>
          <w:color w:val="auto"/>
          <w:kern w:val="0"/>
          <w:sz w:val="24"/>
          <w:szCs w:val="24"/>
          <w:lang w:val="en-US" w:eastAsia="zh-CN" w:bidi="ar"/>
        </w:rPr>
        <w:t>1</w:t>
      </w:r>
      <w:r>
        <w:rPr>
          <w:rFonts w:hint="default" w:ascii="Times New Roman" w:hAnsi="Times New Roman" w:eastAsia="方正仿宋_GBK" w:cs="Times New Roman"/>
          <w:color w:val="auto"/>
          <w:kern w:val="0"/>
          <w:sz w:val="24"/>
          <w:szCs w:val="24"/>
          <w:lang w:bidi="ar"/>
        </w:rPr>
        <w:t>）开展反餐饮浪费活动的有效证明或说明（如：张贴标识标牌、不设置最低消费额、提供小份/小量等不同规格餐品、提供公筷公勺、免费提供打包盒等）</w:t>
      </w:r>
    </w:p>
    <w:p w14:paraId="70F1381A">
      <w:pPr>
        <w:widowControl/>
        <w:adjustRightInd w:val="0"/>
        <w:snapToGrid w:val="0"/>
        <w:spacing w:line="360" w:lineRule="auto"/>
        <w:jc w:val="left"/>
        <w:textAlignment w:val="center"/>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lang w:bidi="ar"/>
        </w:rPr>
        <w:t>1</w:t>
      </w:r>
      <w:r>
        <w:rPr>
          <w:rFonts w:hint="eastAsia" w:ascii="Times New Roman" w:hAnsi="Times New Roman" w:eastAsia="方正仿宋_GBK" w:cs="Times New Roman"/>
          <w:color w:val="auto"/>
          <w:kern w:val="0"/>
          <w:sz w:val="24"/>
          <w:szCs w:val="24"/>
          <w:lang w:val="en-US" w:eastAsia="zh-CN" w:bidi="ar"/>
        </w:rPr>
        <w:t>2</w:t>
      </w:r>
      <w:r>
        <w:rPr>
          <w:rFonts w:hint="default" w:ascii="Times New Roman" w:hAnsi="Times New Roman" w:eastAsia="方正仿宋_GBK" w:cs="Times New Roman"/>
          <w:color w:val="auto"/>
          <w:kern w:val="0"/>
          <w:sz w:val="24"/>
          <w:szCs w:val="24"/>
          <w:lang w:bidi="ar"/>
        </w:rPr>
        <w:t>）应对可能发生潜在食品安全事故或消防安全事故等其他紧急情况的应急程序和预案的有效证明；</w:t>
      </w:r>
    </w:p>
    <w:p w14:paraId="622AC22F">
      <w:pPr>
        <w:widowControl/>
        <w:adjustRightInd w:val="0"/>
        <w:snapToGrid w:val="0"/>
        <w:spacing w:line="360" w:lineRule="auto"/>
        <w:jc w:val="left"/>
        <w:textAlignment w:val="center"/>
        <w:rPr>
          <w:rFonts w:hint="default" w:ascii="Times New Roman" w:hAnsi="Times New Roman" w:eastAsia="方正仿宋_GBK" w:cs="Times New Roman"/>
          <w:color w:val="auto"/>
          <w:kern w:val="0"/>
          <w:sz w:val="24"/>
          <w:szCs w:val="24"/>
        </w:rPr>
      </w:pPr>
      <w:r>
        <w:rPr>
          <w:rFonts w:hint="default" w:ascii="Times New Roman" w:hAnsi="Times New Roman" w:eastAsia="方正仿宋_GBK" w:cs="Times New Roman"/>
          <w:color w:val="auto"/>
          <w:kern w:val="0"/>
          <w:sz w:val="24"/>
          <w:szCs w:val="24"/>
          <w:lang w:bidi="ar"/>
        </w:rPr>
        <w:t>1</w:t>
      </w:r>
      <w:r>
        <w:rPr>
          <w:rFonts w:hint="eastAsia" w:ascii="Times New Roman" w:hAnsi="Times New Roman" w:eastAsia="方正仿宋_GBK" w:cs="Times New Roman"/>
          <w:color w:val="auto"/>
          <w:kern w:val="0"/>
          <w:sz w:val="24"/>
          <w:szCs w:val="24"/>
          <w:lang w:val="en-US" w:eastAsia="zh-CN" w:bidi="ar"/>
        </w:rPr>
        <w:t>3</w:t>
      </w:r>
      <w:r>
        <w:rPr>
          <w:rFonts w:hint="default" w:ascii="Times New Roman" w:hAnsi="Times New Roman" w:eastAsia="方正仿宋_GBK" w:cs="Times New Roman"/>
          <w:color w:val="auto"/>
          <w:kern w:val="0"/>
          <w:sz w:val="24"/>
          <w:szCs w:val="24"/>
          <w:lang w:bidi="ar"/>
        </w:rPr>
        <w:t>）面向顾客的投诉处理机制及投诉处理制度、补救措施等证明；</w:t>
      </w:r>
    </w:p>
    <w:p w14:paraId="00C1DADC">
      <w:pPr>
        <w:widowControl/>
        <w:adjustRightInd w:val="0"/>
        <w:snapToGrid w:val="0"/>
        <w:spacing w:line="360" w:lineRule="auto"/>
        <w:jc w:val="left"/>
        <w:textAlignment w:val="center"/>
        <w:outlineLvl w:val="9"/>
        <w:rPr>
          <w:rFonts w:hint="default" w:ascii="Times New Roman" w:hAnsi="Times New Roman" w:eastAsia="方正仿宋_GBK" w:cs="Times New Roman"/>
          <w:color w:val="auto"/>
          <w:kern w:val="0"/>
          <w:sz w:val="24"/>
          <w:szCs w:val="24"/>
          <w:lang w:bidi="ar"/>
        </w:rPr>
      </w:pPr>
      <w:r>
        <w:rPr>
          <w:rFonts w:hint="eastAsia" w:ascii="Times New Roman" w:hAnsi="Times New Roman" w:eastAsia="方正仿宋_GBK" w:cs="Times New Roman"/>
          <w:color w:val="auto"/>
          <w:kern w:val="0"/>
          <w:sz w:val="24"/>
          <w:szCs w:val="24"/>
          <w:lang w:val="en-US" w:eastAsia="zh-CN" w:bidi="ar"/>
        </w:rPr>
        <w:t>14</w:t>
      </w:r>
      <w:r>
        <w:rPr>
          <w:rFonts w:hint="default" w:ascii="Times New Roman" w:hAnsi="Times New Roman" w:eastAsia="方正仿宋_GBK" w:cs="Times New Roman"/>
          <w:color w:val="auto"/>
          <w:kern w:val="0"/>
          <w:sz w:val="24"/>
          <w:szCs w:val="24"/>
          <w:lang w:bidi="ar"/>
        </w:rPr>
        <w:t>）推进节能降耗的有效措施证明（如：管理制度、减排目标及方案、培训记录、检查记录、使用清洁燃料、低能耗设施设备等）；</w:t>
      </w:r>
    </w:p>
    <w:p w14:paraId="7DEB31ED">
      <w:pPr>
        <w:widowControl/>
        <w:adjustRightInd w:val="0"/>
        <w:snapToGrid w:val="0"/>
        <w:spacing w:line="360" w:lineRule="auto"/>
        <w:jc w:val="left"/>
        <w:textAlignment w:val="center"/>
        <w:outlineLvl w:val="9"/>
        <w:rPr>
          <w:rFonts w:hint="eastAsia" w:ascii="Times New Roman" w:hAnsi="Times New Roman" w:eastAsia="方正仿宋_GBK" w:cs="Times New Roman"/>
          <w:color w:val="auto"/>
          <w:kern w:val="0"/>
          <w:sz w:val="24"/>
          <w:szCs w:val="24"/>
          <w:lang w:val="en-US" w:eastAsia="zh-CN" w:bidi="ar"/>
        </w:rPr>
      </w:pPr>
      <w:r>
        <w:rPr>
          <w:rFonts w:hint="eastAsia" w:ascii="Times New Roman" w:hAnsi="Times New Roman" w:eastAsia="方正仿宋_GBK" w:cs="Times New Roman"/>
          <w:color w:val="auto"/>
          <w:kern w:val="0"/>
          <w:sz w:val="24"/>
          <w:szCs w:val="24"/>
          <w:lang w:val="en-US" w:eastAsia="zh-CN" w:bidi="ar"/>
        </w:rPr>
        <w:t>15</w:t>
      </w:r>
      <w:r>
        <w:rPr>
          <w:rFonts w:hint="default" w:ascii="Times New Roman" w:hAnsi="Times New Roman" w:eastAsia="方正仿宋_GBK" w:cs="Times New Roman"/>
          <w:color w:val="auto"/>
          <w:kern w:val="0"/>
          <w:sz w:val="24"/>
          <w:szCs w:val="24"/>
          <w:lang w:bidi="ar"/>
        </w:rPr>
        <w:t>）品牌建设和管理制度及品牌建设相关证明文件（如：自主品牌商标所有权证明、自有推广平台、各级政府颁发的地方老字号、非物质文化遗产证书或证明、非遗传承人、中国烹饪名师、开设弘扬饮食文化的博物馆、展览馆等）</w:t>
      </w:r>
      <w:r>
        <w:rPr>
          <w:rFonts w:hint="eastAsia" w:ascii="Times New Roman" w:hAnsi="Times New Roman" w:eastAsia="方正仿宋_GBK" w:cs="Times New Roman"/>
          <w:color w:val="auto"/>
          <w:kern w:val="0"/>
          <w:sz w:val="24"/>
          <w:szCs w:val="24"/>
          <w:lang w:eastAsia="zh-CN" w:bidi="ar"/>
        </w:rPr>
        <w:t>；</w:t>
      </w:r>
    </w:p>
    <w:p w14:paraId="756283A4">
      <w:pPr>
        <w:widowControl/>
        <w:adjustRightInd w:val="0"/>
        <w:snapToGrid w:val="0"/>
        <w:spacing w:line="360" w:lineRule="auto"/>
        <w:jc w:val="left"/>
        <w:textAlignment w:val="center"/>
        <w:outlineLvl w:val="9"/>
        <w:rPr>
          <w:rFonts w:hint="default" w:ascii="Times New Roman" w:hAnsi="Times New Roman" w:eastAsia="方正仿宋_GBK" w:cs="Times New Roman"/>
          <w:color w:val="auto"/>
          <w:kern w:val="0"/>
          <w:sz w:val="24"/>
          <w:szCs w:val="24"/>
          <w:lang w:bidi="ar"/>
        </w:rPr>
      </w:pPr>
      <w:r>
        <w:rPr>
          <w:rFonts w:hint="eastAsia" w:ascii="Times New Roman" w:hAnsi="Times New Roman" w:eastAsia="方正仿宋_GBK" w:cs="Times New Roman"/>
          <w:color w:val="auto"/>
          <w:kern w:val="0"/>
          <w:sz w:val="24"/>
          <w:szCs w:val="24"/>
          <w:lang w:val="en-US" w:eastAsia="zh-CN" w:bidi="ar"/>
        </w:rPr>
        <w:t>16</w:t>
      </w:r>
      <w:r>
        <w:rPr>
          <w:rFonts w:hint="default" w:ascii="Times New Roman" w:hAnsi="Times New Roman" w:eastAsia="方正仿宋_GBK" w:cs="Times New Roman"/>
          <w:color w:val="auto"/>
          <w:kern w:val="0"/>
          <w:sz w:val="24"/>
          <w:szCs w:val="24"/>
          <w:lang w:bidi="ar"/>
        </w:rPr>
        <w:t>）建立食品安全</w:t>
      </w:r>
      <w:r>
        <w:rPr>
          <w:rFonts w:hint="eastAsia" w:ascii="Times New Roman" w:hAnsi="Times New Roman" w:eastAsia="方正仿宋_GBK" w:cs="Times New Roman"/>
          <w:color w:val="auto"/>
          <w:kern w:val="0"/>
          <w:sz w:val="24"/>
          <w:szCs w:val="24"/>
          <w:lang w:val="en-US" w:eastAsia="zh-CN" w:bidi="ar"/>
        </w:rPr>
        <w:t>相关</w:t>
      </w:r>
      <w:r>
        <w:rPr>
          <w:rFonts w:hint="default" w:ascii="Times New Roman" w:hAnsi="Times New Roman" w:eastAsia="方正仿宋_GBK" w:cs="Times New Roman"/>
          <w:color w:val="auto"/>
          <w:kern w:val="0"/>
          <w:sz w:val="24"/>
          <w:szCs w:val="24"/>
          <w:lang w:bidi="ar"/>
        </w:rPr>
        <w:t>管理</w:t>
      </w:r>
      <w:r>
        <w:rPr>
          <w:rFonts w:hint="eastAsia" w:ascii="Times New Roman" w:hAnsi="Times New Roman" w:eastAsia="方正仿宋_GBK" w:cs="Times New Roman"/>
          <w:color w:val="auto"/>
          <w:kern w:val="0"/>
          <w:sz w:val="24"/>
          <w:szCs w:val="24"/>
          <w:lang w:val="en-US" w:eastAsia="zh-CN" w:bidi="ar"/>
        </w:rPr>
        <w:t>制度</w:t>
      </w:r>
      <w:r>
        <w:rPr>
          <w:rFonts w:hint="default" w:ascii="Times New Roman" w:hAnsi="Times New Roman" w:eastAsia="方正仿宋_GBK" w:cs="Times New Roman"/>
          <w:color w:val="auto"/>
          <w:kern w:val="0"/>
          <w:sz w:val="24"/>
          <w:szCs w:val="24"/>
          <w:lang w:bidi="ar"/>
        </w:rPr>
        <w:t>并有效运行的证明文件（提供食品安全管理体系</w:t>
      </w:r>
      <w:r>
        <w:rPr>
          <w:rFonts w:hint="eastAsia" w:ascii="Times New Roman" w:hAnsi="Times New Roman" w:eastAsia="方正仿宋_GBK" w:cs="Times New Roman"/>
          <w:color w:val="auto"/>
          <w:kern w:val="0"/>
          <w:sz w:val="24"/>
          <w:szCs w:val="24"/>
          <w:lang w:eastAsia="zh-CN" w:bidi="ar"/>
        </w:rPr>
        <w:t>评价证书</w:t>
      </w:r>
      <w:r>
        <w:rPr>
          <w:rFonts w:hint="default" w:ascii="Times New Roman" w:hAnsi="Times New Roman" w:eastAsia="方正仿宋_GBK" w:cs="Times New Roman"/>
          <w:color w:val="auto"/>
          <w:kern w:val="0"/>
          <w:sz w:val="24"/>
          <w:szCs w:val="24"/>
          <w:lang w:bidi="ar"/>
        </w:rPr>
        <w:t>、HACCP体系</w:t>
      </w:r>
      <w:r>
        <w:rPr>
          <w:rFonts w:hint="eastAsia" w:ascii="Times New Roman" w:hAnsi="Times New Roman" w:eastAsia="方正仿宋_GBK" w:cs="Times New Roman"/>
          <w:color w:val="auto"/>
          <w:kern w:val="0"/>
          <w:sz w:val="24"/>
          <w:szCs w:val="24"/>
          <w:lang w:eastAsia="zh-CN" w:bidi="ar"/>
        </w:rPr>
        <w:t>评价证书</w:t>
      </w:r>
      <w:r>
        <w:rPr>
          <w:rFonts w:hint="default" w:ascii="Times New Roman" w:hAnsi="Times New Roman" w:eastAsia="方正仿宋_GBK" w:cs="Times New Roman"/>
          <w:color w:val="auto"/>
          <w:kern w:val="0"/>
          <w:sz w:val="24"/>
          <w:szCs w:val="24"/>
          <w:lang w:bidi="ar"/>
        </w:rPr>
        <w:t>。没有证书的请提供相关食品安全</w:t>
      </w:r>
      <w:r>
        <w:rPr>
          <w:rFonts w:hint="eastAsia" w:ascii="Times New Roman" w:hAnsi="Times New Roman" w:eastAsia="方正仿宋_GBK" w:cs="Times New Roman"/>
          <w:color w:val="auto"/>
          <w:kern w:val="0"/>
          <w:sz w:val="24"/>
          <w:szCs w:val="24"/>
          <w:lang w:val="en-US" w:eastAsia="zh-CN" w:bidi="ar"/>
        </w:rPr>
        <w:t>相关</w:t>
      </w:r>
      <w:r>
        <w:rPr>
          <w:rFonts w:hint="default" w:ascii="Times New Roman" w:hAnsi="Times New Roman" w:eastAsia="方正仿宋_GBK" w:cs="Times New Roman"/>
          <w:color w:val="auto"/>
          <w:kern w:val="0"/>
          <w:sz w:val="24"/>
          <w:szCs w:val="24"/>
          <w:lang w:bidi="ar"/>
        </w:rPr>
        <w:t>管理制度文件</w:t>
      </w:r>
      <w:r>
        <w:rPr>
          <w:rFonts w:hint="eastAsia" w:ascii="Times New Roman" w:hAnsi="Times New Roman" w:eastAsia="方正仿宋_GBK" w:cs="Times New Roman"/>
          <w:color w:val="auto"/>
          <w:kern w:val="0"/>
          <w:sz w:val="24"/>
          <w:szCs w:val="24"/>
          <w:lang w:val="en-US" w:eastAsia="zh-CN" w:bidi="ar"/>
        </w:rPr>
        <w:t>或目录</w:t>
      </w:r>
      <w:r>
        <w:rPr>
          <w:rFonts w:hint="default" w:ascii="Times New Roman" w:hAnsi="Times New Roman" w:eastAsia="方正仿宋_GBK" w:cs="Times New Roman"/>
          <w:color w:val="auto"/>
          <w:kern w:val="0"/>
          <w:sz w:val="24"/>
          <w:szCs w:val="24"/>
          <w:lang w:bidi="ar"/>
        </w:rPr>
        <w:t>等）；</w:t>
      </w:r>
    </w:p>
    <w:p w14:paraId="2C7021BA">
      <w:pPr>
        <w:widowControl/>
        <w:adjustRightInd w:val="0"/>
        <w:snapToGrid w:val="0"/>
        <w:spacing w:line="360" w:lineRule="auto"/>
        <w:jc w:val="left"/>
        <w:textAlignment w:val="center"/>
        <w:outlineLvl w:val="9"/>
        <w:rPr>
          <w:rFonts w:hint="default" w:ascii="Times New Roman" w:hAnsi="Times New Roman" w:eastAsia="方正仿宋_GBK" w:cs="Times New Roman"/>
          <w:color w:val="auto"/>
          <w:kern w:val="0"/>
          <w:sz w:val="24"/>
          <w:szCs w:val="24"/>
        </w:rPr>
      </w:pPr>
      <w:r>
        <w:rPr>
          <w:rFonts w:hint="eastAsia" w:ascii="Times New Roman" w:hAnsi="Times New Roman" w:eastAsia="方正仿宋_GBK" w:cs="Times New Roman"/>
          <w:color w:val="auto"/>
          <w:kern w:val="0"/>
          <w:sz w:val="24"/>
          <w:szCs w:val="24"/>
          <w:lang w:val="en-US" w:eastAsia="zh-CN" w:bidi="ar"/>
        </w:rPr>
        <w:t>17</w:t>
      </w:r>
      <w:r>
        <w:rPr>
          <w:rFonts w:hint="default" w:ascii="Times New Roman" w:hAnsi="Times New Roman" w:eastAsia="方正仿宋_GBK" w:cs="Times New Roman"/>
          <w:color w:val="auto"/>
          <w:kern w:val="0"/>
          <w:sz w:val="24"/>
          <w:szCs w:val="24"/>
          <w:lang w:bidi="ar"/>
        </w:rPr>
        <w:t>）食品安全方针和目标，及目标达成监测表；</w:t>
      </w:r>
    </w:p>
    <w:p w14:paraId="4571F50E">
      <w:pPr>
        <w:widowControl/>
        <w:adjustRightInd w:val="0"/>
        <w:snapToGrid w:val="0"/>
        <w:spacing w:line="360" w:lineRule="auto"/>
        <w:jc w:val="left"/>
        <w:textAlignment w:val="center"/>
        <w:outlineLvl w:val="9"/>
        <w:rPr>
          <w:rFonts w:hint="default" w:ascii="Times New Roman" w:hAnsi="Times New Roman" w:eastAsia="方正仿宋_GBK" w:cs="Times New Roman"/>
          <w:color w:val="auto"/>
          <w:kern w:val="0"/>
          <w:sz w:val="24"/>
          <w:szCs w:val="24"/>
        </w:rPr>
      </w:pPr>
      <w:r>
        <w:rPr>
          <w:rFonts w:hint="eastAsia" w:ascii="Times New Roman" w:hAnsi="Times New Roman" w:eastAsia="方正仿宋_GBK" w:cs="Times New Roman"/>
          <w:color w:val="auto"/>
          <w:kern w:val="0"/>
          <w:sz w:val="24"/>
          <w:szCs w:val="24"/>
          <w:lang w:val="en-US" w:eastAsia="zh-CN" w:bidi="ar"/>
        </w:rPr>
        <w:t>18</w:t>
      </w:r>
      <w:r>
        <w:rPr>
          <w:rFonts w:hint="default" w:ascii="Times New Roman" w:hAnsi="Times New Roman" w:eastAsia="方正仿宋_GBK" w:cs="Times New Roman"/>
          <w:color w:val="auto"/>
          <w:kern w:val="0"/>
          <w:sz w:val="24"/>
          <w:szCs w:val="24"/>
          <w:lang w:bidi="ar"/>
        </w:rPr>
        <w:t>）</w:t>
      </w:r>
      <w:r>
        <w:rPr>
          <w:rFonts w:hint="eastAsia" w:ascii="Times New Roman" w:hAnsi="Times New Roman" w:eastAsia="方正仿宋_GBK" w:cs="Times New Roman"/>
          <w:color w:val="auto"/>
          <w:kern w:val="0"/>
          <w:sz w:val="24"/>
          <w:szCs w:val="24"/>
          <w:lang w:val="en-US" w:eastAsia="zh-CN" w:bidi="ar"/>
        </w:rPr>
        <w:t>现场公示的文件照片，</w:t>
      </w:r>
      <w:r>
        <w:rPr>
          <w:rFonts w:hint="default" w:ascii="Times New Roman" w:hAnsi="Times New Roman" w:eastAsia="方正仿宋_GBK" w:cs="Times New Roman"/>
          <w:color w:val="auto"/>
          <w:kern w:val="0"/>
          <w:sz w:val="24"/>
          <w:szCs w:val="24"/>
          <w:lang w:bidi="ar"/>
        </w:rPr>
        <w:t>食品安全总监、食品安全员证照复印件；</w:t>
      </w:r>
    </w:p>
    <w:p w14:paraId="6AB42061">
      <w:pPr>
        <w:widowControl/>
        <w:adjustRightInd w:val="0"/>
        <w:snapToGrid w:val="0"/>
        <w:spacing w:line="360" w:lineRule="auto"/>
        <w:jc w:val="left"/>
        <w:textAlignment w:val="center"/>
        <w:outlineLvl w:val="9"/>
        <w:rPr>
          <w:rFonts w:hint="default" w:ascii="Times New Roman" w:hAnsi="Times New Roman" w:eastAsia="方正仿宋_GBK" w:cs="Times New Roman"/>
          <w:color w:val="auto"/>
          <w:kern w:val="0"/>
          <w:sz w:val="24"/>
          <w:szCs w:val="24"/>
        </w:rPr>
      </w:pPr>
      <w:r>
        <w:rPr>
          <w:rFonts w:hint="eastAsia" w:ascii="Times New Roman" w:hAnsi="Times New Roman" w:eastAsia="方正仿宋_GBK" w:cs="Times New Roman"/>
          <w:color w:val="auto"/>
          <w:kern w:val="0"/>
          <w:sz w:val="24"/>
          <w:szCs w:val="24"/>
          <w:lang w:val="en-US" w:eastAsia="zh-CN" w:bidi="ar"/>
        </w:rPr>
        <w:t>19</w:t>
      </w:r>
      <w:r>
        <w:rPr>
          <w:rFonts w:hint="default" w:ascii="Times New Roman" w:hAnsi="Times New Roman" w:eastAsia="方正仿宋_GBK" w:cs="Times New Roman"/>
          <w:color w:val="auto"/>
          <w:kern w:val="0"/>
          <w:sz w:val="24"/>
          <w:szCs w:val="24"/>
          <w:lang w:bidi="ar"/>
        </w:rPr>
        <w:t>）从业人员健康一览表及健康证明复印件；</w:t>
      </w:r>
    </w:p>
    <w:p w14:paraId="0258555B">
      <w:pPr>
        <w:widowControl/>
        <w:adjustRightInd w:val="0"/>
        <w:snapToGrid w:val="0"/>
        <w:spacing w:line="360" w:lineRule="auto"/>
        <w:jc w:val="left"/>
        <w:textAlignment w:val="center"/>
        <w:outlineLvl w:val="9"/>
        <w:rPr>
          <w:rFonts w:hint="default" w:ascii="Times New Roman" w:hAnsi="Times New Roman" w:eastAsia="方正仿宋_GBK" w:cs="Times New Roman"/>
          <w:color w:val="auto"/>
          <w:kern w:val="0"/>
          <w:sz w:val="24"/>
          <w:szCs w:val="24"/>
        </w:rPr>
      </w:pPr>
      <w:r>
        <w:rPr>
          <w:rFonts w:hint="eastAsia" w:ascii="Times New Roman" w:hAnsi="Times New Roman" w:eastAsia="方正仿宋_GBK" w:cs="Times New Roman"/>
          <w:color w:val="auto"/>
          <w:kern w:val="0"/>
          <w:sz w:val="24"/>
          <w:szCs w:val="24"/>
          <w:lang w:val="en-US" w:eastAsia="zh-CN" w:bidi="ar"/>
        </w:rPr>
        <w:t>20</w:t>
      </w:r>
      <w:r>
        <w:rPr>
          <w:rFonts w:hint="default" w:ascii="Times New Roman" w:hAnsi="Times New Roman" w:eastAsia="方正仿宋_GBK" w:cs="Times New Roman"/>
          <w:color w:val="auto"/>
          <w:kern w:val="0"/>
          <w:sz w:val="24"/>
          <w:szCs w:val="24"/>
          <w:lang w:bidi="ar"/>
        </w:rPr>
        <w:t>）食品添加剂清单；</w:t>
      </w:r>
    </w:p>
    <w:p w14:paraId="4F62FC5A">
      <w:pPr>
        <w:widowControl/>
        <w:adjustRightInd w:val="0"/>
        <w:snapToGrid w:val="0"/>
        <w:spacing w:line="360" w:lineRule="auto"/>
        <w:jc w:val="left"/>
        <w:textAlignment w:val="center"/>
        <w:outlineLvl w:val="9"/>
        <w:rPr>
          <w:rFonts w:hint="default" w:ascii="Times New Roman" w:hAnsi="Times New Roman" w:eastAsia="方正仿宋_GBK" w:cs="Times New Roman"/>
          <w:color w:val="auto"/>
          <w:kern w:val="0"/>
          <w:sz w:val="24"/>
          <w:szCs w:val="24"/>
          <w:lang w:bidi="ar"/>
        </w:rPr>
      </w:pPr>
      <w:r>
        <w:rPr>
          <w:rFonts w:hint="eastAsia" w:ascii="Times New Roman" w:hAnsi="Times New Roman" w:eastAsia="方正仿宋_GBK" w:cs="Times New Roman"/>
          <w:color w:val="auto"/>
          <w:kern w:val="0"/>
          <w:sz w:val="24"/>
          <w:szCs w:val="24"/>
          <w:lang w:val="en-US" w:eastAsia="zh-CN" w:bidi="ar"/>
        </w:rPr>
        <w:t>21</w:t>
      </w:r>
      <w:r>
        <w:rPr>
          <w:rFonts w:hint="default" w:ascii="Times New Roman" w:hAnsi="Times New Roman" w:eastAsia="方正仿宋_GBK" w:cs="Times New Roman"/>
          <w:color w:val="auto"/>
          <w:kern w:val="0"/>
          <w:sz w:val="24"/>
          <w:szCs w:val="24"/>
          <w:lang w:bidi="ar"/>
        </w:rPr>
        <w:t>）食品安全管理</w:t>
      </w:r>
      <w:r>
        <w:rPr>
          <w:rFonts w:hint="eastAsia" w:ascii="Times New Roman" w:hAnsi="Times New Roman" w:eastAsia="方正仿宋_GBK" w:cs="Times New Roman"/>
          <w:color w:val="auto"/>
          <w:kern w:val="0"/>
          <w:sz w:val="24"/>
          <w:szCs w:val="24"/>
          <w:lang w:eastAsia="zh-CN" w:bidi="ar"/>
        </w:rPr>
        <w:t>第三方机构</w:t>
      </w:r>
      <w:r>
        <w:rPr>
          <w:rFonts w:hint="default" w:ascii="Times New Roman" w:hAnsi="Times New Roman" w:eastAsia="方正仿宋_GBK" w:cs="Times New Roman"/>
          <w:color w:val="auto"/>
          <w:kern w:val="0"/>
          <w:sz w:val="24"/>
          <w:szCs w:val="24"/>
          <w:lang w:bidi="ar"/>
        </w:rPr>
        <w:t>人员清单及培训合格证明；</w:t>
      </w:r>
    </w:p>
    <w:p w14:paraId="4BDC2CC1">
      <w:pPr>
        <w:widowControl/>
        <w:adjustRightInd w:val="0"/>
        <w:snapToGrid w:val="0"/>
        <w:spacing w:line="360" w:lineRule="auto"/>
        <w:jc w:val="left"/>
        <w:textAlignment w:val="center"/>
        <w:outlineLvl w:val="9"/>
        <w:rPr>
          <w:rFonts w:cs="仿宋_GB2312"/>
          <w:b/>
          <w:bCs/>
          <w:color w:val="auto"/>
          <w:sz w:val="28"/>
          <w:szCs w:val="28"/>
          <w:lang w:bidi="ar"/>
        </w:rPr>
      </w:pPr>
      <w:r>
        <w:rPr>
          <w:rFonts w:hint="eastAsia" w:ascii="Times New Roman" w:hAnsi="Times New Roman" w:eastAsia="方正仿宋_GBK" w:cs="Times New Roman"/>
          <w:color w:val="auto"/>
          <w:kern w:val="0"/>
          <w:sz w:val="24"/>
          <w:szCs w:val="24"/>
          <w:lang w:val="en-US" w:eastAsia="zh-CN" w:bidi="ar"/>
        </w:rPr>
        <w:t>22</w:t>
      </w:r>
      <w:r>
        <w:rPr>
          <w:rFonts w:hint="default" w:ascii="Times New Roman" w:hAnsi="Times New Roman" w:eastAsia="方正仿宋_GBK" w:cs="Times New Roman"/>
          <w:color w:val="auto"/>
          <w:kern w:val="0"/>
          <w:sz w:val="24"/>
          <w:szCs w:val="24"/>
          <w:lang w:bidi="ar"/>
        </w:rPr>
        <w:t>）经确认的设计布局图纸复印件</w:t>
      </w:r>
      <w:r>
        <w:rPr>
          <w:rFonts w:hint="eastAsia" w:ascii="Times New Roman" w:hAnsi="Times New Roman" w:eastAsia="方正仿宋_GBK" w:cs="Times New Roman"/>
          <w:color w:val="auto"/>
          <w:kern w:val="0"/>
          <w:sz w:val="24"/>
          <w:szCs w:val="24"/>
          <w:lang w:eastAsia="zh-CN" w:bidi="ar"/>
        </w:rPr>
        <w:t>。</w:t>
      </w:r>
    </w:p>
    <w:sectPr>
      <w:headerReference r:id="rId4" w:type="default"/>
      <w:footerReference r:id="rId5" w:type="default"/>
      <w:pgSz w:w="11906" w:h="16838"/>
      <w:pgMar w:top="1327"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6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622638">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B40D12">
    <w:pPr>
      <w:pStyle w:val="6"/>
      <w:pBdr>
        <w:bottom w:val="none" w:color="auto" w:sz="0" w:space="1"/>
      </w:pBdr>
      <w:spacing w:line="360" w:lineRule="auto"/>
      <w:ind w:left="3080" w:hanging="3080" w:hangingChars="1100"/>
      <w:rPr>
        <w:rFonts w:hint="eastAsia"/>
        <w:sz w:val="28"/>
        <w:szCs w:val="44"/>
      </w:rPr>
    </w:pPr>
  </w:p>
  <w:p w14:paraId="7AB2939C">
    <w:pPr>
      <w:pStyle w:val="6"/>
      <w:pBdr>
        <w:bottom w:val="none" w:color="auto" w:sz="0" w:space="1"/>
      </w:pBdr>
      <w:spacing w:line="360" w:lineRule="auto"/>
      <w:ind w:left="3080" w:hanging="3080" w:hangingChars="1100"/>
      <w:rPr>
        <w:rFonts w:hint="eastAsia"/>
        <w:sz w:val="28"/>
        <w:szCs w:val="4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33241E">
    <w:pPr>
      <w:pStyle w:val="6"/>
      <w:pBdr>
        <w:bottom w:val="none" w:color="auto" w:sz="0" w:space="1"/>
      </w:pBdr>
      <w:spacing w:line="240" w:lineRule="auto"/>
      <w:ind w:left="0" w:firstLine="0" w:firstLineChars="0"/>
      <w:rPr>
        <w:rFonts w:hint="eastAsia"/>
        <w:sz w:val="28"/>
        <w:szCs w:val="44"/>
      </w:rPr>
    </w:pPr>
  </w:p>
  <w:p w14:paraId="5365DB02">
    <w:pPr>
      <w:pStyle w:val="6"/>
      <w:pBdr>
        <w:bottom w:val="none" w:color="auto" w:sz="0" w:space="1"/>
      </w:pBdr>
      <w:spacing w:line="240" w:lineRule="auto"/>
      <w:ind w:left="0" w:firstLine="0" w:firstLineChars="0"/>
      <w:rPr>
        <w:rFonts w:hint="eastAsia"/>
        <w:sz w:val="28"/>
        <w:szCs w:val="4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DFC8486"/>
    <w:multiLevelType w:val="singleLevel"/>
    <w:tmpl w:val="6DFC8486"/>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M3ODA0YWU1MDRhMWU0NWU3ZDVlZjdkMzA0OTU5YTcifQ=="/>
  </w:docVars>
  <w:rsids>
    <w:rsidRoot w:val="2EBB39F6"/>
    <w:rsid w:val="00A12741"/>
    <w:rsid w:val="01C04E49"/>
    <w:rsid w:val="01F62F61"/>
    <w:rsid w:val="025E466E"/>
    <w:rsid w:val="049F51EA"/>
    <w:rsid w:val="04AE2C12"/>
    <w:rsid w:val="05216546"/>
    <w:rsid w:val="05F72E03"/>
    <w:rsid w:val="061D286A"/>
    <w:rsid w:val="065B2697"/>
    <w:rsid w:val="069C40D7"/>
    <w:rsid w:val="07A64AE1"/>
    <w:rsid w:val="07A82607"/>
    <w:rsid w:val="0831084F"/>
    <w:rsid w:val="086F49C1"/>
    <w:rsid w:val="09376339"/>
    <w:rsid w:val="0A0C1573"/>
    <w:rsid w:val="0AB6328D"/>
    <w:rsid w:val="0C1C35C4"/>
    <w:rsid w:val="0D790AD4"/>
    <w:rsid w:val="0DF2282E"/>
    <w:rsid w:val="0EE24651"/>
    <w:rsid w:val="0F3B6457"/>
    <w:rsid w:val="0FC14BAE"/>
    <w:rsid w:val="10234F21"/>
    <w:rsid w:val="10A44E31"/>
    <w:rsid w:val="11744846"/>
    <w:rsid w:val="14321BD6"/>
    <w:rsid w:val="14E82BDD"/>
    <w:rsid w:val="15AC7766"/>
    <w:rsid w:val="16063969"/>
    <w:rsid w:val="16E6314C"/>
    <w:rsid w:val="17B648CC"/>
    <w:rsid w:val="17E56F60"/>
    <w:rsid w:val="19632832"/>
    <w:rsid w:val="1A8B64E4"/>
    <w:rsid w:val="1B3A75C2"/>
    <w:rsid w:val="1BEE1860"/>
    <w:rsid w:val="1BFB9FCC"/>
    <w:rsid w:val="1C2EAFBC"/>
    <w:rsid w:val="1CE65C54"/>
    <w:rsid w:val="1D266050"/>
    <w:rsid w:val="1D6152DA"/>
    <w:rsid w:val="1D7BE359"/>
    <w:rsid w:val="1DD71A40"/>
    <w:rsid w:val="1DEF55F3"/>
    <w:rsid w:val="1E875215"/>
    <w:rsid w:val="1EDF6DFF"/>
    <w:rsid w:val="1F57531F"/>
    <w:rsid w:val="1F642E60"/>
    <w:rsid w:val="1FD61FB0"/>
    <w:rsid w:val="207D68CF"/>
    <w:rsid w:val="208F6602"/>
    <w:rsid w:val="20971013"/>
    <w:rsid w:val="20CF69FF"/>
    <w:rsid w:val="237F295E"/>
    <w:rsid w:val="23FF13A9"/>
    <w:rsid w:val="243E45C7"/>
    <w:rsid w:val="24EF3275"/>
    <w:rsid w:val="25781413"/>
    <w:rsid w:val="26121868"/>
    <w:rsid w:val="263A491A"/>
    <w:rsid w:val="269C59F9"/>
    <w:rsid w:val="26C14018"/>
    <w:rsid w:val="27D70E95"/>
    <w:rsid w:val="29890093"/>
    <w:rsid w:val="2A2153B8"/>
    <w:rsid w:val="2BF043F9"/>
    <w:rsid w:val="2CBA4A07"/>
    <w:rsid w:val="2D3622E0"/>
    <w:rsid w:val="2DB15AF7"/>
    <w:rsid w:val="2DBE4083"/>
    <w:rsid w:val="2E232138"/>
    <w:rsid w:val="2EBB39F6"/>
    <w:rsid w:val="2F5051AF"/>
    <w:rsid w:val="338D077F"/>
    <w:rsid w:val="34941EE5"/>
    <w:rsid w:val="34F271F8"/>
    <w:rsid w:val="35301D0A"/>
    <w:rsid w:val="37643EED"/>
    <w:rsid w:val="37EF06C9"/>
    <w:rsid w:val="393D49F6"/>
    <w:rsid w:val="39BF949C"/>
    <w:rsid w:val="3B1B0D67"/>
    <w:rsid w:val="3B844B5E"/>
    <w:rsid w:val="3BEB124E"/>
    <w:rsid w:val="3D0FAE70"/>
    <w:rsid w:val="3DC41242"/>
    <w:rsid w:val="3DDFBB12"/>
    <w:rsid w:val="3E133F77"/>
    <w:rsid w:val="3EA66B99"/>
    <w:rsid w:val="3EBE0387"/>
    <w:rsid w:val="3FAE3F57"/>
    <w:rsid w:val="3FBE7F13"/>
    <w:rsid w:val="3FFF8A7C"/>
    <w:rsid w:val="3FFFBC4B"/>
    <w:rsid w:val="41C23CEA"/>
    <w:rsid w:val="428471F1"/>
    <w:rsid w:val="42E932AD"/>
    <w:rsid w:val="43755940"/>
    <w:rsid w:val="445C37EC"/>
    <w:rsid w:val="44670B79"/>
    <w:rsid w:val="447C2876"/>
    <w:rsid w:val="458539AC"/>
    <w:rsid w:val="45BB5620"/>
    <w:rsid w:val="46916381"/>
    <w:rsid w:val="46B61944"/>
    <w:rsid w:val="471F573B"/>
    <w:rsid w:val="472E3BD0"/>
    <w:rsid w:val="473867FC"/>
    <w:rsid w:val="48221986"/>
    <w:rsid w:val="48EB7796"/>
    <w:rsid w:val="4A930919"/>
    <w:rsid w:val="4BE86A43"/>
    <w:rsid w:val="4C126950"/>
    <w:rsid w:val="4EC56BC8"/>
    <w:rsid w:val="4F4E69C4"/>
    <w:rsid w:val="4F9F1B0F"/>
    <w:rsid w:val="4FE47521"/>
    <w:rsid w:val="4FF55180"/>
    <w:rsid w:val="50890EA5"/>
    <w:rsid w:val="515E50B1"/>
    <w:rsid w:val="525F10E1"/>
    <w:rsid w:val="533B1B4E"/>
    <w:rsid w:val="555111B5"/>
    <w:rsid w:val="563C00B7"/>
    <w:rsid w:val="568E01E7"/>
    <w:rsid w:val="5697709C"/>
    <w:rsid w:val="56D46032"/>
    <w:rsid w:val="57BF2D4E"/>
    <w:rsid w:val="58726012"/>
    <w:rsid w:val="5886386C"/>
    <w:rsid w:val="5898359F"/>
    <w:rsid w:val="58F44C79"/>
    <w:rsid w:val="598633F7"/>
    <w:rsid w:val="5BE9A95D"/>
    <w:rsid w:val="5BFCF948"/>
    <w:rsid w:val="5DC6470A"/>
    <w:rsid w:val="5DFFA288"/>
    <w:rsid w:val="5F1A6ABC"/>
    <w:rsid w:val="5F3F2A05"/>
    <w:rsid w:val="639F3A33"/>
    <w:rsid w:val="641E704E"/>
    <w:rsid w:val="64F36881"/>
    <w:rsid w:val="65F31E15"/>
    <w:rsid w:val="6603474E"/>
    <w:rsid w:val="66061B48"/>
    <w:rsid w:val="66521231"/>
    <w:rsid w:val="684B5F38"/>
    <w:rsid w:val="688E2417"/>
    <w:rsid w:val="696C43B8"/>
    <w:rsid w:val="699F478D"/>
    <w:rsid w:val="69DC778F"/>
    <w:rsid w:val="6D279439"/>
    <w:rsid w:val="6D543AE1"/>
    <w:rsid w:val="70FA499F"/>
    <w:rsid w:val="71445C1A"/>
    <w:rsid w:val="714D0F73"/>
    <w:rsid w:val="736B4BED"/>
    <w:rsid w:val="74FB2A94"/>
    <w:rsid w:val="75CBCDA9"/>
    <w:rsid w:val="76C75323"/>
    <w:rsid w:val="76CE4F0F"/>
    <w:rsid w:val="770B16B4"/>
    <w:rsid w:val="777D0C59"/>
    <w:rsid w:val="781C344D"/>
    <w:rsid w:val="79607369"/>
    <w:rsid w:val="798219D5"/>
    <w:rsid w:val="79984052"/>
    <w:rsid w:val="7ADEBAD3"/>
    <w:rsid w:val="7CEC1640"/>
    <w:rsid w:val="7DCD3AC3"/>
    <w:rsid w:val="7E6F1B20"/>
    <w:rsid w:val="7F05016C"/>
    <w:rsid w:val="7F319BD1"/>
    <w:rsid w:val="7F77E2A4"/>
    <w:rsid w:val="7FFF938E"/>
    <w:rsid w:val="A74EDAE5"/>
    <w:rsid w:val="A75B4679"/>
    <w:rsid w:val="B6F93B30"/>
    <w:rsid w:val="BDFF4931"/>
    <w:rsid w:val="CFF782F2"/>
    <w:rsid w:val="D73B0BC3"/>
    <w:rsid w:val="DFFB1E2C"/>
    <w:rsid w:val="E39C7668"/>
    <w:rsid w:val="EDF17C5C"/>
    <w:rsid w:val="EE735389"/>
    <w:rsid w:val="EE7760A6"/>
    <w:rsid w:val="EECDDA69"/>
    <w:rsid w:val="EFF773F6"/>
    <w:rsid w:val="EFFBD429"/>
    <w:rsid w:val="F3EB3DFC"/>
    <w:rsid w:val="FBFFAF50"/>
    <w:rsid w:val="FCE3191E"/>
    <w:rsid w:val="FDB56BCC"/>
    <w:rsid w:val="FDDF821F"/>
    <w:rsid w:val="FEFFED33"/>
    <w:rsid w:val="FFBFA6DA"/>
    <w:rsid w:val="FFF11DBB"/>
    <w:rsid w:val="FFF76AC7"/>
    <w:rsid w:val="FFF9C8FB"/>
    <w:rsid w:val="FFFE057B"/>
    <w:rsid w:val="FFFFF1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autoRedefine/>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2">
    <w:name w:val="Normal Indent"/>
    <w:basedOn w:val="1"/>
    <w:next w:val="3"/>
    <w:qFormat/>
    <w:uiPriority w:val="0"/>
    <w:pPr>
      <w:ind w:firstLine="420" w:firstLineChars="200"/>
    </w:pPr>
  </w:style>
  <w:style w:type="paragraph" w:styleId="3">
    <w:name w:val="toc 4"/>
    <w:basedOn w:val="1"/>
    <w:next w:val="1"/>
    <w:qFormat/>
    <w:uiPriority w:val="0"/>
    <w:pPr>
      <w:ind w:left="1260" w:leftChars="600"/>
    </w:pPr>
  </w:style>
  <w:style w:type="paragraph" w:styleId="4">
    <w:name w:val="Body Text"/>
    <w:basedOn w:val="1"/>
    <w:next w:val="1"/>
    <w:autoRedefine/>
    <w:qFormat/>
    <w:uiPriority w:val="0"/>
    <w:pPr>
      <w:spacing w:line="560" w:lineRule="exact"/>
      <w:ind w:firstLine="880" w:firstLineChars="200"/>
      <w:jc w:val="both"/>
    </w:pPr>
    <w:rPr>
      <w:rFonts w:ascii="Times New Roman" w:hAnsi="Times New Roman" w:eastAsia="仿宋_GB2312" w:cs="Times New Roman"/>
      <w:b/>
      <w:bCs/>
      <w:sz w:val="32"/>
      <w:szCs w:val="22"/>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8">
    <w:name w:val="Table Grid"/>
    <w:basedOn w:val="7"/>
    <w:autoRedefine/>
    <w:qFormat/>
    <w:uiPriority w:val="0"/>
    <w:pPr>
      <w:widowControl w:val="0"/>
      <w:jc w:val="both"/>
    </w:pPr>
    <w:rPr>
      <w:rFonts w:ascii="Times New Roman" w:hAnsi="Times New Roma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Emphasis"/>
    <w:basedOn w:val="9"/>
    <w:autoRedefine/>
    <w:qFormat/>
    <w:uiPriority w:val="0"/>
    <w:rPr>
      <w:i/>
    </w:rPr>
  </w:style>
  <w:style w:type="paragraph" w:customStyle="1" w:styleId="11">
    <w:name w:val="正文段落"/>
    <w:basedOn w:val="1"/>
    <w:autoRedefine/>
    <w:qFormat/>
    <w:uiPriority w:val="0"/>
    <w:pPr>
      <w:ind w:firstLine="420" w:firstLineChars="200"/>
    </w:pPr>
    <w:rPr>
      <w:rFonts w:ascii="Calibri" w:hAnsi="Calibri" w:cs="Calibri"/>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5084</Words>
  <Characters>5206</Characters>
  <Lines>0</Lines>
  <Paragraphs>0</Paragraphs>
  <TotalTime>3</TotalTime>
  <ScaleCrop>false</ScaleCrop>
  <LinksUpToDate>false</LinksUpToDate>
  <CharactersWithSpaces>5947</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2024-08-27T01:38:00Z</dcterms:created>
  <dc:creator>叶菲</dc:creator>
  <cp:lastModifiedBy>wuyi</cp:lastModifiedBy>
  <dcterms:modified xsi:type="dcterms:W3CDTF">2026-06-08T14:34:04Z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9D3869C12888BFA15C62266A6F2BC4A7_43</vt:lpwstr>
  </property>
  <property fmtid="{D5CDD505-2E9C-101B-9397-08002B2CF9AE}" pid="4" name="KSOTemplateDocerSaveRecord">
    <vt:lpwstr>eyJoZGlkIjoiMjZlMjI0NDhhNDkxMTY1ZGEwZmFjN2IyZDEyYjUzNTAiLCJ1c2VySWQiOiI5MTI4MTAwNTkifQ==</vt:lpwstr>
  </property>
</Properties>
</file>